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FBCDD" w14:textId="77777777" w:rsidR="00DE47C7" w:rsidRDefault="00DE47C7" w:rsidP="001A228E">
      <w:pPr>
        <w:spacing w:after="0" w:line="240" w:lineRule="auto"/>
        <w:rPr>
          <w:rFonts w:ascii="Arial" w:hAnsi="Arial" w:cs="Arial"/>
          <w:b/>
          <w:sz w:val="32"/>
          <w:szCs w:val="32"/>
        </w:rPr>
      </w:pPr>
    </w:p>
    <w:p w14:paraId="0D6A3FE0" w14:textId="57AFC335" w:rsidR="001B26C1" w:rsidRDefault="00A03410" w:rsidP="001A228E">
      <w:pPr>
        <w:spacing w:after="0" w:line="240" w:lineRule="auto"/>
        <w:rPr>
          <w:rFonts w:ascii="Arial" w:hAnsi="Arial" w:cs="Arial"/>
          <w:b/>
          <w:sz w:val="32"/>
          <w:szCs w:val="32"/>
        </w:rPr>
      </w:pPr>
      <w:r>
        <w:rPr>
          <w:noProof/>
          <w:lang w:eastAsia="en-GB"/>
        </w:rPr>
        <w:drawing>
          <wp:anchor distT="0" distB="0" distL="114300" distR="114300" simplePos="0" relativeHeight="251783168" behindDoc="1" locked="0" layoutInCell="1" allowOverlap="1" wp14:anchorId="2E786418" wp14:editId="6C74F661">
            <wp:simplePos x="0" y="0"/>
            <wp:positionH relativeFrom="margin">
              <wp:align>right</wp:align>
            </wp:positionH>
            <wp:positionV relativeFrom="paragraph">
              <wp:posOffset>13335</wp:posOffset>
            </wp:positionV>
            <wp:extent cx="1184275" cy="1200150"/>
            <wp:effectExtent l="0" t="0" r="0" b="0"/>
            <wp:wrapTight wrapText="bothSides">
              <wp:wrapPolygon edited="0">
                <wp:start x="0" y="0"/>
                <wp:lineTo x="0" y="21257"/>
                <wp:lineTo x="21195" y="21257"/>
                <wp:lineTo x="211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4275" cy="1200150"/>
                    </a:xfrm>
                    <a:prstGeom prst="rect">
                      <a:avLst/>
                    </a:prstGeom>
                  </pic:spPr>
                </pic:pic>
              </a:graphicData>
            </a:graphic>
            <wp14:sizeRelH relativeFrom="margin">
              <wp14:pctWidth>0</wp14:pctWidth>
            </wp14:sizeRelH>
            <wp14:sizeRelV relativeFrom="margin">
              <wp14:pctHeight>0</wp14:pctHeight>
            </wp14:sizeRelV>
          </wp:anchor>
        </w:drawing>
      </w:r>
    </w:p>
    <w:p w14:paraId="1202389A" w14:textId="77777777" w:rsidR="00A03410" w:rsidRDefault="00A03410" w:rsidP="00A03410">
      <w:pPr>
        <w:spacing w:after="0" w:line="240" w:lineRule="auto"/>
        <w:rPr>
          <w:rFonts w:ascii="Arial" w:hAnsi="Arial" w:cs="Arial"/>
          <w:b/>
          <w:color w:val="0070C0"/>
          <w:sz w:val="52"/>
          <w:szCs w:val="24"/>
        </w:rPr>
      </w:pPr>
    </w:p>
    <w:p w14:paraId="69A839BD" w14:textId="7A422988" w:rsidR="00A90767" w:rsidRPr="00A03410" w:rsidRDefault="00634382" w:rsidP="00A03410">
      <w:pPr>
        <w:spacing w:after="0" w:line="240" w:lineRule="auto"/>
        <w:rPr>
          <w:rFonts w:ascii="Arial" w:hAnsi="Arial" w:cs="Arial"/>
          <w:b/>
          <w:color w:val="0070C0"/>
          <w:sz w:val="36"/>
          <w:szCs w:val="16"/>
        </w:rPr>
      </w:pPr>
      <w:r w:rsidRPr="00A03410">
        <w:rPr>
          <w:rFonts w:ascii="Arial" w:hAnsi="Arial" w:cs="Arial"/>
          <w:b/>
          <w:color w:val="0070C0"/>
          <w:sz w:val="36"/>
          <w:szCs w:val="16"/>
        </w:rPr>
        <w:t>BAPO Guidance for Record Keeping</w:t>
      </w:r>
    </w:p>
    <w:p w14:paraId="56AD204F" w14:textId="77777777" w:rsidR="00DE47C7" w:rsidRDefault="00DE47C7" w:rsidP="001A228E">
      <w:pPr>
        <w:spacing w:after="0" w:line="240" w:lineRule="auto"/>
        <w:jc w:val="center"/>
        <w:rPr>
          <w:rFonts w:ascii="Arial" w:hAnsi="Arial" w:cs="Arial"/>
          <w:b/>
          <w:color w:val="0070C0"/>
          <w:sz w:val="56"/>
          <w:szCs w:val="32"/>
        </w:rPr>
      </w:pPr>
    </w:p>
    <w:p w14:paraId="1F284FF8" w14:textId="42524087" w:rsidR="00BE4F64" w:rsidRPr="008F580E" w:rsidRDefault="001B26C1" w:rsidP="008F580E">
      <w:pPr>
        <w:spacing w:after="0" w:line="240" w:lineRule="auto"/>
        <w:rPr>
          <w:rFonts w:ascii="Arial" w:hAnsi="Arial" w:cs="Arial"/>
          <w:b/>
          <w:color w:val="0070C0"/>
          <w:sz w:val="36"/>
          <w:szCs w:val="36"/>
        </w:rPr>
      </w:pPr>
      <w:r w:rsidRPr="008F580E">
        <w:rPr>
          <w:rFonts w:ascii="Arial" w:hAnsi="Arial" w:cs="Arial"/>
          <w:b/>
          <w:color w:val="0070C0"/>
          <w:sz w:val="36"/>
          <w:szCs w:val="36"/>
        </w:rPr>
        <w:t xml:space="preserve">Draft </w:t>
      </w:r>
      <w:r w:rsidR="0061083D">
        <w:rPr>
          <w:rFonts w:ascii="Arial" w:hAnsi="Arial" w:cs="Arial"/>
          <w:b/>
          <w:color w:val="0070C0"/>
          <w:sz w:val="36"/>
          <w:szCs w:val="36"/>
        </w:rPr>
        <w:t>r</w:t>
      </w:r>
      <w:r w:rsidR="00634382" w:rsidRPr="008F580E">
        <w:rPr>
          <w:rFonts w:ascii="Arial" w:hAnsi="Arial" w:cs="Arial"/>
          <w:b/>
          <w:color w:val="0070C0"/>
          <w:sz w:val="36"/>
          <w:szCs w:val="36"/>
        </w:rPr>
        <w:t xml:space="preserve">evised </w:t>
      </w:r>
      <w:r w:rsidR="0061083D">
        <w:rPr>
          <w:rFonts w:ascii="Arial" w:hAnsi="Arial" w:cs="Arial"/>
          <w:b/>
          <w:color w:val="0070C0"/>
          <w:sz w:val="36"/>
          <w:szCs w:val="36"/>
        </w:rPr>
        <w:t>February</w:t>
      </w:r>
      <w:r w:rsidR="00FB6020" w:rsidRPr="008F580E">
        <w:rPr>
          <w:rFonts w:ascii="Arial" w:hAnsi="Arial" w:cs="Arial"/>
          <w:b/>
          <w:color w:val="0070C0"/>
          <w:sz w:val="36"/>
          <w:szCs w:val="36"/>
        </w:rPr>
        <w:t xml:space="preserve"> 2023</w:t>
      </w:r>
    </w:p>
    <w:p w14:paraId="40212CA5" w14:textId="77777777" w:rsidR="001B26C1" w:rsidRDefault="001B26C1" w:rsidP="001A228E">
      <w:pPr>
        <w:spacing w:after="0" w:line="240" w:lineRule="auto"/>
        <w:jc w:val="center"/>
        <w:rPr>
          <w:rFonts w:ascii="Arial" w:hAnsi="Arial" w:cs="Arial"/>
          <w:b/>
          <w:color w:val="0070C0"/>
          <w:sz w:val="56"/>
          <w:szCs w:val="32"/>
        </w:rPr>
      </w:pPr>
    </w:p>
    <w:p w14:paraId="411C3B34" w14:textId="44C549B9" w:rsidR="00BE4F64" w:rsidRDefault="00BE4F64" w:rsidP="008F580E">
      <w:pPr>
        <w:autoSpaceDE w:val="0"/>
        <w:autoSpaceDN w:val="0"/>
        <w:adjustRightInd w:val="0"/>
        <w:spacing w:after="0" w:line="240" w:lineRule="auto"/>
        <w:rPr>
          <w:rFonts w:ascii="Arial" w:eastAsiaTheme="minorHAnsi" w:hAnsi="Arial" w:cs="Arial"/>
          <w:sz w:val="24"/>
          <w:szCs w:val="24"/>
        </w:rPr>
      </w:pPr>
      <w:r w:rsidRPr="00452973">
        <w:rPr>
          <w:rFonts w:ascii="Arial" w:eastAsiaTheme="minorHAnsi" w:hAnsi="Arial" w:cs="Arial"/>
          <w:sz w:val="24"/>
          <w:szCs w:val="24"/>
        </w:rPr>
        <w:t xml:space="preserve">Produced for </w:t>
      </w:r>
      <w:r w:rsidR="00445570">
        <w:rPr>
          <w:rFonts w:ascii="Arial" w:eastAsiaTheme="minorHAnsi" w:hAnsi="Arial" w:cs="Arial"/>
          <w:sz w:val="24"/>
          <w:szCs w:val="24"/>
        </w:rPr>
        <w:t>p</w:t>
      </w:r>
      <w:r w:rsidR="00D93C27">
        <w:rPr>
          <w:rFonts w:ascii="Arial" w:eastAsiaTheme="minorHAnsi" w:hAnsi="Arial" w:cs="Arial"/>
          <w:sz w:val="24"/>
          <w:szCs w:val="24"/>
        </w:rPr>
        <w:t xml:space="preserve">rosthetists and </w:t>
      </w:r>
      <w:r w:rsidR="00445570">
        <w:rPr>
          <w:rFonts w:ascii="Arial" w:eastAsiaTheme="minorHAnsi" w:hAnsi="Arial" w:cs="Arial"/>
          <w:sz w:val="24"/>
          <w:szCs w:val="24"/>
        </w:rPr>
        <w:t>o</w:t>
      </w:r>
      <w:r>
        <w:rPr>
          <w:rFonts w:ascii="Arial" w:eastAsiaTheme="minorHAnsi" w:hAnsi="Arial" w:cs="Arial"/>
          <w:sz w:val="24"/>
          <w:szCs w:val="24"/>
        </w:rPr>
        <w:t>rthotists</w:t>
      </w:r>
      <w:r w:rsidRPr="00452973">
        <w:rPr>
          <w:rFonts w:ascii="Arial" w:eastAsiaTheme="minorHAnsi" w:hAnsi="Arial" w:cs="Arial"/>
          <w:sz w:val="24"/>
          <w:szCs w:val="24"/>
        </w:rPr>
        <w:t>, this guidance is an essential reference point in</w:t>
      </w:r>
      <w:r w:rsidR="00224385">
        <w:rPr>
          <w:rFonts w:ascii="Arial" w:eastAsiaTheme="minorHAnsi" w:hAnsi="Arial" w:cs="Arial"/>
          <w:sz w:val="24"/>
          <w:szCs w:val="24"/>
        </w:rPr>
        <w:t xml:space="preserve"> their clinical </w:t>
      </w:r>
      <w:r w:rsidR="00224385" w:rsidRPr="004D7690">
        <w:rPr>
          <w:rFonts w:ascii="Arial" w:eastAsiaTheme="minorHAnsi" w:hAnsi="Arial" w:cs="Arial"/>
          <w:sz w:val="24"/>
          <w:szCs w:val="24"/>
        </w:rPr>
        <w:t>environment</w:t>
      </w:r>
      <w:r w:rsidRPr="004D7690">
        <w:rPr>
          <w:rFonts w:ascii="Arial" w:eastAsiaTheme="minorHAnsi" w:hAnsi="Arial" w:cs="Arial"/>
          <w:sz w:val="24"/>
          <w:szCs w:val="24"/>
        </w:rPr>
        <w:t xml:space="preserve"> ensuring clinical records are </w:t>
      </w:r>
      <w:r w:rsidR="00D93C27" w:rsidRPr="004D7690">
        <w:rPr>
          <w:rFonts w:ascii="Arial" w:eastAsiaTheme="minorHAnsi" w:hAnsi="Arial" w:cs="Arial"/>
          <w:sz w:val="24"/>
          <w:szCs w:val="24"/>
        </w:rPr>
        <w:t xml:space="preserve">maintained </w:t>
      </w:r>
      <w:r w:rsidR="001B26C1" w:rsidRPr="004D7690">
        <w:rPr>
          <w:rFonts w:ascii="Arial" w:eastAsiaTheme="minorHAnsi" w:hAnsi="Arial" w:cs="Arial"/>
          <w:sz w:val="24"/>
          <w:szCs w:val="24"/>
        </w:rPr>
        <w:t xml:space="preserve">which are </w:t>
      </w:r>
      <w:r w:rsidRPr="004D7690">
        <w:rPr>
          <w:rFonts w:ascii="Arial" w:eastAsiaTheme="minorHAnsi" w:hAnsi="Arial" w:cs="Arial"/>
          <w:sz w:val="24"/>
          <w:szCs w:val="24"/>
        </w:rPr>
        <w:t>fit for purpose and process</w:t>
      </w:r>
      <w:r w:rsidR="00D93C27" w:rsidRPr="004D7690">
        <w:rPr>
          <w:rFonts w:ascii="Arial" w:eastAsiaTheme="minorHAnsi" w:hAnsi="Arial" w:cs="Arial"/>
          <w:sz w:val="24"/>
          <w:szCs w:val="24"/>
        </w:rPr>
        <w:t xml:space="preserve">ed </w:t>
      </w:r>
      <w:r w:rsidRPr="004D7690">
        <w:rPr>
          <w:rFonts w:ascii="Arial" w:eastAsiaTheme="minorHAnsi" w:hAnsi="Arial" w:cs="Arial"/>
          <w:sz w:val="24"/>
          <w:szCs w:val="24"/>
        </w:rPr>
        <w:t>according to legislation.</w:t>
      </w:r>
    </w:p>
    <w:p w14:paraId="3CC442DD" w14:textId="77777777" w:rsidR="0020761F" w:rsidRDefault="0020761F" w:rsidP="008F580E">
      <w:pPr>
        <w:autoSpaceDE w:val="0"/>
        <w:autoSpaceDN w:val="0"/>
        <w:adjustRightInd w:val="0"/>
        <w:spacing w:after="0" w:line="240" w:lineRule="auto"/>
        <w:rPr>
          <w:rFonts w:ascii="Arial" w:eastAsiaTheme="minorHAnsi" w:hAnsi="Arial" w:cs="Arial"/>
          <w:sz w:val="24"/>
          <w:szCs w:val="24"/>
        </w:rPr>
      </w:pPr>
    </w:p>
    <w:p w14:paraId="5045DAF8" w14:textId="335FC447" w:rsidR="0020761F" w:rsidRPr="004D7690" w:rsidRDefault="0020761F" w:rsidP="008F580E">
      <w:pPr>
        <w:autoSpaceDE w:val="0"/>
        <w:autoSpaceDN w:val="0"/>
        <w:adjustRightInd w:val="0"/>
        <w:spacing w:after="0" w:line="240" w:lineRule="auto"/>
        <w:rPr>
          <w:rFonts w:ascii="Arial" w:eastAsiaTheme="minorHAnsi" w:hAnsi="Arial" w:cs="Arial"/>
          <w:sz w:val="24"/>
          <w:szCs w:val="24"/>
        </w:rPr>
      </w:pPr>
      <w:r>
        <w:rPr>
          <w:rFonts w:ascii="Arial" w:eastAsiaTheme="minorHAnsi" w:hAnsi="Arial" w:cs="Arial"/>
          <w:sz w:val="24"/>
          <w:szCs w:val="24"/>
        </w:rPr>
        <w:t>This document is compl</w:t>
      </w:r>
      <w:r w:rsidR="008F580E">
        <w:rPr>
          <w:rFonts w:ascii="Arial" w:eastAsiaTheme="minorHAnsi" w:hAnsi="Arial" w:cs="Arial"/>
          <w:sz w:val="24"/>
          <w:szCs w:val="24"/>
        </w:rPr>
        <w:t>e</w:t>
      </w:r>
      <w:r>
        <w:rPr>
          <w:rFonts w:ascii="Arial" w:eastAsiaTheme="minorHAnsi" w:hAnsi="Arial" w:cs="Arial"/>
          <w:sz w:val="24"/>
          <w:szCs w:val="24"/>
        </w:rPr>
        <w:t>mented by the BAPO Guidance for Clinical Governance.</w:t>
      </w:r>
    </w:p>
    <w:p w14:paraId="00A6C94F" w14:textId="77777777" w:rsidR="00224385" w:rsidRPr="004D7690" w:rsidRDefault="00224385" w:rsidP="008F580E">
      <w:pPr>
        <w:autoSpaceDE w:val="0"/>
        <w:autoSpaceDN w:val="0"/>
        <w:adjustRightInd w:val="0"/>
        <w:spacing w:after="0" w:line="240" w:lineRule="auto"/>
        <w:rPr>
          <w:rFonts w:ascii="Arial" w:eastAsiaTheme="minorHAnsi" w:hAnsi="Arial" w:cs="Arial"/>
          <w:sz w:val="24"/>
          <w:szCs w:val="24"/>
        </w:rPr>
      </w:pPr>
    </w:p>
    <w:p w14:paraId="41406C01" w14:textId="77777777" w:rsidR="004D7690" w:rsidRPr="004D7690" w:rsidRDefault="004D7690" w:rsidP="008F580E">
      <w:pPr>
        <w:autoSpaceDE w:val="0"/>
        <w:autoSpaceDN w:val="0"/>
        <w:adjustRightInd w:val="0"/>
        <w:spacing w:after="0" w:line="240" w:lineRule="auto"/>
        <w:rPr>
          <w:rFonts w:ascii="Arial" w:eastAsiaTheme="minorHAnsi" w:hAnsi="Arial" w:cs="Arial"/>
          <w:sz w:val="24"/>
          <w:szCs w:val="24"/>
        </w:rPr>
      </w:pPr>
    </w:p>
    <w:p w14:paraId="3C0A4978" w14:textId="37985222" w:rsidR="004D7690" w:rsidRPr="004D7690" w:rsidRDefault="004D7690" w:rsidP="008F580E">
      <w:pPr>
        <w:spacing w:after="0" w:line="240" w:lineRule="auto"/>
        <w:rPr>
          <w:rFonts w:ascii="Arial" w:hAnsi="Arial" w:cs="Arial"/>
          <w:sz w:val="24"/>
          <w:szCs w:val="24"/>
        </w:rPr>
      </w:pPr>
      <w:r w:rsidRPr="004D7690">
        <w:rPr>
          <w:rFonts w:ascii="Arial" w:hAnsi="Arial" w:cs="Arial"/>
          <w:sz w:val="24"/>
          <w:szCs w:val="24"/>
        </w:rPr>
        <w:t xml:space="preserve">The guidelines in this </w:t>
      </w:r>
      <w:r>
        <w:rPr>
          <w:rFonts w:ascii="Arial" w:hAnsi="Arial" w:cs="Arial"/>
          <w:sz w:val="24"/>
          <w:szCs w:val="24"/>
        </w:rPr>
        <w:t>document</w:t>
      </w:r>
      <w:r w:rsidRPr="004D7690">
        <w:rPr>
          <w:rFonts w:ascii="Arial" w:hAnsi="Arial" w:cs="Arial"/>
          <w:sz w:val="24"/>
          <w:szCs w:val="24"/>
        </w:rPr>
        <w:t xml:space="preserve"> apply to NHS records, including records of NHS patients treated on behalf of the NHS in the private healthcare sector and public health records, regardless of t</w:t>
      </w:r>
      <w:r>
        <w:rPr>
          <w:rFonts w:ascii="Arial" w:hAnsi="Arial" w:cs="Arial"/>
          <w:sz w:val="24"/>
          <w:szCs w:val="24"/>
        </w:rPr>
        <w:t>he media on which they are held</w:t>
      </w:r>
      <w:r w:rsidRPr="004D7690">
        <w:rPr>
          <w:rFonts w:ascii="Arial" w:hAnsi="Arial" w:cs="Arial"/>
          <w:sz w:val="24"/>
          <w:szCs w:val="24"/>
        </w:rPr>
        <w:t>.</w:t>
      </w:r>
    </w:p>
    <w:p w14:paraId="5F7C3BAD" w14:textId="77777777" w:rsidR="004D7690" w:rsidRPr="004D7690" w:rsidRDefault="004D7690">
      <w:pPr>
        <w:autoSpaceDE w:val="0"/>
        <w:autoSpaceDN w:val="0"/>
        <w:adjustRightInd w:val="0"/>
        <w:spacing w:after="0" w:line="240" w:lineRule="auto"/>
        <w:jc w:val="center"/>
        <w:rPr>
          <w:rFonts w:ascii="Arial" w:eastAsiaTheme="minorHAnsi" w:hAnsi="Arial" w:cs="Arial"/>
          <w:sz w:val="24"/>
          <w:szCs w:val="24"/>
        </w:rPr>
      </w:pPr>
    </w:p>
    <w:p w14:paraId="04A974CB" w14:textId="77777777" w:rsidR="00224385" w:rsidRPr="004D7690" w:rsidRDefault="00224385" w:rsidP="001A228E">
      <w:pPr>
        <w:spacing w:after="0" w:line="240" w:lineRule="auto"/>
        <w:jc w:val="center"/>
        <w:rPr>
          <w:rFonts w:ascii="Arial" w:hAnsi="Arial" w:cs="Arial"/>
          <w:b/>
          <w:color w:val="0070C0"/>
          <w:sz w:val="24"/>
          <w:szCs w:val="24"/>
        </w:rPr>
      </w:pPr>
    </w:p>
    <w:p w14:paraId="731807D0" w14:textId="77777777" w:rsidR="00BE4F64" w:rsidRDefault="00BE4F64" w:rsidP="001A228E">
      <w:pPr>
        <w:spacing w:after="0" w:line="240" w:lineRule="auto"/>
        <w:rPr>
          <w:rFonts w:ascii="Arial" w:hAnsi="Arial" w:cs="Arial"/>
          <w:b/>
          <w:color w:val="0070C0"/>
          <w:sz w:val="56"/>
          <w:szCs w:val="32"/>
        </w:rPr>
      </w:pPr>
      <w:r>
        <w:rPr>
          <w:rFonts w:ascii="Arial" w:hAnsi="Arial" w:cs="Arial"/>
          <w:b/>
          <w:color w:val="0070C0"/>
          <w:sz w:val="56"/>
          <w:szCs w:val="32"/>
        </w:rPr>
        <w:br w:type="page"/>
      </w:r>
    </w:p>
    <w:p w14:paraId="7BF0B32A" w14:textId="77777777" w:rsidR="00BE4F64" w:rsidRDefault="00BE4F64" w:rsidP="001A228E">
      <w:pPr>
        <w:spacing w:after="0" w:line="240" w:lineRule="auto"/>
        <w:rPr>
          <w:rFonts w:ascii="Arial" w:hAnsi="Arial" w:cs="Arial"/>
          <w:b/>
          <w:color w:val="0070C0"/>
          <w:sz w:val="56"/>
          <w:szCs w:val="32"/>
        </w:rPr>
      </w:pPr>
    </w:p>
    <w:p w14:paraId="5C165528" w14:textId="77777777" w:rsidR="00FD4746" w:rsidRDefault="00FD4746" w:rsidP="001A228E">
      <w:pPr>
        <w:spacing w:after="0" w:line="240" w:lineRule="auto"/>
        <w:jc w:val="center"/>
        <w:rPr>
          <w:rStyle w:val="Emphasis"/>
          <w:rFonts w:ascii="Arial" w:hAnsi="Arial" w:cs="Arial"/>
          <w:b/>
          <w:bCs/>
          <w:color w:val="202020"/>
          <w:sz w:val="32"/>
          <w:szCs w:val="32"/>
          <w:shd w:val="clear" w:color="auto" w:fill="FFFFFF"/>
        </w:rPr>
      </w:pPr>
    </w:p>
    <w:p w14:paraId="5FCDC5F5" w14:textId="77777777" w:rsidR="00FD4746" w:rsidRDefault="00FD4746" w:rsidP="001A228E">
      <w:pPr>
        <w:spacing w:after="0" w:line="240" w:lineRule="auto"/>
        <w:jc w:val="center"/>
        <w:rPr>
          <w:rStyle w:val="Emphasis"/>
          <w:rFonts w:ascii="Arial" w:hAnsi="Arial" w:cs="Arial"/>
          <w:b/>
          <w:bCs/>
          <w:color w:val="202020"/>
          <w:sz w:val="32"/>
          <w:szCs w:val="32"/>
          <w:shd w:val="clear" w:color="auto" w:fill="FFFFFF"/>
        </w:rPr>
      </w:pPr>
    </w:p>
    <w:p w14:paraId="74302D74" w14:textId="77777777" w:rsidR="00FD4746" w:rsidRDefault="00FD4746" w:rsidP="001A228E">
      <w:pPr>
        <w:spacing w:after="0" w:line="240" w:lineRule="auto"/>
        <w:jc w:val="center"/>
        <w:rPr>
          <w:rStyle w:val="Emphasis"/>
          <w:rFonts w:ascii="Arial" w:hAnsi="Arial" w:cs="Arial"/>
          <w:b/>
          <w:bCs/>
          <w:sz w:val="32"/>
          <w:szCs w:val="32"/>
          <w:shd w:val="clear" w:color="auto" w:fill="FFFFFF"/>
        </w:rPr>
      </w:pPr>
    </w:p>
    <w:p w14:paraId="774CB918" w14:textId="77777777" w:rsidR="00255F83" w:rsidRDefault="00255F83" w:rsidP="001A228E">
      <w:pPr>
        <w:spacing w:after="0" w:line="240" w:lineRule="auto"/>
        <w:jc w:val="center"/>
        <w:rPr>
          <w:rStyle w:val="Emphasis"/>
          <w:rFonts w:ascii="Arial" w:hAnsi="Arial" w:cs="Arial"/>
          <w:b/>
          <w:bCs/>
          <w:sz w:val="32"/>
          <w:szCs w:val="32"/>
          <w:shd w:val="clear" w:color="auto" w:fill="FFFFFF"/>
        </w:rPr>
      </w:pPr>
    </w:p>
    <w:p w14:paraId="5565B498" w14:textId="77777777" w:rsidR="00255F83" w:rsidRDefault="00255F83" w:rsidP="001A228E">
      <w:pPr>
        <w:spacing w:after="0" w:line="240" w:lineRule="auto"/>
        <w:jc w:val="center"/>
        <w:rPr>
          <w:rStyle w:val="Emphasis"/>
          <w:rFonts w:ascii="Arial" w:hAnsi="Arial" w:cs="Arial"/>
          <w:b/>
          <w:bCs/>
          <w:sz w:val="32"/>
          <w:szCs w:val="32"/>
          <w:shd w:val="clear" w:color="auto" w:fill="FFFFFF"/>
        </w:rPr>
      </w:pPr>
    </w:p>
    <w:p w14:paraId="7C9F1B90" w14:textId="77777777" w:rsidR="00B81357" w:rsidRPr="008F580E" w:rsidRDefault="00B81357" w:rsidP="008F580E">
      <w:pPr>
        <w:autoSpaceDE w:val="0"/>
        <w:autoSpaceDN w:val="0"/>
        <w:adjustRightInd w:val="0"/>
        <w:spacing w:after="0" w:line="240" w:lineRule="auto"/>
        <w:rPr>
          <w:rFonts w:ascii="Arial" w:eastAsiaTheme="minorHAnsi" w:hAnsi="Arial" w:cs="Arial"/>
          <w:bCs/>
          <w:iCs/>
          <w:sz w:val="28"/>
          <w:szCs w:val="28"/>
        </w:rPr>
      </w:pPr>
      <w:r w:rsidRPr="008F580E">
        <w:rPr>
          <w:rFonts w:ascii="Arial" w:eastAsiaTheme="minorHAnsi" w:hAnsi="Arial" w:cs="Arial"/>
          <w:bCs/>
          <w:iCs/>
          <w:sz w:val="28"/>
          <w:szCs w:val="28"/>
        </w:rPr>
        <w:t>“Record keeping is an integral part of orthotic and prosthetic practice and writing clinical records is mandatory for all patient contacts. Adherence to the Standards of Proﬁciency published by the Health and Care Professions Council (HCPC) is mandatory for all registered practitioners. Failure to comply with this requirement is considered as professional misconduct and may lead to disciplinary action. Record keeping is a professional tool which is integral and essential to service user care. Members involved in recording, accessing and storing health records must also</w:t>
      </w:r>
    </w:p>
    <w:p w14:paraId="7EF14E02" w14:textId="77777777" w:rsidR="00B81357" w:rsidRPr="008F580E" w:rsidRDefault="00B81357" w:rsidP="008F580E">
      <w:pPr>
        <w:autoSpaceDE w:val="0"/>
        <w:autoSpaceDN w:val="0"/>
        <w:adjustRightInd w:val="0"/>
        <w:spacing w:after="0" w:line="240" w:lineRule="auto"/>
        <w:rPr>
          <w:rFonts w:ascii="Arial" w:eastAsiaTheme="minorHAnsi" w:hAnsi="Arial" w:cs="Arial"/>
          <w:bCs/>
          <w:iCs/>
          <w:sz w:val="28"/>
          <w:szCs w:val="28"/>
        </w:rPr>
      </w:pPr>
      <w:r w:rsidRPr="008F580E">
        <w:rPr>
          <w:rFonts w:ascii="Arial" w:eastAsiaTheme="minorHAnsi" w:hAnsi="Arial" w:cs="Arial"/>
          <w:bCs/>
          <w:iCs/>
          <w:sz w:val="28"/>
          <w:szCs w:val="28"/>
        </w:rPr>
        <w:t>be aware of the legal context in which they work and comply with national, professional body and local employer guidance on record keeping and data protection”.</w:t>
      </w:r>
    </w:p>
    <w:p w14:paraId="4AD5E827" w14:textId="77777777" w:rsidR="00B81357" w:rsidRPr="008F580E" w:rsidRDefault="00B81357">
      <w:pPr>
        <w:autoSpaceDE w:val="0"/>
        <w:autoSpaceDN w:val="0"/>
        <w:adjustRightInd w:val="0"/>
        <w:spacing w:after="0" w:line="240" w:lineRule="auto"/>
        <w:jc w:val="center"/>
        <w:rPr>
          <w:rFonts w:ascii="Arial" w:eastAsiaTheme="minorHAnsi" w:hAnsi="Arial" w:cs="Arial"/>
          <w:bCs/>
          <w:iCs/>
          <w:sz w:val="28"/>
          <w:szCs w:val="28"/>
        </w:rPr>
      </w:pPr>
    </w:p>
    <w:p w14:paraId="0A4A95BF" w14:textId="77777777" w:rsidR="00B81357" w:rsidRPr="008F580E" w:rsidRDefault="00B81357">
      <w:pPr>
        <w:autoSpaceDE w:val="0"/>
        <w:autoSpaceDN w:val="0"/>
        <w:adjustRightInd w:val="0"/>
        <w:spacing w:after="0" w:line="240" w:lineRule="auto"/>
        <w:jc w:val="right"/>
        <w:rPr>
          <w:rFonts w:ascii="Arial" w:eastAsiaTheme="minorHAnsi" w:hAnsi="Arial" w:cs="Arial"/>
          <w:bCs/>
          <w:iCs/>
          <w:sz w:val="28"/>
          <w:szCs w:val="28"/>
        </w:rPr>
      </w:pPr>
      <w:r w:rsidRPr="008F580E">
        <w:rPr>
          <w:rFonts w:ascii="Arial" w:eastAsiaTheme="minorHAnsi" w:hAnsi="Arial" w:cs="Arial"/>
          <w:bCs/>
          <w:iCs/>
          <w:sz w:val="28"/>
          <w:szCs w:val="28"/>
        </w:rPr>
        <w:t>(BAPO – Standards for Best Practice)</w:t>
      </w:r>
    </w:p>
    <w:p w14:paraId="683855E9" w14:textId="659EE4D7" w:rsidR="00452973" w:rsidRPr="00CE4C11" w:rsidRDefault="00B81357">
      <w:pPr>
        <w:autoSpaceDE w:val="0"/>
        <w:autoSpaceDN w:val="0"/>
        <w:adjustRightInd w:val="0"/>
        <w:spacing w:after="0" w:line="240" w:lineRule="auto"/>
        <w:jc w:val="center"/>
        <w:rPr>
          <w:rFonts w:ascii="Arial" w:eastAsiaTheme="minorHAnsi" w:hAnsi="Arial" w:cs="Arial"/>
          <w:sz w:val="24"/>
          <w:szCs w:val="24"/>
        </w:rPr>
      </w:pPr>
      <w:r w:rsidRPr="00255F83" w:rsidDel="00B81357">
        <w:rPr>
          <w:rStyle w:val="Emphasis"/>
          <w:rFonts w:ascii="Arial" w:hAnsi="Arial" w:cs="Arial"/>
          <w:b/>
          <w:bCs/>
          <w:sz w:val="28"/>
          <w:szCs w:val="32"/>
          <w:shd w:val="clear" w:color="auto" w:fill="FFFFFF"/>
        </w:rPr>
        <w:t xml:space="preserve"> </w:t>
      </w:r>
    </w:p>
    <w:p w14:paraId="5444C219" w14:textId="77777777" w:rsidR="00452973" w:rsidRDefault="00452973">
      <w:pPr>
        <w:autoSpaceDE w:val="0"/>
        <w:autoSpaceDN w:val="0"/>
        <w:adjustRightInd w:val="0"/>
        <w:spacing w:after="0" w:line="240" w:lineRule="auto"/>
        <w:jc w:val="center"/>
        <w:rPr>
          <w:rFonts w:ascii="Arial" w:eastAsiaTheme="minorHAnsi" w:hAnsi="Arial" w:cs="Arial"/>
          <w:sz w:val="24"/>
          <w:szCs w:val="24"/>
        </w:rPr>
      </w:pPr>
    </w:p>
    <w:p w14:paraId="6CD70A4D" w14:textId="77777777" w:rsidR="00452973" w:rsidRPr="00452973" w:rsidRDefault="00452973">
      <w:pPr>
        <w:autoSpaceDE w:val="0"/>
        <w:autoSpaceDN w:val="0"/>
        <w:adjustRightInd w:val="0"/>
        <w:spacing w:after="0" w:line="240" w:lineRule="auto"/>
        <w:jc w:val="center"/>
        <w:rPr>
          <w:rFonts w:ascii="Arial" w:hAnsi="Arial" w:cs="Arial"/>
          <w:b/>
          <w:color w:val="0070C0"/>
          <w:sz w:val="56"/>
          <w:szCs w:val="32"/>
        </w:rPr>
      </w:pPr>
    </w:p>
    <w:p w14:paraId="10B32848" w14:textId="77777777" w:rsidR="00A90767" w:rsidRDefault="00A90767" w:rsidP="001A228E">
      <w:pPr>
        <w:spacing w:after="0" w:line="240" w:lineRule="auto"/>
        <w:rPr>
          <w:rFonts w:ascii="Arial" w:hAnsi="Arial" w:cs="Arial"/>
          <w:b/>
          <w:sz w:val="32"/>
          <w:szCs w:val="32"/>
        </w:rPr>
      </w:pPr>
      <w:r>
        <w:rPr>
          <w:rFonts w:ascii="Arial" w:hAnsi="Arial" w:cs="Arial"/>
          <w:b/>
          <w:sz w:val="32"/>
          <w:szCs w:val="32"/>
        </w:rPr>
        <w:br w:type="page"/>
      </w:r>
    </w:p>
    <w:p w14:paraId="441D12D2" w14:textId="77777777" w:rsidR="003603CA" w:rsidRPr="00255F83" w:rsidRDefault="003603CA" w:rsidP="001A228E">
      <w:pPr>
        <w:spacing w:after="0" w:line="240" w:lineRule="auto"/>
        <w:rPr>
          <w:rFonts w:ascii="Arial" w:hAnsi="Arial" w:cs="Arial"/>
          <w:b/>
          <w:sz w:val="12"/>
          <w:szCs w:val="32"/>
        </w:rPr>
      </w:pPr>
    </w:p>
    <w:p w14:paraId="2A67D2C4" w14:textId="77777777" w:rsidR="00A90767" w:rsidRPr="00FD3D89" w:rsidRDefault="003603CA" w:rsidP="001A228E">
      <w:pPr>
        <w:spacing w:after="0" w:line="240" w:lineRule="auto"/>
        <w:rPr>
          <w:rFonts w:ascii="Arial" w:hAnsi="Arial" w:cs="Arial"/>
          <w:b/>
          <w:color w:val="0091D0"/>
          <w:sz w:val="32"/>
          <w:szCs w:val="32"/>
        </w:rPr>
      </w:pPr>
      <w:r w:rsidRPr="00FD3D89">
        <w:rPr>
          <w:rFonts w:ascii="Arial" w:hAnsi="Arial" w:cs="Arial"/>
          <w:b/>
          <w:color w:val="0091D0"/>
          <w:sz w:val="32"/>
          <w:szCs w:val="32"/>
        </w:rPr>
        <w:t>Contents:</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6"/>
        <w:gridCol w:w="886"/>
      </w:tblGrid>
      <w:tr w:rsidR="003603CA" w14:paraId="2D1E26E6" w14:textId="77777777" w:rsidTr="0039510C">
        <w:trPr>
          <w:jc w:val="center"/>
        </w:trPr>
        <w:tc>
          <w:tcPr>
            <w:tcW w:w="7886" w:type="dxa"/>
          </w:tcPr>
          <w:p w14:paraId="6C0D5FD3" w14:textId="77777777" w:rsidR="003603CA" w:rsidRPr="006E0A90" w:rsidRDefault="003603CA" w:rsidP="00FD3D89">
            <w:pPr>
              <w:spacing w:after="0" w:line="240" w:lineRule="auto"/>
              <w:rPr>
                <w:rFonts w:ascii="Arial" w:hAnsi="Arial" w:cs="Arial"/>
                <w:b/>
                <w:sz w:val="28"/>
                <w:szCs w:val="32"/>
              </w:rPr>
            </w:pPr>
            <w:r w:rsidRPr="006E0A90">
              <w:rPr>
                <w:rFonts w:ascii="Arial" w:hAnsi="Arial" w:cs="Arial"/>
                <w:b/>
                <w:sz w:val="28"/>
                <w:szCs w:val="32"/>
              </w:rPr>
              <w:t>Title</w:t>
            </w:r>
          </w:p>
        </w:tc>
        <w:tc>
          <w:tcPr>
            <w:tcW w:w="886" w:type="dxa"/>
          </w:tcPr>
          <w:p w14:paraId="58220B73" w14:textId="77777777" w:rsidR="003603CA" w:rsidRPr="006E0A90" w:rsidRDefault="003603CA" w:rsidP="001A228E">
            <w:pPr>
              <w:spacing w:after="0" w:line="240" w:lineRule="auto"/>
              <w:jc w:val="center"/>
              <w:rPr>
                <w:rFonts w:ascii="Arial" w:hAnsi="Arial" w:cs="Arial"/>
                <w:b/>
                <w:sz w:val="28"/>
                <w:szCs w:val="32"/>
              </w:rPr>
            </w:pPr>
            <w:r w:rsidRPr="006E0A90">
              <w:rPr>
                <w:rFonts w:ascii="Arial" w:hAnsi="Arial" w:cs="Arial"/>
                <w:b/>
                <w:sz w:val="28"/>
                <w:szCs w:val="32"/>
              </w:rPr>
              <w:t>Page</w:t>
            </w:r>
          </w:p>
        </w:tc>
      </w:tr>
      <w:tr w:rsidR="00563999" w14:paraId="01E13976" w14:textId="77777777" w:rsidTr="0039510C">
        <w:trPr>
          <w:jc w:val="center"/>
        </w:trPr>
        <w:tc>
          <w:tcPr>
            <w:tcW w:w="8772" w:type="dxa"/>
            <w:gridSpan w:val="2"/>
            <w:shd w:val="clear" w:color="auto" w:fill="D9D9D9" w:themeFill="background1" w:themeFillShade="D9"/>
          </w:tcPr>
          <w:p w14:paraId="38CF4044" w14:textId="77777777" w:rsidR="00563999" w:rsidRPr="00563999" w:rsidRDefault="00563999">
            <w:pPr>
              <w:spacing w:after="0" w:line="240" w:lineRule="auto"/>
              <w:jc w:val="center"/>
              <w:rPr>
                <w:rFonts w:ascii="Arial" w:hAnsi="Arial" w:cs="Arial"/>
                <w:b/>
                <w:sz w:val="4"/>
                <w:szCs w:val="24"/>
              </w:rPr>
            </w:pPr>
          </w:p>
        </w:tc>
      </w:tr>
      <w:tr w:rsidR="003603CA" w14:paraId="4A7B4257" w14:textId="77777777" w:rsidTr="0039510C">
        <w:trPr>
          <w:jc w:val="center"/>
        </w:trPr>
        <w:tc>
          <w:tcPr>
            <w:tcW w:w="7886" w:type="dxa"/>
          </w:tcPr>
          <w:p w14:paraId="42D5843C" w14:textId="77777777" w:rsidR="003603CA" w:rsidRPr="006E0A90" w:rsidRDefault="006E0A90">
            <w:pPr>
              <w:spacing w:after="0" w:line="240" w:lineRule="auto"/>
              <w:rPr>
                <w:rFonts w:ascii="Arial" w:hAnsi="Arial" w:cs="Arial"/>
                <w:b/>
                <w:sz w:val="24"/>
                <w:szCs w:val="24"/>
              </w:rPr>
            </w:pPr>
            <w:r w:rsidRPr="006E0A90">
              <w:rPr>
                <w:rFonts w:ascii="Arial" w:hAnsi="Arial" w:cs="Arial"/>
                <w:b/>
                <w:sz w:val="24"/>
                <w:szCs w:val="24"/>
              </w:rPr>
              <w:t>Clinical Governance</w:t>
            </w:r>
          </w:p>
        </w:tc>
        <w:tc>
          <w:tcPr>
            <w:tcW w:w="886" w:type="dxa"/>
          </w:tcPr>
          <w:p w14:paraId="143EDB99" w14:textId="5A0B90FA" w:rsidR="003603CA" w:rsidRPr="006E0A90" w:rsidRDefault="00A36B77">
            <w:pPr>
              <w:spacing w:after="0" w:line="240" w:lineRule="auto"/>
              <w:jc w:val="center"/>
              <w:rPr>
                <w:rFonts w:ascii="Arial" w:hAnsi="Arial" w:cs="Arial"/>
                <w:b/>
                <w:sz w:val="24"/>
                <w:szCs w:val="24"/>
              </w:rPr>
            </w:pPr>
            <w:r>
              <w:rPr>
                <w:rFonts w:ascii="Arial" w:hAnsi="Arial" w:cs="Arial"/>
                <w:b/>
                <w:sz w:val="24"/>
                <w:szCs w:val="24"/>
              </w:rPr>
              <w:t>6</w:t>
            </w:r>
          </w:p>
        </w:tc>
      </w:tr>
      <w:tr w:rsidR="003603CA" w14:paraId="4C465827" w14:textId="77777777" w:rsidTr="0039510C">
        <w:trPr>
          <w:jc w:val="center"/>
        </w:trPr>
        <w:tc>
          <w:tcPr>
            <w:tcW w:w="7886" w:type="dxa"/>
          </w:tcPr>
          <w:p w14:paraId="75ACE190" w14:textId="77777777" w:rsidR="003603CA" w:rsidRDefault="006E0A90">
            <w:pPr>
              <w:spacing w:after="0" w:line="240" w:lineRule="auto"/>
              <w:rPr>
                <w:rFonts w:ascii="Arial" w:hAnsi="Arial" w:cs="Arial"/>
                <w:b/>
                <w:sz w:val="24"/>
                <w:szCs w:val="24"/>
              </w:rPr>
            </w:pPr>
            <w:r w:rsidRPr="006E0A90">
              <w:rPr>
                <w:rFonts w:ascii="Arial" w:hAnsi="Arial" w:cs="Arial"/>
                <w:b/>
                <w:sz w:val="24"/>
                <w:szCs w:val="24"/>
              </w:rPr>
              <w:t>Introduction to Clinical Records</w:t>
            </w:r>
          </w:p>
          <w:p w14:paraId="045648FA" w14:textId="77777777" w:rsidR="00433C09" w:rsidRDefault="00433C09">
            <w:pPr>
              <w:pStyle w:val="ListParagraph"/>
              <w:numPr>
                <w:ilvl w:val="0"/>
                <w:numId w:val="13"/>
              </w:numPr>
              <w:rPr>
                <w:rFonts w:ascii="Arial" w:hAnsi="Arial" w:cs="Arial"/>
                <w:sz w:val="24"/>
                <w:szCs w:val="24"/>
              </w:rPr>
            </w:pPr>
            <w:r>
              <w:rPr>
                <w:rFonts w:ascii="Arial" w:hAnsi="Arial" w:cs="Arial"/>
                <w:sz w:val="24"/>
                <w:szCs w:val="24"/>
              </w:rPr>
              <w:t>Keeping records as part of your duty of care</w:t>
            </w:r>
          </w:p>
          <w:p w14:paraId="7D3A5571" w14:textId="77777777" w:rsidR="00433C09" w:rsidRDefault="00433C09">
            <w:pPr>
              <w:pStyle w:val="ListParagraph"/>
              <w:numPr>
                <w:ilvl w:val="0"/>
                <w:numId w:val="13"/>
              </w:numPr>
              <w:rPr>
                <w:rFonts w:ascii="Arial" w:hAnsi="Arial" w:cs="Arial"/>
                <w:sz w:val="24"/>
                <w:szCs w:val="24"/>
              </w:rPr>
            </w:pPr>
            <w:r>
              <w:rPr>
                <w:rFonts w:ascii="Arial" w:hAnsi="Arial" w:cs="Arial"/>
                <w:sz w:val="24"/>
                <w:szCs w:val="24"/>
              </w:rPr>
              <w:t>What constitutes a clinical record?</w:t>
            </w:r>
          </w:p>
          <w:p w14:paraId="41ECB9DA" w14:textId="77777777" w:rsidR="006E0A90" w:rsidRPr="00433C09" w:rsidRDefault="00433C09">
            <w:pPr>
              <w:pStyle w:val="ListParagraph"/>
              <w:numPr>
                <w:ilvl w:val="0"/>
                <w:numId w:val="13"/>
              </w:numPr>
              <w:rPr>
                <w:rFonts w:ascii="Arial" w:hAnsi="Arial" w:cs="Arial"/>
                <w:b/>
                <w:sz w:val="24"/>
                <w:szCs w:val="24"/>
              </w:rPr>
            </w:pPr>
            <w:r w:rsidRPr="00433C09">
              <w:rPr>
                <w:rFonts w:ascii="Arial" w:hAnsi="Arial" w:cs="Arial"/>
                <w:sz w:val="24"/>
                <w:szCs w:val="24"/>
              </w:rPr>
              <w:t>The purpose of clinical records</w:t>
            </w:r>
          </w:p>
        </w:tc>
        <w:tc>
          <w:tcPr>
            <w:tcW w:w="886" w:type="dxa"/>
          </w:tcPr>
          <w:p w14:paraId="31A2A5F4" w14:textId="22D237A1" w:rsidR="003603CA" w:rsidRPr="006E0A90" w:rsidRDefault="00AD4FEA">
            <w:pPr>
              <w:spacing w:after="0" w:line="240" w:lineRule="auto"/>
              <w:jc w:val="center"/>
              <w:rPr>
                <w:rFonts w:ascii="Arial" w:hAnsi="Arial" w:cs="Arial"/>
                <w:b/>
                <w:sz w:val="24"/>
                <w:szCs w:val="24"/>
              </w:rPr>
            </w:pPr>
            <w:r>
              <w:rPr>
                <w:rFonts w:ascii="Arial" w:hAnsi="Arial" w:cs="Arial"/>
                <w:b/>
                <w:sz w:val="24"/>
                <w:szCs w:val="24"/>
              </w:rPr>
              <w:t>6</w:t>
            </w:r>
            <w:r w:rsidR="00F22438">
              <w:rPr>
                <w:rFonts w:ascii="Arial" w:hAnsi="Arial" w:cs="Arial"/>
                <w:b/>
                <w:sz w:val="24"/>
                <w:szCs w:val="24"/>
              </w:rPr>
              <w:t>-</w:t>
            </w:r>
            <w:r w:rsidR="00F41053">
              <w:rPr>
                <w:rFonts w:ascii="Arial" w:hAnsi="Arial" w:cs="Arial"/>
                <w:b/>
                <w:sz w:val="24"/>
                <w:szCs w:val="24"/>
              </w:rPr>
              <w:t>8</w:t>
            </w:r>
          </w:p>
          <w:p w14:paraId="47C55F9A" w14:textId="02E9B5F6" w:rsidR="00F22438" w:rsidRDefault="00F41053">
            <w:pPr>
              <w:spacing w:after="0" w:line="240" w:lineRule="auto"/>
              <w:jc w:val="center"/>
              <w:rPr>
                <w:rFonts w:ascii="Arial" w:hAnsi="Arial" w:cs="Arial"/>
                <w:sz w:val="24"/>
                <w:szCs w:val="24"/>
              </w:rPr>
            </w:pPr>
            <w:r>
              <w:rPr>
                <w:rFonts w:ascii="Arial" w:hAnsi="Arial" w:cs="Arial"/>
                <w:sz w:val="24"/>
                <w:szCs w:val="24"/>
              </w:rPr>
              <w:t>7</w:t>
            </w:r>
          </w:p>
          <w:p w14:paraId="79F1683D" w14:textId="0186EBAA" w:rsidR="00F22438" w:rsidRDefault="00AD4FEA">
            <w:pPr>
              <w:spacing w:after="0" w:line="240" w:lineRule="auto"/>
              <w:jc w:val="center"/>
              <w:rPr>
                <w:rFonts w:ascii="Arial" w:hAnsi="Arial" w:cs="Arial"/>
                <w:sz w:val="24"/>
                <w:szCs w:val="24"/>
              </w:rPr>
            </w:pPr>
            <w:r>
              <w:rPr>
                <w:rFonts w:ascii="Arial" w:hAnsi="Arial" w:cs="Arial"/>
                <w:sz w:val="24"/>
                <w:szCs w:val="24"/>
              </w:rPr>
              <w:t>7</w:t>
            </w:r>
          </w:p>
          <w:p w14:paraId="3D38EF6F" w14:textId="2ECD041D" w:rsidR="006E0A90" w:rsidRPr="006E0A90" w:rsidRDefault="00AD4FEA">
            <w:pPr>
              <w:spacing w:after="0" w:line="240" w:lineRule="auto"/>
              <w:jc w:val="center"/>
              <w:rPr>
                <w:rFonts w:ascii="Arial" w:hAnsi="Arial" w:cs="Arial"/>
                <w:sz w:val="24"/>
                <w:szCs w:val="24"/>
              </w:rPr>
            </w:pPr>
            <w:r>
              <w:rPr>
                <w:rFonts w:ascii="Arial" w:hAnsi="Arial" w:cs="Arial"/>
                <w:sz w:val="24"/>
                <w:szCs w:val="24"/>
              </w:rPr>
              <w:t>7-8</w:t>
            </w:r>
          </w:p>
        </w:tc>
      </w:tr>
      <w:tr w:rsidR="003603CA" w14:paraId="6D6196A2" w14:textId="77777777" w:rsidTr="0039510C">
        <w:trPr>
          <w:jc w:val="center"/>
        </w:trPr>
        <w:tc>
          <w:tcPr>
            <w:tcW w:w="7886" w:type="dxa"/>
          </w:tcPr>
          <w:p w14:paraId="41B0C069" w14:textId="2829F021" w:rsidR="003603CA" w:rsidRDefault="006E0A90">
            <w:pPr>
              <w:spacing w:after="0" w:line="240" w:lineRule="auto"/>
              <w:rPr>
                <w:rFonts w:ascii="Arial" w:hAnsi="Arial" w:cs="Arial"/>
                <w:b/>
                <w:sz w:val="24"/>
                <w:szCs w:val="24"/>
              </w:rPr>
            </w:pPr>
            <w:r w:rsidRPr="006E0A90">
              <w:rPr>
                <w:rFonts w:ascii="Arial" w:hAnsi="Arial" w:cs="Arial"/>
                <w:b/>
                <w:sz w:val="24"/>
                <w:szCs w:val="24"/>
              </w:rPr>
              <w:t>Legislation, standards and policy related to keeping clinical records</w:t>
            </w:r>
          </w:p>
          <w:p w14:paraId="0A23AA0D" w14:textId="153F5C36" w:rsidR="00AD4FEA" w:rsidRDefault="00AD4FEA">
            <w:pPr>
              <w:pStyle w:val="ListParagraph"/>
              <w:numPr>
                <w:ilvl w:val="0"/>
                <w:numId w:val="13"/>
              </w:numPr>
              <w:rPr>
                <w:rFonts w:ascii="Arial" w:hAnsi="Arial" w:cs="Arial"/>
                <w:sz w:val="24"/>
                <w:szCs w:val="24"/>
              </w:rPr>
            </w:pPr>
            <w:r>
              <w:rPr>
                <w:rFonts w:ascii="Arial" w:hAnsi="Arial" w:cs="Arial"/>
                <w:sz w:val="24"/>
                <w:szCs w:val="24"/>
              </w:rPr>
              <w:t>The Information Governance Review, 2013 (Caldicott)</w:t>
            </w:r>
          </w:p>
          <w:p w14:paraId="3F5E4A4C" w14:textId="15298059" w:rsidR="00AD4FEA" w:rsidRDefault="00AD4FEA">
            <w:pPr>
              <w:pStyle w:val="ListParagraph"/>
              <w:numPr>
                <w:ilvl w:val="0"/>
                <w:numId w:val="13"/>
              </w:numPr>
              <w:rPr>
                <w:rFonts w:ascii="Arial" w:hAnsi="Arial" w:cs="Arial"/>
                <w:sz w:val="24"/>
                <w:szCs w:val="24"/>
              </w:rPr>
            </w:pPr>
            <w:r>
              <w:rPr>
                <w:rFonts w:ascii="Arial" w:hAnsi="Arial" w:cs="Arial"/>
                <w:sz w:val="24"/>
                <w:szCs w:val="24"/>
              </w:rPr>
              <w:t>Confidentiali</w:t>
            </w:r>
            <w:r w:rsidR="0082658B">
              <w:rPr>
                <w:rFonts w:ascii="Arial" w:hAnsi="Arial" w:cs="Arial"/>
                <w:sz w:val="24"/>
                <w:szCs w:val="24"/>
              </w:rPr>
              <w:t>ty, information sharing and cons</w:t>
            </w:r>
            <w:r>
              <w:rPr>
                <w:rFonts w:ascii="Arial" w:hAnsi="Arial" w:cs="Arial"/>
                <w:sz w:val="24"/>
                <w:szCs w:val="24"/>
              </w:rPr>
              <w:t>ent</w:t>
            </w:r>
          </w:p>
          <w:p w14:paraId="34D259BB" w14:textId="77777777" w:rsidR="006E0A90" w:rsidRDefault="006E0A90">
            <w:pPr>
              <w:pStyle w:val="ListParagraph"/>
              <w:numPr>
                <w:ilvl w:val="0"/>
                <w:numId w:val="13"/>
              </w:numPr>
              <w:rPr>
                <w:rFonts w:ascii="Arial" w:hAnsi="Arial" w:cs="Arial"/>
                <w:sz w:val="24"/>
                <w:szCs w:val="24"/>
              </w:rPr>
            </w:pPr>
            <w:r>
              <w:rPr>
                <w:rFonts w:ascii="Arial" w:hAnsi="Arial" w:cs="Arial"/>
                <w:sz w:val="24"/>
                <w:szCs w:val="24"/>
              </w:rPr>
              <w:t>Data Protection Act, 1998</w:t>
            </w:r>
            <w:r w:rsidR="00494EAF">
              <w:rPr>
                <w:rFonts w:ascii="Arial" w:hAnsi="Arial" w:cs="Arial"/>
                <w:sz w:val="24"/>
                <w:szCs w:val="24"/>
              </w:rPr>
              <w:t xml:space="preserve"> and 2018</w:t>
            </w:r>
          </w:p>
          <w:p w14:paraId="6D3BCF77" w14:textId="5427202F" w:rsidR="00200336" w:rsidRDefault="00200336">
            <w:pPr>
              <w:pStyle w:val="ListParagraph"/>
              <w:rPr>
                <w:rFonts w:ascii="Arial" w:hAnsi="Arial" w:cs="Arial"/>
                <w:sz w:val="24"/>
                <w:szCs w:val="24"/>
              </w:rPr>
            </w:pPr>
            <w:r>
              <w:rPr>
                <w:rFonts w:ascii="Arial" w:hAnsi="Arial" w:cs="Arial"/>
                <w:sz w:val="24"/>
                <w:szCs w:val="24"/>
              </w:rPr>
              <w:t>- Amendments to health records</w:t>
            </w:r>
          </w:p>
          <w:p w14:paraId="7C0A7C98" w14:textId="395AC509" w:rsidR="00200336" w:rsidRDefault="00200336">
            <w:pPr>
              <w:pStyle w:val="ListParagraph"/>
              <w:rPr>
                <w:rFonts w:ascii="Arial" w:hAnsi="Arial" w:cs="Arial"/>
                <w:sz w:val="24"/>
                <w:szCs w:val="24"/>
              </w:rPr>
            </w:pPr>
            <w:r>
              <w:rPr>
                <w:rFonts w:ascii="Arial" w:hAnsi="Arial" w:cs="Arial"/>
                <w:sz w:val="24"/>
                <w:szCs w:val="24"/>
              </w:rPr>
              <w:t>- Service user access to clinical records</w:t>
            </w:r>
          </w:p>
          <w:p w14:paraId="04C92FC2" w14:textId="77777777" w:rsidR="006E0A90" w:rsidRPr="00C33AF8" w:rsidRDefault="006E0A90">
            <w:pPr>
              <w:pStyle w:val="ListParagraph"/>
              <w:numPr>
                <w:ilvl w:val="0"/>
                <w:numId w:val="13"/>
              </w:numPr>
              <w:rPr>
                <w:rFonts w:ascii="Arial" w:hAnsi="Arial" w:cs="Arial"/>
                <w:sz w:val="24"/>
                <w:szCs w:val="24"/>
              </w:rPr>
            </w:pPr>
            <w:r>
              <w:rPr>
                <w:rFonts w:ascii="Arial" w:hAnsi="Arial" w:cs="Arial"/>
                <w:sz w:val="24"/>
                <w:szCs w:val="24"/>
              </w:rPr>
              <w:t>Human Ri</w:t>
            </w:r>
            <w:r w:rsidRPr="00C33AF8">
              <w:rPr>
                <w:rFonts w:ascii="Arial" w:hAnsi="Arial" w:cs="Arial"/>
                <w:sz w:val="24"/>
                <w:szCs w:val="24"/>
              </w:rPr>
              <w:t>ghts Act, 1998</w:t>
            </w:r>
          </w:p>
          <w:p w14:paraId="1031BC32" w14:textId="5B924AEF" w:rsidR="00C33AF8" w:rsidRPr="00C33AF8" w:rsidRDefault="00C33AF8">
            <w:pPr>
              <w:pStyle w:val="ListParagraph"/>
              <w:numPr>
                <w:ilvl w:val="0"/>
                <w:numId w:val="13"/>
              </w:numPr>
              <w:rPr>
                <w:rFonts w:ascii="Arial" w:hAnsi="Arial" w:cs="Arial"/>
                <w:sz w:val="24"/>
                <w:szCs w:val="24"/>
              </w:rPr>
            </w:pPr>
            <w:r w:rsidRPr="00C33AF8">
              <w:rPr>
                <w:rFonts w:ascii="Arial" w:hAnsi="Arial" w:cs="Arial"/>
                <w:sz w:val="24"/>
                <w:szCs w:val="24"/>
              </w:rPr>
              <w:t>Freedom of Information Act, 2000</w:t>
            </w:r>
            <w:r w:rsidRPr="00C33AF8">
              <w:rPr>
                <w:rFonts w:ascii="Arial" w:hAnsi="Arial" w:cs="Arial"/>
                <w:sz w:val="24"/>
                <w:szCs w:val="24"/>
                <w:shd w:val="clear" w:color="auto" w:fill="FFFFFF"/>
              </w:rPr>
              <w:t>/Freedom of Information (Scotland) Act 2002</w:t>
            </w:r>
          </w:p>
          <w:p w14:paraId="051E0A93" w14:textId="48DE18B3" w:rsidR="005A092E" w:rsidRPr="00C33AF8" w:rsidRDefault="005A092E">
            <w:pPr>
              <w:pStyle w:val="ListParagraph"/>
              <w:numPr>
                <w:ilvl w:val="0"/>
                <w:numId w:val="13"/>
              </w:numPr>
              <w:rPr>
                <w:rFonts w:ascii="Arial" w:hAnsi="Arial" w:cs="Arial"/>
                <w:sz w:val="24"/>
                <w:szCs w:val="24"/>
              </w:rPr>
            </w:pPr>
            <w:r w:rsidRPr="00C33AF8">
              <w:rPr>
                <w:rFonts w:ascii="Arial" w:hAnsi="Arial" w:cs="Arial"/>
                <w:sz w:val="24"/>
                <w:szCs w:val="24"/>
              </w:rPr>
              <w:t>Environmental Information Regulations, 2004</w:t>
            </w:r>
          </w:p>
          <w:p w14:paraId="0B666A44" w14:textId="1DC6D96A" w:rsidR="005A092E" w:rsidRPr="00C33AF8" w:rsidRDefault="005A092E">
            <w:pPr>
              <w:pStyle w:val="ListParagraph"/>
              <w:numPr>
                <w:ilvl w:val="0"/>
                <w:numId w:val="13"/>
              </w:numPr>
              <w:rPr>
                <w:rFonts w:ascii="Arial" w:hAnsi="Arial" w:cs="Arial"/>
                <w:sz w:val="24"/>
                <w:szCs w:val="24"/>
              </w:rPr>
            </w:pPr>
            <w:r w:rsidRPr="00C33AF8">
              <w:rPr>
                <w:rFonts w:ascii="Arial" w:hAnsi="Arial" w:cs="Arial"/>
                <w:sz w:val="24"/>
                <w:szCs w:val="24"/>
              </w:rPr>
              <w:t>Privacy and Communication Regulations, 2003</w:t>
            </w:r>
          </w:p>
          <w:p w14:paraId="7DAB1AA4" w14:textId="77777777" w:rsidR="00200336" w:rsidRDefault="00200336">
            <w:pPr>
              <w:pStyle w:val="ListParagraph"/>
              <w:numPr>
                <w:ilvl w:val="0"/>
                <w:numId w:val="13"/>
              </w:numPr>
              <w:rPr>
                <w:rFonts w:ascii="Arial" w:hAnsi="Arial" w:cs="Arial"/>
                <w:sz w:val="24"/>
                <w:szCs w:val="24"/>
              </w:rPr>
            </w:pPr>
            <w:r>
              <w:rPr>
                <w:rFonts w:ascii="Arial" w:hAnsi="Arial" w:cs="Arial"/>
                <w:sz w:val="24"/>
                <w:szCs w:val="24"/>
              </w:rPr>
              <w:t>Access to Medical Reports Act, 1988</w:t>
            </w:r>
          </w:p>
          <w:p w14:paraId="066B329D" w14:textId="1AE13FC3" w:rsidR="005A092E" w:rsidRPr="00C33AF8" w:rsidRDefault="005A092E">
            <w:pPr>
              <w:pStyle w:val="ListParagraph"/>
              <w:numPr>
                <w:ilvl w:val="0"/>
                <w:numId w:val="13"/>
              </w:numPr>
              <w:rPr>
                <w:rFonts w:ascii="Arial" w:hAnsi="Arial" w:cs="Arial"/>
                <w:sz w:val="24"/>
                <w:szCs w:val="24"/>
              </w:rPr>
            </w:pPr>
            <w:r w:rsidRPr="00C33AF8">
              <w:rPr>
                <w:rFonts w:ascii="Arial" w:hAnsi="Arial" w:cs="Arial"/>
                <w:sz w:val="24"/>
                <w:szCs w:val="24"/>
              </w:rPr>
              <w:t>Access to Health Records Act, 1990</w:t>
            </w:r>
          </w:p>
          <w:p w14:paraId="32E6621E" w14:textId="64A89AF9" w:rsidR="00AE03DA" w:rsidRDefault="00AE03DA">
            <w:pPr>
              <w:pStyle w:val="ListParagraph"/>
              <w:numPr>
                <w:ilvl w:val="0"/>
                <w:numId w:val="13"/>
              </w:numPr>
              <w:rPr>
                <w:rFonts w:ascii="Arial" w:hAnsi="Arial" w:cs="Arial"/>
                <w:sz w:val="24"/>
                <w:szCs w:val="24"/>
              </w:rPr>
            </w:pPr>
            <w:r w:rsidRPr="00C33AF8">
              <w:rPr>
                <w:rFonts w:ascii="Arial" w:hAnsi="Arial" w:cs="Arial"/>
                <w:sz w:val="24"/>
                <w:szCs w:val="24"/>
              </w:rPr>
              <w:t>The Healt</w:t>
            </w:r>
            <w:r w:rsidRPr="00AE03DA">
              <w:rPr>
                <w:rFonts w:ascii="Arial" w:hAnsi="Arial" w:cs="Arial"/>
                <w:sz w:val="24"/>
                <w:szCs w:val="24"/>
              </w:rPr>
              <w:t>h and Social (Safety and Quality) Act, 2015</w:t>
            </w:r>
          </w:p>
          <w:p w14:paraId="3CFBF9E4" w14:textId="008D667F" w:rsidR="00200336" w:rsidRPr="00200336" w:rsidRDefault="00200336">
            <w:pPr>
              <w:pStyle w:val="ListParagraph"/>
              <w:numPr>
                <w:ilvl w:val="0"/>
                <w:numId w:val="13"/>
              </w:numPr>
              <w:rPr>
                <w:rFonts w:ascii="Arial" w:hAnsi="Arial" w:cs="Arial"/>
                <w:sz w:val="24"/>
                <w:szCs w:val="24"/>
              </w:rPr>
            </w:pPr>
            <w:r w:rsidRPr="00C33AF8">
              <w:rPr>
                <w:rFonts w:ascii="Arial" w:hAnsi="Arial" w:cs="Arial"/>
                <w:sz w:val="24"/>
                <w:szCs w:val="24"/>
              </w:rPr>
              <w:t>Mental health and mental capacity legislation</w:t>
            </w:r>
          </w:p>
          <w:p w14:paraId="051173AA" w14:textId="77777777" w:rsidR="006E0A90" w:rsidRPr="00AE03DA" w:rsidRDefault="006E0A90">
            <w:pPr>
              <w:pStyle w:val="ListParagraph"/>
              <w:numPr>
                <w:ilvl w:val="0"/>
                <w:numId w:val="13"/>
              </w:numPr>
              <w:rPr>
                <w:rFonts w:ascii="Arial" w:hAnsi="Arial" w:cs="Arial"/>
                <w:sz w:val="24"/>
                <w:szCs w:val="24"/>
              </w:rPr>
            </w:pPr>
            <w:r w:rsidRPr="00AE03DA">
              <w:rPr>
                <w:rFonts w:ascii="Arial" w:hAnsi="Arial" w:cs="Arial"/>
                <w:sz w:val="24"/>
                <w:szCs w:val="24"/>
              </w:rPr>
              <w:t>Health and Care Professions Council requirements</w:t>
            </w:r>
          </w:p>
          <w:p w14:paraId="48CFA71F" w14:textId="77777777" w:rsidR="006E0A90" w:rsidRDefault="006E0A90">
            <w:pPr>
              <w:pStyle w:val="ListParagraph"/>
              <w:numPr>
                <w:ilvl w:val="0"/>
                <w:numId w:val="13"/>
              </w:numPr>
              <w:rPr>
                <w:rFonts w:ascii="Arial" w:hAnsi="Arial" w:cs="Arial"/>
                <w:sz w:val="24"/>
                <w:szCs w:val="24"/>
              </w:rPr>
            </w:pPr>
            <w:r w:rsidRPr="00AE03DA">
              <w:rPr>
                <w:rFonts w:ascii="Arial" w:hAnsi="Arial" w:cs="Arial"/>
                <w:sz w:val="24"/>
                <w:szCs w:val="24"/>
              </w:rPr>
              <w:t xml:space="preserve">Your </w:t>
            </w:r>
            <w:r>
              <w:rPr>
                <w:rFonts w:ascii="Arial" w:hAnsi="Arial" w:cs="Arial"/>
                <w:sz w:val="24"/>
                <w:szCs w:val="24"/>
              </w:rPr>
              <w:t>professional requirements</w:t>
            </w:r>
          </w:p>
          <w:p w14:paraId="098EF5E3" w14:textId="6D10515B" w:rsidR="00200336" w:rsidRPr="006E0A90" w:rsidRDefault="00200336">
            <w:pPr>
              <w:pStyle w:val="ListParagraph"/>
              <w:rPr>
                <w:rFonts w:ascii="Arial" w:hAnsi="Arial" w:cs="Arial"/>
                <w:sz w:val="24"/>
                <w:szCs w:val="24"/>
              </w:rPr>
            </w:pPr>
            <w:r>
              <w:rPr>
                <w:rFonts w:ascii="Arial" w:hAnsi="Arial" w:cs="Arial"/>
                <w:sz w:val="24"/>
                <w:szCs w:val="24"/>
              </w:rPr>
              <w:t>- BAPO recommended essential information for clinical records</w:t>
            </w:r>
          </w:p>
        </w:tc>
        <w:tc>
          <w:tcPr>
            <w:tcW w:w="886" w:type="dxa"/>
          </w:tcPr>
          <w:p w14:paraId="4C7BB0A0" w14:textId="0523F1F3" w:rsidR="00F22438" w:rsidRDefault="00F41053">
            <w:pPr>
              <w:spacing w:after="0" w:line="240" w:lineRule="auto"/>
              <w:jc w:val="center"/>
              <w:rPr>
                <w:rFonts w:ascii="Arial" w:hAnsi="Arial" w:cs="Arial"/>
                <w:b/>
                <w:sz w:val="24"/>
                <w:szCs w:val="24"/>
              </w:rPr>
            </w:pPr>
            <w:r>
              <w:rPr>
                <w:rFonts w:ascii="Arial" w:hAnsi="Arial" w:cs="Arial"/>
                <w:b/>
                <w:sz w:val="24"/>
                <w:szCs w:val="24"/>
              </w:rPr>
              <w:t>9</w:t>
            </w:r>
            <w:r w:rsidR="00F22438">
              <w:rPr>
                <w:rFonts w:ascii="Arial" w:hAnsi="Arial" w:cs="Arial"/>
                <w:b/>
                <w:sz w:val="24"/>
                <w:szCs w:val="24"/>
              </w:rPr>
              <w:t>-</w:t>
            </w:r>
            <w:r w:rsidR="006E0A90" w:rsidRPr="006E0A90">
              <w:rPr>
                <w:rFonts w:ascii="Arial" w:hAnsi="Arial" w:cs="Arial"/>
                <w:b/>
                <w:sz w:val="24"/>
                <w:szCs w:val="24"/>
              </w:rPr>
              <w:t>1</w:t>
            </w:r>
            <w:r>
              <w:rPr>
                <w:rFonts w:ascii="Arial" w:hAnsi="Arial" w:cs="Arial"/>
                <w:b/>
                <w:sz w:val="24"/>
                <w:szCs w:val="24"/>
              </w:rPr>
              <w:t>3</w:t>
            </w:r>
          </w:p>
          <w:p w14:paraId="0877227A" w14:textId="77777777" w:rsidR="00037F75" w:rsidRDefault="00037F75">
            <w:pPr>
              <w:spacing w:after="0" w:line="240" w:lineRule="auto"/>
              <w:jc w:val="center"/>
              <w:rPr>
                <w:rFonts w:ascii="Arial" w:hAnsi="Arial" w:cs="Arial"/>
                <w:sz w:val="24"/>
                <w:szCs w:val="24"/>
              </w:rPr>
            </w:pPr>
          </w:p>
          <w:p w14:paraId="4033B594" w14:textId="3AC152E4" w:rsidR="006E0A90" w:rsidRDefault="00F41053">
            <w:pPr>
              <w:spacing w:after="0" w:line="240" w:lineRule="auto"/>
              <w:jc w:val="center"/>
              <w:rPr>
                <w:rFonts w:ascii="Arial" w:hAnsi="Arial" w:cs="Arial"/>
                <w:sz w:val="24"/>
                <w:szCs w:val="24"/>
              </w:rPr>
            </w:pPr>
            <w:r>
              <w:rPr>
                <w:rFonts w:ascii="Arial" w:hAnsi="Arial" w:cs="Arial"/>
                <w:sz w:val="24"/>
                <w:szCs w:val="24"/>
              </w:rPr>
              <w:t>9-1</w:t>
            </w:r>
            <w:r w:rsidR="00AD4FEA">
              <w:rPr>
                <w:rFonts w:ascii="Arial" w:hAnsi="Arial" w:cs="Arial"/>
                <w:sz w:val="24"/>
                <w:szCs w:val="24"/>
              </w:rPr>
              <w:t>0</w:t>
            </w:r>
          </w:p>
          <w:p w14:paraId="2595D56A" w14:textId="0F5F569F" w:rsidR="00AD4FEA" w:rsidRDefault="00AD4FEA">
            <w:pPr>
              <w:spacing w:after="0" w:line="240" w:lineRule="auto"/>
              <w:jc w:val="center"/>
              <w:rPr>
                <w:rFonts w:ascii="Arial" w:hAnsi="Arial" w:cs="Arial"/>
                <w:sz w:val="24"/>
                <w:szCs w:val="24"/>
              </w:rPr>
            </w:pPr>
            <w:r>
              <w:rPr>
                <w:rFonts w:ascii="Arial" w:hAnsi="Arial" w:cs="Arial"/>
                <w:sz w:val="24"/>
                <w:szCs w:val="24"/>
              </w:rPr>
              <w:t>10-11</w:t>
            </w:r>
          </w:p>
          <w:p w14:paraId="1AC9C53C" w14:textId="58B8304C" w:rsidR="00F22438" w:rsidRDefault="00200336">
            <w:pPr>
              <w:spacing w:after="0" w:line="240" w:lineRule="auto"/>
              <w:jc w:val="center"/>
              <w:rPr>
                <w:rFonts w:ascii="Arial" w:hAnsi="Arial" w:cs="Arial"/>
                <w:sz w:val="24"/>
                <w:szCs w:val="24"/>
              </w:rPr>
            </w:pPr>
            <w:r>
              <w:rPr>
                <w:rFonts w:ascii="Arial" w:hAnsi="Arial" w:cs="Arial"/>
                <w:sz w:val="24"/>
                <w:szCs w:val="24"/>
              </w:rPr>
              <w:t>12-15</w:t>
            </w:r>
          </w:p>
          <w:p w14:paraId="49A059CD" w14:textId="312DFFAC" w:rsidR="00F22438" w:rsidRDefault="00F22438">
            <w:pPr>
              <w:tabs>
                <w:tab w:val="center" w:pos="412"/>
              </w:tabs>
              <w:spacing w:after="0" w:line="240" w:lineRule="auto"/>
              <w:jc w:val="center"/>
              <w:rPr>
                <w:rFonts w:ascii="Arial" w:hAnsi="Arial" w:cs="Arial"/>
                <w:sz w:val="24"/>
                <w:szCs w:val="24"/>
              </w:rPr>
            </w:pPr>
            <w:r>
              <w:rPr>
                <w:rFonts w:ascii="Arial" w:hAnsi="Arial" w:cs="Arial"/>
                <w:sz w:val="24"/>
                <w:szCs w:val="24"/>
              </w:rPr>
              <w:t>1</w:t>
            </w:r>
            <w:r w:rsidR="00200336">
              <w:rPr>
                <w:rFonts w:ascii="Arial" w:hAnsi="Arial" w:cs="Arial"/>
                <w:sz w:val="24"/>
                <w:szCs w:val="24"/>
              </w:rPr>
              <w:t>4</w:t>
            </w:r>
          </w:p>
          <w:p w14:paraId="27A1E07F" w14:textId="716B930A" w:rsidR="00F22438" w:rsidRDefault="00F22438">
            <w:pPr>
              <w:spacing w:after="0" w:line="240" w:lineRule="auto"/>
              <w:jc w:val="center"/>
              <w:rPr>
                <w:rFonts w:ascii="Arial" w:hAnsi="Arial" w:cs="Arial"/>
                <w:sz w:val="24"/>
                <w:szCs w:val="24"/>
              </w:rPr>
            </w:pPr>
            <w:r>
              <w:rPr>
                <w:rFonts w:ascii="Arial" w:hAnsi="Arial" w:cs="Arial"/>
                <w:sz w:val="24"/>
                <w:szCs w:val="24"/>
              </w:rPr>
              <w:t>1</w:t>
            </w:r>
            <w:r w:rsidR="00200336">
              <w:rPr>
                <w:rFonts w:ascii="Arial" w:hAnsi="Arial" w:cs="Arial"/>
                <w:sz w:val="24"/>
                <w:szCs w:val="24"/>
              </w:rPr>
              <w:t>4-15</w:t>
            </w:r>
          </w:p>
          <w:p w14:paraId="397592AC" w14:textId="77777777" w:rsidR="00F22438" w:rsidRDefault="00F22438">
            <w:pPr>
              <w:spacing w:after="0" w:line="240" w:lineRule="auto"/>
              <w:jc w:val="center"/>
              <w:rPr>
                <w:rFonts w:ascii="Arial" w:hAnsi="Arial" w:cs="Arial"/>
                <w:sz w:val="24"/>
                <w:szCs w:val="24"/>
              </w:rPr>
            </w:pPr>
            <w:r>
              <w:rPr>
                <w:rFonts w:ascii="Arial" w:hAnsi="Arial" w:cs="Arial"/>
                <w:sz w:val="24"/>
                <w:szCs w:val="24"/>
              </w:rPr>
              <w:t>1</w:t>
            </w:r>
            <w:r w:rsidR="00200336">
              <w:rPr>
                <w:rFonts w:ascii="Arial" w:hAnsi="Arial" w:cs="Arial"/>
                <w:sz w:val="24"/>
                <w:szCs w:val="24"/>
              </w:rPr>
              <w:t>5</w:t>
            </w:r>
          </w:p>
          <w:p w14:paraId="0B76C9C7" w14:textId="77777777" w:rsidR="00200336" w:rsidRDefault="00200336">
            <w:pPr>
              <w:spacing w:after="0" w:line="240" w:lineRule="auto"/>
              <w:jc w:val="center"/>
              <w:rPr>
                <w:rFonts w:ascii="Arial" w:hAnsi="Arial" w:cs="Arial"/>
                <w:sz w:val="24"/>
                <w:szCs w:val="24"/>
              </w:rPr>
            </w:pPr>
            <w:r>
              <w:rPr>
                <w:rFonts w:ascii="Arial" w:hAnsi="Arial" w:cs="Arial"/>
                <w:sz w:val="24"/>
                <w:szCs w:val="24"/>
              </w:rPr>
              <w:t>15</w:t>
            </w:r>
          </w:p>
          <w:p w14:paraId="67278812" w14:textId="77777777" w:rsidR="00200336" w:rsidRDefault="00200336">
            <w:pPr>
              <w:spacing w:after="0" w:line="240" w:lineRule="auto"/>
              <w:jc w:val="center"/>
              <w:rPr>
                <w:rFonts w:ascii="Arial" w:hAnsi="Arial" w:cs="Arial"/>
                <w:sz w:val="24"/>
                <w:szCs w:val="24"/>
              </w:rPr>
            </w:pPr>
          </w:p>
          <w:p w14:paraId="729BFDE4" w14:textId="77777777" w:rsidR="00200336" w:rsidRDefault="00200336">
            <w:pPr>
              <w:spacing w:after="0" w:line="240" w:lineRule="auto"/>
              <w:jc w:val="center"/>
              <w:rPr>
                <w:rFonts w:ascii="Arial" w:hAnsi="Arial" w:cs="Arial"/>
                <w:sz w:val="24"/>
                <w:szCs w:val="24"/>
              </w:rPr>
            </w:pPr>
            <w:r>
              <w:rPr>
                <w:rFonts w:ascii="Arial" w:hAnsi="Arial" w:cs="Arial"/>
                <w:sz w:val="24"/>
                <w:szCs w:val="24"/>
              </w:rPr>
              <w:t>16</w:t>
            </w:r>
          </w:p>
          <w:p w14:paraId="04F6731F" w14:textId="6BEDE0DA" w:rsidR="00200336" w:rsidRDefault="00200336">
            <w:pPr>
              <w:spacing w:after="0" w:line="240" w:lineRule="auto"/>
              <w:jc w:val="center"/>
              <w:rPr>
                <w:rFonts w:ascii="Arial" w:hAnsi="Arial" w:cs="Arial"/>
                <w:sz w:val="24"/>
                <w:szCs w:val="24"/>
              </w:rPr>
            </w:pPr>
            <w:r>
              <w:rPr>
                <w:rFonts w:ascii="Arial" w:hAnsi="Arial" w:cs="Arial"/>
                <w:sz w:val="24"/>
                <w:szCs w:val="24"/>
              </w:rPr>
              <w:t>16</w:t>
            </w:r>
          </w:p>
          <w:p w14:paraId="1FD7F43F" w14:textId="4CCF29B8" w:rsidR="00200336" w:rsidRDefault="00200336">
            <w:pPr>
              <w:spacing w:after="0" w:line="240" w:lineRule="auto"/>
              <w:jc w:val="center"/>
              <w:rPr>
                <w:rFonts w:ascii="Arial" w:hAnsi="Arial" w:cs="Arial"/>
                <w:sz w:val="24"/>
                <w:szCs w:val="24"/>
              </w:rPr>
            </w:pPr>
            <w:r>
              <w:rPr>
                <w:rFonts w:ascii="Arial" w:hAnsi="Arial" w:cs="Arial"/>
                <w:sz w:val="24"/>
                <w:szCs w:val="24"/>
              </w:rPr>
              <w:t>16-17</w:t>
            </w:r>
          </w:p>
          <w:p w14:paraId="4FE45715" w14:textId="77777777" w:rsidR="00200336" w:rsidRDefault="00200336">
            <w:pPr>
              <w:spacing w:after="0" w:line="240" w:lineRule="auto"/>
              <w:jc w:val="center"/>
              <w:rPr>
                <w:rFonts w:ascii="Arial" w:hAnsi="Arial" w:cs="Arial"/>
                <w:sz w:val="24"/>
                <w:szCs w:val="24"/>
              </w:rPr>
            </w:pPr>
            <w:r>
              <w:rPr>
                <w:rFonts w:ascii="Arial" w:hAnsi="Arial" w:cs="Arial"/>
                <w:sz w:val="24"/>
                <w:szCs w:val="24"/>
              </w:rPr>
              <w:t>17</w:t>
            </w:r>
          </w:p>
          <w:p w14:paraId="076B5DD9" w14:textId="77777777" w:rsidR="00200336" w:rsidRDefault="00200336">
            <w:pPr>
              <w:spacing w:after="0" w:line="240" w:lineRule="auto"/>
              <w:jc w:val="center"/>
              <w:rPr>
                <w:rFonts w:ascii="Arial" w:hAnsi="Arial" w:cs="Arial"/>
                <w:sz w:val="24"/>
                <w:szCs w:val="24"/>
              </w:rPr>
            </w:pPr>
            <w:r>
              <w:rPr>
                <w:rFonts w:ascii="Arial" w:hAnsi="Arial" w:cs="Arial"/>
                <w:sz w:val="24"/>
                <w:szCs w:val="24"/>
              </w:rPr>
              <w:t>18</w:t>
            </w:r>
          </w:p>
          <w:p w14:paraId="1A27AD8C" w14:textId="77777777" w:rsidR="00200336" w:rsidRDefault="00200336">
            <w:pPr>
              <w:spacing w:after="0" w:line="240" w:lineRule="auto"/>
              <w:jc w:val="center"/>
              <w:rPr>
                <w:rFonts w:ascii="Arial" w:hAnsi="Arial" w:cs="Arial"/>
                <w:sz w:val="24"/>
                <w:szCs w:val="24"/>
              </w:rPr>
            </w:pPr>
            <w:r>
              <w:rPr>
                <w:rFonts w:ascii="Arial" w:hAnsi="Arial" w:cs="Arial"/>
                <w:sz w:val="24"/>
                <w:szCs w:val="24"/>
              </w:rPr>
              <w:t>18</w:t>
            </w:r>
          </w:p>
          <w:p w14:paraId="5646856B" w14:textId="77777777" w:rsidR="00200336" w:rsidRDefault="00200336">
            <w:pPr>
              <w:spacing w:after="0" w:line="240" w:lineRule="auto"/>
              <w:jc w:val="center"/>
              <w:rPr>
                <w:rFonts w:ascii="Arial" w:hAnsi="Arial" w:cs="Arial"/>
                <w:sz w:val="24"/>
                <w:szCs w:val="24"/>
              </w:rPr>
            </w:pPr>
            <w:r>
              <w:rPr>
                <w:rFonts w:ascii="Arial" w:hAnsi="Arial" w:cs="Arial"/>
                <w:sz w:val="24"/>
                <w:szCs w:val="24"/>
              </w:rPr>
              <w:t>18-19</w:t>
            </w:r>
          </w:p>
          <w:p w14:paraId="060B3617" w14:textId="77777777" w:rsidR="00200336" w:rsidRDefault="00200336">
            <w:pPr>
              <w:spacing w:after="0" w:line="240" w:lineRule="auto"/>
              <w:jc w:val="center"/>
              <w:rPr>
                <w:rFonts w:ascii="Arial" w:hAnsi="Arial" w:cs="Arial"/>
                <w:sz w:val="24"/>
                <w:szCs w:val="24"/>
              </w:rPr>
            </w:pPr>
            <w:r>
              <w:rPr>
                <w:rFonts w:ascii="Arial" w:hAnsi="Arial" w:cs="Arial"/>
                <w:sz w:val="24"/>
                <w:szCs w:val="24"/>
              </w:rPr>
              <w:t>19-20</w:t>
            </w:r>
          </w:p>
          <w:p w14:paraId="082E2582" w14:textId="7726C028" w:rsidR="00200336" w:rsidRPr="006E0A90" w:rsidRDefault="00200336">
            <w:pPr>
              <w:spacing w:after="0" w:line="240" w:lineRule="auto"/>
              <w:jc w:val="center"/>
              <w:rPr>
                <w:rFonts w:ascii="Arial" w:hAnsi="Arial" w:cs="Arial"/>
                <w:sz w:val="24"/>
                <w:szCs w:val="24"/>
              </w:rPr>
            </w:pPr>
            <w:r>
              <w:rPr>
                <w:rFonts w:ascii="Arial" w:hAnsi="Arial" w:cs="Arial"/>
                <w:sz w:val="24"/>
                <w:szCs w:val="24"/>
              </w:rPr>
              <w:t>20</w:t>
            </w:r>
          </w:p>
        </w:tc>
      </w:tr>
      <w:tr w:rsidR="003603CA" w14:paraId="4026F174" w14:textId="77777777" w:rsidTr="0039510C">
        <w:trPr>
          <w:jc w:val="center"/>
        </w:trPr>
        <w:tc>
          <w:tcPr>
            <w:tcW w:w="7886" w:type="dxa"/>
          </w:tcPr>
          <w:p w14:paraId="53DCBDB6" w14:textId="3AC1E1D7" w:rsidR="003603CA" w:rsidRPr="006E0A90" w:rsidRDefault="006E0A90">
            <w:pPr>
              <w:spacing w:after="0" w:line="240" w:lineRule="auto"/>
              <w:rPr>
                <w:rFonts w:ascii="Arial" w:hAnsi="Arial" w:cs="Arial"/>
                <w:b/>
                <w:sz w:val="24"/>
                <w:szCs w:val="24"/>
              </w:rPr>
            </w:pPr>
            <w:r w:rsidRPr="006E0A90">
              <w:rPr>
                <w:rFonts w:ascii="Arial" w:hAnsi="Arial" w:cs="Arial"/>
                <w:b/>
                <w:sz w:val="24"/>
                <w:szCs w:val="24"/>
              </w:rPr>
              <w:t>Competence and delegation</w:t>
            </w:r>
          </w:p>
        </w:tc>
        <w:tc>
          <w:tcPr>
            <w:tcW w:w="886" w:type="dxa"/>
          </w:tcPr>
          <w:p w14:paraId="5666C881" w14:textId="35E3FCB2" w:rsidR="003603CA" w:rsidRPr="006E0A90" w:rsidRDefault="00200336">
            <w:pPr>
              <w:spacing w:after="0" w:line="240" w:lineRule="auto"/>
              <w:jc w:val="center"/>
              <w:rPr>
                <w:rFonts w:ascii="Arial" w:hAnsi="Arial" w:cs="Arial"/>
                <w:b/>
                <w:sz w:val="24"/>
                <w:szCs w:val="24"/>
              </w:rPr>
            </w:pPr>
            <w:r>
              <w:rPr>
                <w:rFonts w:ascii="Arial" w:hAnsi="Arial" w:cs="Arial"/>
                <w:b/>
                <w:sz w:val="24"/>
                <w:szCs w:val="24"/>
              </w:rPr>
              <w:t>21</w:t>
            </w:r>
          </w:p>
        </w:tc>
      </w:tr>
      <w:tr w:rsidR="003603CA" w14:paraId="6E73E580" w14:textId="77777777" w:rsidTr="0039510C">
        <w:trPr>
          <w:jc w:val="center"/>
        </w:trPr>
        <w:tc>
          <w:tcPr>
            <w:tcW w:w="7886" w:type="dxa"/>
          </w:tcPr>
          <w:p w14:paraId="3109BAE5" w14:textId="77777777" w:rsidR="003603CA" w:rsidRPr="006E0A90" w:rsidRDefault="006E0A90">
            <w:pPr>
              <w:spacing w:after="0" w:line="240" w:lineRule="auto"/>
              <w:rPr>
                <w:rFonts w:ascii="Arial" w:hAnsi="Arial" w:cs="Arial"/>
                <w:b/>
                <w:sz w:val="24"/>
                <w:szCs w:val="24"/>
              </w:rPr>
            </w:pPr>
            <w:r w:rsidRPr="006E0A90">
              <w:rPr>
                <w:rFonts w:ascii="Arial" w:hAnsi="Arial" w:cs="Arial"/>
                <w:b/>
                <w:sz w:val="24"/>
                <w:szCs w:val="24"/>
              </w:rPr>
              <w:t>The Format and Structure of Clinical Records</w:t>
            </w:r>
          </w:p>
        </w:tc>
        <w:tc>
          <w:tcPr>
            <w:tcW w:w="886" w:type="dxa"/>
          </w:tcPr>
          <w:p w14:paraId="5D53AF2B" w14:textId="3F0A47D9" w:rsidR="003603CA" w:rsidRPr="006E0A90" w:rsidRDefault="00200336">
            <w:pPr>
              <w:spacing w:after="0" w:line="240" w:lineRule="auto"/>
              <w:jc w:val="center"/>
              <w:rPr>
                <w:rFonts w:ascii="Arial" w:hAnsi="Arial" w:cs="Arial"/>
                <w:b/>
                <w:sz w:val="24"/>
                <w:szCs w:val="24"/>
              </w:rPr>
            </w:pPr>
            <w:r>
              <w:rPr>
                <w:rFonts w:ascii="Arial" w:hAnsi="Arial" w:cs="Arial"/>
                <w:b/>
                <w:sz w:val="24"/>
                <w:szCs w:val="24"/>
              </w:rPr>
              <w:t>22</w:t>
            </w:r>
          </w:p>
        </w:tc>
      </w:tr>
      <w:tr w:rsidR="00BD308D" w14:paraId="4191E98A" w14:textId="77777777" w:rsidTr="0039510C">
        <w:trPr>
          <w:jc w:val="center"/>
        </w:trPr>
        <w:tc>
          <w:tcPr>
            <w:tcW w:w="7886" w:type="dxa"/>
          </w:tcPr>
          <w:p w14:paraId="5C667422" w14:textId="58DA86AA" w:rsidR="00BD308D" w:rsidRPr="006E0A90" w:rsidRDefault="00BD308D">
            <w:pPr>
              <w:spacing w:after="0" w:line="240" w:lineRule="auto"/>
            </w:pPr>
            <w:r w:rsidRPr="006E0A90">
              <w:rPr>
                <w:rFonts w:ascii="Arial" w:hAnsi="Arial" w:cs="Arial"/>
                <w:b/>
                <w:sz w:val="24"/>
                <w:szCs w:val="24"/>
              </w:rPr>
              <w:t>Records That Are Fit For Purpose</w:t>
            </w:r>
          </w:p>
        </w:tc>
        <w:tc>
          <w:tcPr>
            <w:tcW w:w="886" w:type="dxa"/>
          </w:tcPr>
          <w:p w14:paraId="28CFA8F8" w14:textId="737D5F32" w:rsidR="00BD308D" w:rsidRDefault="00200336">
            <w:pPr>
              <w:spacing w:after="0" w:line="240" w:lineRule="auto"/>
              <w:jc w:val="center"/>
              <w:rPr>
                <w:rFonts w:ascii="Arial" w:hAnsi="Arial" w:cs="Arial"/>
                <w:sz w:val="24"/>
                <w:szCs w:val="24"/>
              </w:rPr>
            </w:pPr>
            <w:r>
              <w:rPr>
                <w:rFonts w:ascii="Arial" w:hAnsi="Arial" w:cs="Arial"/>
                <w:b/>
                <w:sz w:val="24"/>
                <w:szCs w:val="24"/>
              </w:rPr>
              <w:t>22</w:t>
            </w:r>
          </w:p>
        </w:tc>
      </w:tr>
      <w:tr w:rsidR="0039510C" w14:paraId="5121F72A" w14:textId="77777777" w:rsidTr="0039510C">
        <w:trPr>
          <w:jc w:val="center"/>
        </w:trPr>
        <w:tc>
          <w:tcPr>
            <w:tcW w:w="7886" w:type="dxa"/>
          </w:tcPr>
          <w:p w14:paraId="4C6A822B" w14:textId="77777777" w:rsidR="0039510C" w:rsidRPr="0062290F" w:rsidRDefault="0039510C">
            <w:pPr>
              <w:spacing w:after="0" w:line="240" w:lineRule="auto"/>
              <w:rPr>
                <w:rFonts w:ascii="Arial" w:hAnsi="Arial" w:cs="Arial"/>
                <w:b/>
                <w:sz w:val="24"/>
                <w:szCs w:val="24"/>
              </w:rPr>
            </w:pPr>
            <w:r w:rsidRPr="0062290F">
              <w:rPr>
                <w:rFonts w:ascii="Arial" w:hAnsi="Arial" w:cs="Arial"/>
                <w:b/>
                <w:sz w:val="24"/>
                <w:szCs w:val="24"/>
              </w:rPr>
              <w:t>Requirements for best practice</w:t>
            </w:r>
          </w:p>
          <w:p w14:paraId="2D108EE7"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Service user identifiers</w:t>
            </w:r>
          </w:p>
          <w:p w14:paraId="6F47013E"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Consent</w:t>
            </w:r>
          </w:p>
          <w:p w14:paraId="120792C0"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Recording capacity and consent to intervention</w:t>
            </w:r>
          </w:p>
          <w:p w14:paraId="47958087"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Making decision when a service user lacks capacity</w:t>
            </w:r>
          </w:p>
          <w:p w14:paraId="4D709E66"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Deprivation of liberty safeguards</w:t>
            </w:r>
          </w:p>
          <w:p w14:paraId="74798359"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Comprehensive records</w:t>
            </w:r>
          </w:p>
          <w:p w14:paraId="74B0D46E" w14:textId="0F8D8FFE" w:rsidR="0039510C" w:rsidRDefault="0039510C">
            <w:pPr>
              <w:pStyle w:val="ListParagraph"/>
              <w:numPr>
                <w:ilvl w:val="0"/>
                <w:numId w:val="13"/>
              </w:numPr>
              <w:rPr>
                <w:rFonts w:ascii="Arial" w:hAnsi="Arial" w:cs="Arial"/>
                <w:sz w:val="24"/>
                <w:szCs w:val="24"/>
              </w:rPr>
            </w:pPr>
            <w:r>
              <w:rPr>
                <w:rFonts w:ascii="Arial" w:hAnsi="Arial" w:cs="Arial"/>
                <w:sz w:val="24"/>
                <w:szCs w:val="24"/>
              </w:rPr>
              <w:t>The Prosthetic and Orthotic best practice guidelines</w:t>
            </w:r>
          </w:p>
          <w:p w14:paraId="3ED27DC4"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Professional/clinical reasoning</w:t>
            </w:r>
          </w:p>
          <w:p w14:paraId="2C2FA125"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Goal attainment setting</w:t>
            </w:r>
          </w:p>
          <w:p w14:paraId="3A45D338"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Outcome measures</w:t>
            </w:r>
          </w:p>
          <w:p w14:paraId="23C4EFD3"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Making every contact count</w:t>
            </w:r>
          </w:p>
          <w:p w14:paraId="55313B61"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Social prescribing</w:t>
            </w:r>
          </w:p>
          <w:p w14:paraId="5CBFEE40"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Evidence-based care</w:t>
            </w:r>
          </w:p>
          <w:p w14:paraId="4A23EA50"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Official or unofficial discussions concerning a service user</w:t>
            </w:r>
          </w:p>
          <w:p w14:paraId="5EE0C977"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Frequent and repetitious activities or standard practice</w:t>
            </w:r>
          </w:p>
          <w:p w14:paraId="709DC23A" w14:textId="77777777" w:rsidR="0039510C" w:rsidRDefault="0039510C">
            <w:pPr>
              <w:pStyle w:val="ListParagraph"/>
              <w:numPr>
                <w:ilvl w:val="0"/>
                <w:numId w:val="13"/>
              </w:numPr>
              <w:rPr>
                <w:rFonts w:ascii="Arial" w:hAnsi="Arial" w:cs="Arial"/>
                <w:sz w:val="24"/>
                <w:szCs w:val="24"/>
              </w:rPr>
            </w:pPr>
            <w:r>
              <w:rPr>
                <w:rFonts w:ascii="Arial" w:hAnsi="Arial" w:cs="Arial"/>
                <w:sz w:val="24"/>
                <w:szCs w:val="24"/>
              </w:rPr>
              <w:t>Service user non-attendance</w:t>
            </w:r>
          </w:p>
          <w:p w14:paraId="7A6E0B97" w14:textId="2F192DBB" w:rsidR="0039510C" w:rsidRPr="00E95C26" w:rsidRDefault="0039510C">
            <w:pPr>
              <w:pStyle w:val="ListParagraph"/>
              <w:numPr>
                <w:ilvl w:val="0"/>
                <w:numId w:val="13"/>
              </w:numPr>
              <w:rPr>
                <w:rFonts w:ascii="Arial" w:hAnsi="Arial" w:cs="Arial"/>
                <w:sz w:val="24"/>
                <w:szCs w:val="24"/>
              </w:rPr>
            </w:pPr>
            <w:r w:rsidRPr="008F55A0">
              <w:rPr>
                <w:rFonts w:ascii="Arial" w:hAnsi="Arial" w:cs="Arial"/>
                <w:sz w:val="24"/>
                <w:szCs w:val="24"/>
              </w:rPr>
              <w:t>Information provided to the service user</w:t>
            </w:r>
          </w:p>
        </w:tc>
        <w:tc>
          <w:tcPr>
            <w:tcW w:w="886" w:type="dxa"/>
          </w:tcPr>
          <w:p w14:paraId="26B86743" w14:textId="188E7396" w:rsidR="0039510C" w:rsidRPr="00200336" w:rsidRDefault="00200336">
            <w:pPr>
              <w:spacing w:after="0" w:line="240" w:lineRule="auto"/>
              <w:jc w:val="center"/>
              <w:rPr>
                <w:rFonts w:ascii="Arial" w:hAnsi="Arial" w:cs="Arial"/>
                <w:b/>
                <w:sz w:val="24"/>
                <w:szCs w:val="24"/>
              </w:rPr>
            </w:pPr>
            <w:r w:rsidRPr="00200336">
              <w:rPr>
                <w:rFonts w:ascii="Arial" w:hAnsi="Arial" w:cs="Arial"/>
                <w:b/>
                <w:sz w:val="24"/>
                <w:szCs w:val="24"/>
              </w:rPr>
              <w:t>23-</w:t>
            </w:r>
          </w:p>
          <w:p w14:paraId="72381F4D" w14:textId="77777777" w:rsidR="0039510C" w:rsidRDefault="00200336">
            <w:pPr>
              <w:spacing w:after="0" w:line="240" w:lineRule="auto"/>
              <w:jc w:val="center"/>
              <w:rPr>
                <w:rFonts w:ascii="Arial" w:hAnsi="Arial" w:cs="Arial"/>
                <w:sz w:val="24"/>
                <w:szCs w:val="24"/>
              </w:rPr>
            </w:pPr>
            <w:r w:rsidRPr="00200336">
              <w:rPr>
                <w:rFonts w:ascii="Arial" w:hAnsi="Arial" w:cs="Arial"/>
                <w:sz w:val="24"/>
                <w:szCs w:val="24"/>
              </w:rPr>
              <w:t>23</w:t>
            </w:r>
          </w:p>
          <w:p w14:paraId="55926756" w14:textId="77777777" w:rsidR="00200336" w:rsidRDefault="00200336">
            <w:pPr>
              <w:spacing w:after="0" w:line="240" w:lineRule="auto"/>
              <w:jc w:val="center"/>
              <w:rPr>
                <w:rFonts w:ascii="Arial" w:hAnsi="Arial" w:cs="Arial"/>
                <w:sz w:val="24"/>
                <w:szCs w:val="24"/>
              </w:rPr>
            </w:pPr>
            <w:r>
              <w:rPr>
                <w:rFonts w:ascii="Arial" w:hAnsi="Arial" w:cs="Arial"/>
                <w:sz w:val="24"/>
                <w:szCs w:val="24"/>
              </w:rPr>
              <w:t>23</w:t>
            </w:r>
          </w:p>
          <w:p w14:paraId="67DF57FC" w14:textId="67763860" w:rsidR="00200336" w:rsidRDefault="00200336">
            <w:pPr>
              <w:spacing w:after="0" w:line="240" w:lineRule="auto"/>
              <w:jc w:val="center"/>
              <w:rPr>
                <w:rFonts w:ascii="Arial" w:hAnsi="Arial" w:cs="Arial"/>
                <w:sz w:val="24"/>
                <w:szCs w:val="24"/>
              </w:rPr>
            </w:pPr>
            <w:r>
              <w:rPr>
                <w:rFonts w:ascii="Arial" w:hAnsi="Arial" w:cs="Arial"/>
                <w:sz w:val="24"/>
                <w:szCs w:val="24"/>
              </w:rPr>
              <w:t>23</w:t>
            </w:r>
            <w:r w:rsidR="008F55A0">
              <w:rPr>
                <w:rFonts w:ascii="Arial" w:hAnsi="Arial" w:cs="Arial"/>
                <w:sz w:val="24"/>
                <w:szCs w:val="24"/>
              </w:rPr>
              <w:t>-25</w:t>
            </w:r>
          </w:p>
          <w:p w14:paraId="3885008A" w14:textId="77777777" w:rsidR="00200336" w:rsidRDefault="008F55A0">
            <w:pPr>
              <w:spacing w:after="0" w:line="240" w:lineRule="auto"/>
              <w:jc w:val="center"/>
              <w:rPr>
                <w:rFonts w:ascii="Arial" w:hAnsi="Arial" w:cs="Arial"/>
                <w:sz w:val="24"/>
                <w:szCs w:val="24"/>
              </w:rPr>
            </w:pPr>
            <w:r>
              <w:rPr>
                <w:rFonts w:ascii="Arial" w:hAnsi="Arial" w:cs="Arial"/>
                <w:sz w:val="24"/>
                <w:szCs w:val="24"/>
              </w:rPr>
              <w:t>25</w:t>
            </w:r>
          </w:p>
          <w:p w14:paraId="01C5EDE9" w14:textId="77777777" w:rsidR="008F55A0" w:rsidRDefault="008F55A0">
            <w:pPr>
              <w:spacing w:after="0" w:line="240" w:lineRule="auto"/>
              <w:jc w:val="center"/>
              <w:rPr>
                <w:rFonts w:ascii="Arial" w:hAnsi="Arial" w:cs="Arial"/>
                <w:sz w:val="24"/>
                <w:szCs w:val="24"/>
              </w:rPr>
            </w:pPr>
            <w:r>
              <w:rPr>
                <w:rFonts w:ascii="Arial" w:hAnsi="Arial" w:cs="Arial"/>
                <w:sz w:val="24"/>
                <w:szCs w:val="24"/>
              </w:rPr>
              <w:t>26</w:t>
            </w:r>
          </w:p>
          <w:p w14:paraId="62158A3F" w14:textId="77777777" w:rsidR="008F55A0" w:rsidRDefault="008F55A0">
            <w:pPr>
              <w:spacing w:after="0" w:line="240" w:lineRule="auto"/>
              <w:jc w:val="center"/>
              <w:rPr>
                <w:rFonts w:ascii="Arial" w:hAnsi="Arial" w:cs="Arial"/>
                <w:sz w:val="24"/>
                <w:szCs w:val="24"/>
              </w:rPr>
            </w:pPr>
            <w:r>
              <w:rPr>
                <w:rFonts w:ascii="Arial" w:hAnsi="Arial" w:cs="Arial"/>
                <w:sz w:val="24"/>
                <w:szCs w:val="24"/>
              </w:rPr>
              <w:t>26</w:t>
            </w:r>
          </w:p>
          <w:p w14:paraId="25899962" w14:textId="77777777" w:rsidR="008F55A0" w:rsidRDefault="008F55A0">
            <w:pPr>
              <w:spacing w:after="0" w:line="240" w:lineRule="auto"/>
              <w:jc w:val="center"/>
              <w:rPr>
                <w:rFonts w:ascii="Arial" w:hAnsi="Arial" w:cs="Arial"/>
                <w:sz w:val="24"/>
                <w:szCs w:val="24"/>
              </w:rPr>
            </w:pPr>
            <w:r>
              <w:rPr>
                <w:rFonts w:ascii="Arial" w:hAnsi="Arial" w:cs="Arial"/>
                <w:sz w:val="24"/>
                <w:szCs w:val="24"/>
              </w:rPr>
              <w:t>26-27</w:t>
            </w:r>
          </w:p>
          <w:p w14:paraId="3FF42C6A" w14:textId="77777777" w:rsidR="008F55A0" w:rsidRDefault="008F55A0">
            <w:pPr>
              <w:spacing w:after="0" w:line="240" w:lineRule="auto"/>
              <w:jc w:val="center"/>
              <w:rPr>
                <w:rFonts w:ascii="Arial" w:hAnsi="Arial" w:cs="Arial"/>
                <w:sz w:val="24"/>
                <w:szCs w:val="24"/>
              </w:rPr>
            </w:pPr>
            <w:r>
              <w:rPr>
                <w:rFonts w:ascii="Arial" w:hAnsi="Arial" w:cs="Arial"/>
                <w:sz w:val="24"/>
                <w:szCs w:val="24"/>
              </w:rPr>
              <w:t>27</w:t>
            </w:r>
          </w:p>
          <w:p w14:paraId="060152E4" w14:textId="77777777" w:rsidR="008F55A0" w:rsidRDefault="008F55A0">
            <w:pPr>
              <w:spacing w:after="0" w:line="240" w:lineRule="auto"/>
              <w:jc w:val="center"/>
              <w:rPr>
                <w:rFonts w:ascii="Arial" w:hAnsi="Arial" w:cs="Arial"/>
                <w:sz w:val="24"/>
                <w:szCs w:val="24"/>
              </w:rPr>
            </w:pPr>
            <w:r>
              <w:rPr>
                <w:rFonts w:ascii="Arial" w:hAnsi="Arial" w:cs="Arial"/>
                <w:sz w:val="24"/>
                <w:szCs w:val="24"/>
              </w:rPr>
              <w:t>27</w:t>
            </w:r>
          </w:p>
          <w:p w14:paraId="2042C557" w14:textId="77777777" w:rsidR="008F55A0" w:rsidRDefault="008F55A0">
            <w:pPr>
              <w:spacing w:after="0" w:line="240" w:lineRule="auto"/>
              <w:jc w:val="center"/>
              <w:rPr>
                <w:rFonts w:ascii="Arial" w:hAnsi="Arial" w:cs="Arial"/>
                <w:sz w:val="24"/>
                <w:szCs w:val="24"/>
              </w:rPr>
            </w:pPr>
            <w:r>
              <w:rPr>
                <w:rFonts w:ascii="Arial" w:hAnsi="Arial" w:cs="Arial"/>
                <w:sz w:val="24"/>
                <w:szCs w:val="24"/>
              </w:rPr>
              <w:t>27</w:t>
            </w:r>
          </w:p>
          <w:p w14:paraId="3C996CA7"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631AFCBD"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1D5EBF65"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68B1D525"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094ACEE7" w14:textId="77777777" w:rsidR="008F55A0" w:rsidRDefault="008F55A0">
            <w:pPr>
              <w:spacing w:after="0" w:line="240" w:lineRule="auto"/>
              <w:jc w:val="center"/>
              <w:rPr>
                <w:rFonts w:ascii="Arial" w:hAnsi="Arial" w:cs="Arial"/>
                <w:sz w:val="24"/>
                <w:szCs w:val="24"/>
              </w:rPr>
            </w:pPr>
            <w:r>
              <w:rPr>
                <w:rFonts w:ascii="Arial" w:hAnsi="Arial" w:cs="Arial"/>
                <w:sz w:val="24"/>
                <w:szCs w:val="24"/>
              </w:rPr>
              <w:t>28</w:t>
            </w:r>
          </w:p>
          <w:p w14:paraId="7367E6E9" w14:textId="741273E6" w:rsidR="008F55A0" w:rsidRDefault="008F55A0">
            <w:pPr>
              <w:spacing w:after="0" w:line="240" w:lineRule="auto"/>
              <w:jc w:val="center"/>
              <w:rPr>
                <w:rFonts w:ascii="Arial" w:hAnsi="Arial" w:cs="Arial"/>
                <w:sz w:val="24"/>
                <w:szCs w:val="24"/>
              </w:rPr>
            </w:pPr>
            <w:r>
              <w:rPr>
                <w:rFonts w:ascii="Arial" w:hAnsi="Arial" w:cs="Arial"/>
                <w:sz w:val="24"/>
                <w:szCs w:val="24"/>
              </w:rPr>
              <w:t>29</w:t>
            </w:r>
          </w:p>
          <w:p w14:paraId="3619EB09" w14:textId="73FC1900" w:rsidR="00973006" w:rsidRPr="00973006" w:rsidRDefault="008F55A0">
            <w:pPr>
              <w:spacing w:after="0" w:line="240" w:lineRule="auto"/>
              <w:jc w:val="center"/>
              <w:rPr>
                <w:rFonts w:ascii="Arial" w:hAnsi="Arial" w:cs="Arial"/>
                <w:sz w:val="24"/>
                <w:szCs w:val="24"/>
              </w:rPr>
            </w:pPr>
            <w:r>
              <w:rPr>
                <w:rFonts w:ascii="Arial" w:hAnsi="Arial" w:cs="Arial"/>
                <w:sz w:val="24"/>
                <w:szCs w:val="24"/>
              </w:rPr>
              <w:t>29</w:t>
            </w:r>
          </w:p>
        </w:tc>
      </w:tr>
    </w:tbl>
    <w:p w14:paraId="0B5E3A34" w14:textId="6EBB6026" w:rsidR="0039510C" w:rsidRDefault="0039510C">
      <w:pPr>
        <w:spacing w:after="0" w:line="240" w:lineRule="auto"/>
        <w:rPr>
          <w:rFonts w:ascii="Arial" w:hAnsi="Arial" w:cs="Arial"/>
          <w:b/>
          <w:color w:val="0070C0"/>
          <w:sz w:val="32"/>
          <w:szCs w:val="32"/>
        </w:rPr>
      </w:pPr>
    </w:p>
    <w:p w14:paraId="489A2810" w14:textId="77777777" w:rsidR="001A228E" w:rsidRDefault="001A228E">
      <w:pPr>
        <w:spacing w:after="0" w:line="240" w:lineRule="auto"/>
        <w:rPr>
          <w:rFonts w:ascii="Arial" w:hAnsi="Arial" w:cs="Arial"/>
          <w:b/>
          <w:color w:val="0070C0"/>
          <w:sz w:val="32"/>
          <w:szCs w:val="32"/>
        </w:rPr>
      </w:pPr>
    </w:p>
    <w:p w14:paraId="244648DA" w14:textId="77777777" w:rsidR="001A228E" w:rsidRDefault="001A228E">
      <w:pPr>
        <w:spacing w:after="0" w:line="240" w:lineRule="auto"/>
        <w:rPr>
          <w:rFonts w:ascii="Arial" w:hAnsi="Arial" w:cs="Arial"/>
          <w:b/>
          <w:color w:val="0070C0"/>
          <w:sz w:val="32"/>
          <w:szCs w:val="32"/>
        </w:rPr>
      </w:pPr>
    </w:p>
    <w:p w14:paraId="15B93CDC" w14:textId="4116D716" w:rsidR="00E847B7" w:rsidRPr="00FD3D89" w:rsidRDefault="00E847B7">
      <w:pPr>
        <w:spacing w:after="0" w:line="240" w:lineRule="auto"/>
        <w:rPr>
          <w:rFonts w:ascii="Arial" w:hAnsi="Arial" w:cs="Arial"/>
          <w:b/>
          <w:color w:val="0091D0"/>
          <w:sz w:val="32"/>
          <w:szCs w:val="32"/>
        </w:rPr>
      </w:pPr>
      <w:r w:rsidRPr="00FD3D89">
        <w:rPr>
          <w:rFonts w:ascii="Arial" w:hAnsi="Arial" w:cs="Arial"/>
          <w:b/>
          <w:color w:val="0091D0"/>
          <w:sz w:val="32"/>
          <w:szCs w:val="32"/>
        </w:rPr>
        <w:lastRenderedPageBreak/>
        <w:t>Contents (Continued):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gridCol w:w="993"/>
      </w:tblGrid>
      <w:tr w:rsidR="00853DC7" w14:paraId="0574DB1A" w14:textId="77777777" w:rsidTr="00E95C26">
        <w:tc>
          <w:tcPr>
            <w:tcW w:w="7933" w:type="dxa"/>
          </w:tcPr>
          <w:p w14:paraId="1F0E655F" w14:textId="77777777" w:rsidR="00E95C26" w:rsidRPr="008F55A0" w:rsidRDefault="00E95C26">
            <w:pPr>
              <w:pStyle w:val="ListParagraph"/>
              <w:numPr>
                <w:ilvl w:val="0"/>
                <w:numId w:val="13"/>
              </w:numPr>
              <w:rPr>
                <w:rFonts w:ascii="Arial" w:hAnsi="Arial" w:cs="Arial"/>
                <w:sz w:val="24"/>
                <w:szCs w:val="24"/>
              </w:rPr>
            </w:pPr>
            <w:r w:rsidRPr="008F55A0">
              <w:rPr>
                <w:rFonts w:ascii="Arial" w:hAnsi="Arial" w:cs="Arial"/>
                <w:sz w:val="24"/>
                <w:szCs w:val="24"/>
              </w:rPr>
              <w:t>The source of information about a service user or their circumstances</w:t>
            </w:r>
          </w:p>
          <w:p w14:paraId="0653C329"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Recording the individuals present</w:t>
            </w:r>
          </w:p>
          <w:p w14:paraId="5672A09C"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Prosthetic and Orthotic prescriptions</w:t>
            </w:r>
          </w:p>
          <w:p w14:paraId="06885AAA"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 xml:space="preserve">Legibility </w:t>
            </w:r>
          </w:p>
          <w:p w14:paraId="380AE501"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The use of acronyms and abbreviations</w:t>
            </w:r>
          </w:p>
          <w:p w14:paraId="15002883"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Signing and counter signing record entries</w:t>
            </w:r>
          </w:p>
          <w:p w14:paraId="421EF891"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Timing and dating record entries</w:t>
            </w:r>
          </w:p>
          <w:p w14:paraId="39329763"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Amending a record</w:t>
            </w:r>
          </w:p>
          <w:p w14:paraId="64E67A18"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Recording when asked not to</w:t>
            </w:r>
          </w:p>
          <w:p w14:paraId="78E6CF58"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Recording risk</w:t>
            </w:r>
          </w:p>
          <w:p w14:paraId="49AD60FF"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The use of hazard or violent warning markers</w:t>
            </w:r>
          </w:p>
          <w:p w14:paraId="1B6F048F"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Recording medication</w:t>
            </w:r>
          </w:p>
          <w:p w14:paraId="0D0EA756" w14:textId="77777777" w:rsidR="00E95C26" w:rsidRPr="00E95C26" w:rsidRDefault="00E95C26">
            <w:pPr>
              <w:pStyle w:val="ListParagraph"/>
              <w:numPr>
                <w:ilvl w:val="0"/>
                <w:numId w:val="13"/>
              </w:numPr>
              <w:rPr>
                <w:rFonts w:ascii="Arial" w:hAnsi="Arial" w:cs="Arial"/>
                <w:b/>
                <w:sz w:val="24"/>
                <w:szCs w:val="24"/>
              </w:rPr>
            </w:pPr>
            <w:r>
              <w:rPr>
                <w:rFonts w:ascii="Arial" w:hAnsi="Arial" w:cs="Arial"/>
                <w:sz w:val="24"/>
                <w:szCs w:val="24"/>
              </w:rPr>
              <w:t>Discharge/case closure</w:t>
            </w:r>
          </w:p>
          <w:p w14:paraId="70ACD34D" w14:textId="77777777" w:rsidR="00E95C26" w:rsidRDefault="00E95C26">
            <w:pPr>
              <w:pStyle w:val="ListParagraph"/>
              <w:numPr>
                <w:ilvl w:val="0"/>
                <w:numId w:val="13"/>
              </w:numPr>
              <w:rPr>
                <w:rFonts w:ascii="Arial" w:hAnsi="Arial" w:cs="Arial"/>
                <w:sz w:val="24"/>
                <w:szCs w:val="24"/>
              </w:rPr>
            </w:pPr>
            <w:r>
              <w:rPr>
                <w:rFonts w:ascii="Arial" w:hAnsi="Arial" w:cs="Arial"/>
                <w:sz w:val="24"/>
                <w:szCs w:val="24"/>
              </w:rPr>
              <w:t>Timely record-keeping</w:t>
            </w:r>
          </w:p>
          <w:p w14:paraId="6433080A" w14:textId="31332F15" w:rsidR="00853DC7" w:rsidRPr="00FF19A8" w:rsidRDefault="00853DC7">
            <w:pPr>
              <w:pStyle w:val="ListParagraph"/>
              <w:numPr>
                <w:ilvl w:val="0"/>
                <w:numId w:val="13"/>
              </w:numPr>
              <w:rPr>
                <w:rFonts w:ascii="Arial" w:hAnsi="Arial" w:cs="Arial"/>
                <w:sz w:val="24"/>
                <w:szCs w:val="24"/>
              </w:rPr>
            </w:pPr>
            <w:r>
              <w:rPr>
                <w:rFonts w:ascii="Arial" w:hAnsi="Arial" w:cs="Arial"/>
                <w:sz w:val="24"/>
                <w:szCs w:val="24"/>
              </w:rPr>
              <w:t>Making your record-keeping a priority</w:t>
            </w:r>
          </w:p>
          <w:p w14:paraId="5D0E451A" w14:textId="4A07EE50" w:rsidR="00853DC7" w:rsidRPr="00FF19A8" w:rsidRDefault="00973006">
            <w:pPr>
              <w:pStyle w:val="ListParagraph"/>
              <w:numPr>
                <w:ilvl w:val="0"/>
                <w:numId w:val="13"/>
              </w:numPr>
              <w:rPr>
                <w:rFonts w:ascii="Arial" w:hAnsi="Arial" w:cs="Arial"/>
                <w:sz w:val="24"/>
                <w:szCs w:val="24"/>
              </w:rPr>
            </w:pPr>
            <w:r>
              <w:rPr>
                <w:rFonts w:ascii="Arial" w:hAnsi="Arial" w:cs="Arial"/>
                <w:sz w:val="24"/>
                <w:szCs w:val="24"/>
              </w:rPr>
              <w:t>Clinical records content</w:t>
            </w:r>
          </w:p>
        </w:tc>
        <w:tc>
          <w:tcPr>
            <w:tcW w:w="993" w:type="dxa"/>
          </w:tcPr>
          <w:p w14:paraId="6649141B" w14:textId="77777777" w:rsidR="00E95C26" w:rsidRDefault="00E95C26">
            <w:pPr>
              <w:spacing w:after="0" w:line="240" w:lineRule="auto"/>
              <w:jc w:val="center"/>
              <w:rPr>
                <w:rFonts w:ascii="Arial" w:hAnsi="Arial" w:cs="Arial"/>
                <w:sz w:val="24"/>
                <w:szCs w:val="24"/>
              </w:rPr>
            </w:pPr>
            <w:r>
              <w:rPr>
                <w:rFonts w:ascii="Arial" w:hAnsi="Arial" w:cs="Arial"/>
                <w:sz w:val="24"/>
                <w:szCs w:val="24"/>
              </w:rPr>
              <w:t>29</w:t>
            </w:r>
          </w:p>
          <w:p w14:paraId="1C952B60" w14:textId="77777777" w:rsidR="00E95C26" w:rsidRDefault="00E95C26">
            <w:pPr>
              <w:spacing w:after="0" w:line="240" w:lineRule="auto"/>
              <w:jc w:val="center"/>
              <w:rPr>
                <w:rFonts w:ascii="Arial" w:hAnsi="Arial" w:cs="Arial"/>
                <w:sz w:val="24"/>
                <w:szCs w:val="24"/>
              </w:rPr>
            </w:pPr>
          </w:p>
          <w:p w14:paraId="21ADB401" w14:textId="77777777" w:rsidR="00E95C26" w:rsidRDefault="00E95C26">
            <w:pPr>
              <w:spacing w:after="0" w:line="240" w:lineRule="auto"/>
              <w:jc w:val="center"/>
              <w:rPr>
                <w:rFonts w:ascii="Arial" w:hAnsi="Arial" w:cs="Arial"/>
                <w:sz w:val="24"/>
                <w:szCs w:val="24"/>
              </w:rPr>
            </w:pPr>
            <w:r>
              <w:rPr>
                <w:rFonts w:ascii="Arial" w:hAnsi="Arial" w:cs="Arial"/>
                <w:sz w:val="24"/>
                <w:szCs w:val="24"/>
              </w:rPr>
              <w:t>29</w:t>
            </w:r>
          </w:p>
          <w:p w14:paraId="1FDF51B3" w14:textId="77777777" w:rsidR="00E95C26" w:rsidRDefault="00E95C26">
            <w:pPr>
              <w:spacing w:after="0" w:line="240" w:lineRule="auto"/>
              <w:jc w:val="center"/>
              <w:rPr>
                <w:rFonts w:ascii="Arial" w:hAnsi="Arial" w:cs="Arial"/>
                <w:sz w:val="24"/>
                <w:szCs w:val="24"/>
              </w:rPr>
            </w:pPr>
            <w:r>
              <w:rPr>
                <w:rFonts w:ascii="Arial" w:hAnsi="Arial" w:cs="Arial"/>
                <w:sz w:val="24"/>
                <w:szCs w:val="24"/>
              </w:rPr>
              <w:t>29</w:t>
            </w:r>
          </w:p>
          <w:p w14:paraId="554DF081" w14:textId="77777777" w:rsidR="00E95C26" w:rsidRDefault="00E95C26">
            <w:pPr>
              <w:spacing w:after="0" w:line="240" w:lineRule="auto"/>
              <w:jc w:val="center"/>
              <w:rPr>
                <w:rFonts w:ascii="Arial" w:hAnsi="Arial" w:cs="Arial"/>
                <w:sz w:val="24"/>
                <w:szCs w:val="24"/>
              </w:rPr>
            </w:pPr>
            <w:r>
              <w:rPr>
                <w:rFonts w:ascii="Arial" w:hAnsi="Arial" w:cs="Arial"/>
                <w:sz w:val="24"/>
                <w:szCs w:val="24"/>
              </w:rPr>
              <w:t>30</w:t>
            </w:r>
          </w:p>
          <w:p w14:paraId="2A1072B6" w14:textId="77777777" w:rsidR="00E95C26" w:rsidRDefault="00E95C26">
            <w:pPr>
              <w:spacing w:after="0" w:line="240" w:lineRule="auto"/>
              <w:jc w:val="center"/>
              <w:rPr>
                <w:rFonts w:ascii="Arial" w:hAnsi="Arial" w:cs="Arial"/>
                <w:sz w:val="24"/>
                <w:szCs w:val="24"/>
              </w:rPr>
            </w:pPr>
            <w:r>
              <w:rPr>
                <w:rFonts w:ascii="Arial" w:hAnsi="Arial" w:cs="Arial"/>
                <w:sz w:val="24"/>
                <w:szCs w:val="24"/>
              </w:rPr>
              <w:t>30</w:t>
            </w:r>
          </w:p>
          <w:p w14:paraId="540D6E88" w14:textId="77777777" w:rsidR="00E95C26" w:rsidRDefault="00E95C26">
            <w:pPr>
              <w:spacing w:after="0" w:line="240" w:lineRule="auto"/>
              <w:jc w:val="center"/>
              <w:rPr>
                <w:rFonts w:ascii="Arial" w:hAnsi="Arial" w:cs="Arial"/>
                <w:sz w:val="24"/>
                <w:szCs w:val="24"/>
              </w:rPr>
            </w:pPr>
            <w:r>
              <w:rPr>
                <w:rFonts w:ascii="Arial" w:hAnsi="Arial" w:cs="Arial"/>
                <w:sz w:val="24"/>
                <w:szCs w:val="24"/>
              </w:rPr>
              <w:t>30-31</w:t>
            </w:r>
          </w:p>
          <w:p w14:paraId="22563D03" w14:textId="77777777" w:rsidR="00E95C26" w:rsidRDefault="00E95C26">
            <w:pPr>
              <w:spacing w:after="0" w:line="240" w:lineRule="auto"/>
              <w:jc w:val="center"/>
              <w:rPr>
                <w:rFonts w:ascii="Arial" w:hAnsi="Arial" w:cs="Arial"/>
                <w:sz w:val="24"/>
                <w:szCs w:val="24"/>
              </w:rPr>
            </w:pPr>
            <w:r>
              <w:rPr>
                <w:rFonts w:ascii="Arial" w:hAnsi="Arial" w:cs="Arial"/>
                <w:sz w:val="24"/>
                <w:szCs w:val="24"/>
              </w:rPr>
              <w:t>31</w:t>
            </w:r>
          </w:p>
          <w:p w14:paraId="616F5B41" w14:textId="77777777" w:rsidR="00E95C26" w:rsidRDefault="00E95C26">
            <w:pPr>
              <w:spacing w:after="0" w:line="240" w:lineRule="auto"/>
              <w:jc w:val="center"/>
              <w:rPr>
                <w:rFonts w:ascii="Arial" w:hAnsi="Arial" w:cs="Arial"/>
                <w:sz w:val="24"/>
                <w:szCs w:val="24"/>
              </w:rPr>
            </w:pPr>
            <w:r>
              <w:rPr>
                <w:rFonts w:ascii="Arial" w:hAnsi="Arial" w:cs="Arial"/>
                <w:sz w:val="24"/>
                <w:szCs w:val="24"/>
              </w:rPr>
              <w:t>31-32</w:t>
            </w:r>
          </w:p>
          <w:p w14:paraId="080CAB2D" w14:textId="77777777" w:rsidR="00E95C26" w:rsidRDefault="00E95C26">
            <w:pPr>
              <w:spacing w:after="0" w:line="240" w:lineRule="auto"/>
              <w:jc w:val="center"/>
              <w:rPr>
                <w:rFonts w:ascii="Arial" w:hAnsi="Arial" w:cs="Arial"/>
                <w:sz w:val="24"/>
                <w:szCs w:val="24"/>
              </w:rPr>
            </w:pPr>
            <w:r>
              <w:rPr>
                <w:rFonts w:ascii="Arial" w:hAnsi="Arial" w:cs="Arial"/>
                <w:sz w:val="24"/>
                <w:szCs w:val="24"/>
              </w:rPr>
              <w:t>32</w:t>
            </w:r>
          </w:p>
          <w:p w14:paraId="690F99AA" w14:textId="77777777" w:rsidR="00E95C26" w:rsidRDefault="00E95C26">
            <w:pPr>
              <w:spacing w:after="0" w:line="240" w:lineRule="auto"/>
              <w:jc w:val="center"/>
              <w:rPr>
                <w:rFonts w:ascii="Arial" w:hAnsi="Arial" w:cs="Arial"/>
                <w:sz w:val="24"/>
                <w:szCs w:val="24"/>
              </w:rPr>
            </w:pPr>
            <w:r>
              <w:rPr>
                <w:rFonts w:ascii="Arial" w:hAnsi="Arial" w:cs="Arial"/>
                <w:sz w:val="24"/>
                <w:szCs w:val="24"/>
              </w:rPr>
              <w:t>32</w:t>
            </w:r>
          </w:p>
          <w:p w14:paraId="1686F111" w14:textId="77777777" w:rsidR="00E95C26" w:rsidRDefault="00E95C26">
            <w:pPr>
              <w:spacing w:after="0" w:line="240" w:lineRule="auto"/>
              <w:jc w:val="center"/>
              <w:rPr>
                <w:rFonts w:ascii="Arial" w:hAnsi="Arial" w:cs="Arial"/>
                <w:sz w:val="24"/>
                <w:szCs w:val="24"/>
              </w:rPr>
            </w:pPr>
            <w:r>
              <w:rPr>
                <w:rFonts w:ascii="Arial" w:hAnsi="Arial" w:cs="Arial"/>
                <w:sz w:val="24"/>
                <w:szCs w:val="24"/>
              </w:rPr>
              <w:t>32</w:t>
            </w:r>
          </w:p>
          <w:p w14:paraId="51DAD8A4" w14:textId="77777777" w:rsidR="00E95C26" w:rsidRDefault="00E95C26">
            <w:pPr>
              <w:spacing w:after="0" w:line="240" w:lineRule="auto"/>
              <w:jc w:val="center"/>
              <w:rPr>
                <w:rFonts w:ascii="Arial" w:hAnsi="Arial" w:cs="Arial"/>
                <w:sz w:val="24"/>
                <w:szCs w:val="24"/>
              </w:rPr>
            </w:pPr>
            <w:r>
              <w:rPr>
                <w:rFonts w:ascii="Arial" w:hAnsi="Arial" w:cs="Arial"/>
                <w:sz w:val="24"/>
                <w:szCs w:val="24"/>
              </w:rPr>
              <w:t>33</w:t>
            </w:r>
          </w:p>
          <w:p w14:paraId="53B5DFA6" w14:textId="77777777" w:rsidR="00E95C26" w:rsidRDefault="00E95C26">
            <w:pPr>
              <w:spacing w:after="0" w:line="240" w:lineRule="auto"/>
              <w:jc w:val="center"/>
              <w:rPr>
                <w:rFonts w:ascii="Arial" w:hAnsi="Arial" w:cs="Arial"/>
                <w:sz w:val="24"/>
                <w:szCs w:val="24"/>
              </w:rPr>
            </w:pPr>
            <w:r>
              <w:rPr>
                <w:rFonts w:ascii="Arial" w:hAnsi="Arial" w:cs="Arial"/>
                <w:sz w:val="24"/>
                <w:szCs w:val="24"/>
              </w:rPr>
              <w:t>33</w:t>
            </w:r>
          </w:p>
          <w:p w14:paraId="6254B24D" w14:textId="0351B581" w:rsidR="00E95C26" w:rsidRDefault="00E95C26">
            <w:pPr>
              <w:spacing w:after="0" w:line="240" w:lineRule="auto"/>
              <w:jc w:val="center"/>
              <w:rPr>
                <w:rFonts w:ascii="Arial" w:hAnsi="Arial" w:cs="Arial"/>
                <w:sz w:val="24"/>
                <w:szCs w:val="24"/>
              </w:rPr>
            </w:pPr>
            <w:r>
              <w:rPr>
                <w:rFonts w:ascii="Arial" w:hAnsi="Arial" w:cs="Arial"/>
                <w:sz w:val="24"/>
                <w:szCs w:val="24"/>
              </w:rPr>
              <w:t>33-34</w:t>
            </w:r>
          </w:p>
          <w:p w14:paraId="27ABCC60" w14:textId="5D7AD535" w:rsidR="00853DC7" w:rsidRDefault="00973006">
            <w:pPr>
              <w:spacing w:after="0" w:line="240" w:lineRule="auto"/>
              <w:jc w:val="center"/>
              <w:rPr>
                <w:rFonts w:ascii="Arial" w:hAnsi="Arial" w:cs="Arial"/>
                <w:sz w:val="24"/>
                <w:szCs w:val="24"/>
              </w:rPr>
            </w:pPr>
            <w:r>
              <w:rPr>
                <w:rFonts w:ascii="Arial" w:hAnsi="Arial" w:cs="Arial"/>
                <w:sz w:val="24"/>
                <w:szCs w:val="24"/>
              </w:rPr>
              <w:t>34</w:t>
            </w:r>
          </w:p>
          <w:p w14:paraId="077DF035" w14:textId="29429B91" w:rsidR="00853DC7" w:rsidRPr="001A228E" w:rsidRDefault="00973006">
            <w:pPr>
              <w:spacing w:after="0" w:line="240" w:lineRule="auto"/>
              <w:jc w:val="center"/>
              <w:rPr>
                <w:rFonts w:ascii="Arial" w:hAnsi="Arial" w:cs="Arial"/>
                <w:sz w:val="24"/>
                <w:szCs w:val="24"/>
              </w:rPr>
            </w:pPr>
            <w:r>
              <w:rPr>
                <w:rFonts w:ascii="Arial" w:hAnsi="Arial" w:cs="Arial"/>
                <w:sz w:val="24"/>
                <w:szCs w:val="24"/>
              </w:rPr>
              <w:t>34-35</w:t>
            </w:r>
          </w:p>
        </w:tc>
      </w:tr>
      <w:tr w:rsidR="00CC65D4" w14:paraId="665B0F86" w14:textId="77777777" w:rsidTr="00E95C26">
        <w:tc>
          <w:tcPr>
            <w:tcW w:w="7933" w:type="dxa"/>
          </w:tcPr>
          <w:p w14:paraId="7E6082B5" w14:textId="77777777" w:rsidR="00CC65D4" w:rsidRPr="00CC65D4" w:rsidRDefault="00CC65D4">
            <w:pPr>
              <w:pStyle w:val="Heading2"/>
              <w:spacing w:before="0" w:line="240" w:lineRule="auto"/>
              <w:rPr>
                <w:rFonts w:ascii="Arial" w:eastAsiaTheme="minorHAnsi" w:hAnsi="Arial" w:cs="Arial"/>
                <w:color w:val="auto"/>
                <w:sz w:val="22"/>
              </w:rPr>
            </w:pPr>
            <w:r w:rsidRPr="00CC65D4">
              <w:rPr>
                <w:rFonts w:ascii="Arial" w:eastAsiaTheme="minorHAnsi" w:hAnsi="Arial" w:cs="Arial"/>
                <w:color w:val="auto"/>
                <w:sz w:val="24"/>
              </w:rPr>
              <w:t>Failure to Complete and Maintain Clinical Records</w:t>
            </w:r>
            <w:r w:rsidRPr="00CC65D4">
              <w:rPr>
                <w:rFonts w:ascii="Arial" w:eastAsiaTheme="minorHAnsi" w:hAnsi="Arial" w:cs="Arial"/>
                <w:color w:val="auto"/>
                <w:sz w:val="22"/>
              </w:rPr>
              <w:t xml:space="preserve"> </w:t>
            </w:r>
          </w:p>
        </w:tc>
        <w:tc>
          <w:tcPr>
            <w:tcW w:w="993" w:type="dxa"/>
          </w:tcPr>
          <w:p w14:paraId="57836232" w14:textId="705B88E0" w:rsidR="00CC65D4" w:rsidRDefault="00853DC7">
            <w:pPr>
              <w:spacing w:after="0" w:line="240" w:lineRule="auto"/>
              <w:jc w:val="center"/>
              <w:rPr>
                <w:rFonts w:ascii="Arial" w:hAnsi="Arial" w:cs="Arial"/>
                <w:b/>
                <w:sz w:val="24"/>
                <w:szCs w:val="24"/>
              </w:rPr>
            </w:pPr>
            <w:r>
              <w:rPr>
                <w:rFonts w:ascii="Arial" w:hAnsi="Arial" w:cs="Arial"/>
                <w:b/>
                <w:sz w:val="24"/>
                <w:szCs w:val="24"/>
              </w:rPr>
              <w:t>3</w:t>
            </w:r>
            <w:r w:rsidR="007D584A">
              <w:rPr>
                <w:rFonts w:ascii="Arial" w:hAnsi="Arial" w:cs="Arial"/>
                <w:b/>
                <w:sz w:val="24"/>
                <w:szCs w:val="24"/>
              </w:rPr>
              <w:t>5</w:t>
            </w:r>
          </w:p>
        </w:tc>
      </w:tr>
      <w:tr w:rsidR="006E0A90" w14:paraId="7EEBA1FE" w14:textId="77777777" w:rsidTr="00E95C26">
        <w:tc>
          <w:tcPr>
            <w:tcW w:w="7933" w:type="dxa"/>
          </w:tcPr>
          <w:p w14:paraId="541DBFE6" w14:textId="6321398D" w:rsidR="006E0A90" w:rsidRPr="00E95C26" w:rsidRDefault="006E0A90">
            <w:pPr>
              <w:spacing w:after="0" w:line="240" w:lineRule="auto"/>
              <w:rPr>
                <w:rFonts w:ascii="Arial" w:hAnsi="Arial" w:cs="Arial"/>
                <w:b/>
                <w:sz w:val="24"/>
                <w:szCs w:val="24"/>
              </w:rPr>
            </w:pPr>
            <w:r w:rsidRPr="00E847B7">
              <w:rPr>
                <w:rFonts w:ascii="Arial" w:hAnsi="Arial" w:cs="Arial"/>
                <w:b/>
                <w:sz w:val="24"/>
                <w:szCs w:val="24"/>
              </w:rPr>
              <w:t>The Handling and Management</w:t>
            </w:r>
            <w:r w:rsidR="00E847B7">
              <w:rPr>
                <w:rFonts w:ascii="Arial" w:hAnsi="Arial" w:cs="Arial"/>
                <w:b/>
                <w:sz w:val="24"/>
                <w:szCs w:val="24"/>
              </w:rPr>
              <w:t xml:space="preserve"> of Clinical R</w:t>
            </w:r>
            <w:r w:rsidRPr="00E847B7">
              <w:rPr>
                <w:rFonts w:ascii="Arial" w:hAnsi="Arial" w:cs="Arial"/>
                <w:b/>
                <w:sz w:val="24"/>
                <w:szCs w:val="24"/>
              </w:rPr>
              <w:t>ecords</w:t>
            </w:r>
          </w:p>
        </w:tc>
        <w:tc>
          <w:tcPr>
            <w:tcW w:w="993" w:type="dxa"/>
          </w:tcPr>
          <w:p w14:paraId="4D0CCB9A" w14:textId="0BD49BDF" w:rsidR="009E471A" w:rsidRDefault="00853DC7">
            <w:pPr>
              <w:spacing w:after="0" w:line="240" w:lineRule="auto"/>
              <w:jc w:val="center"/>
              <w:rPr>
                <w:rFonts w:ascii="Arial" w:hAnsi="Arial" w:cs="Arial"/>
                <w:sz w:val="24"/>
                <w:szCs w:val="24"/>
              </w:rPr>
            </w:pPr>
            <w:r>
              <w:rPr>
                <w:rFonts w:ascii="Arial" w:hAnsi="Arial" w:cs="Arial"/>
                <w:b/>
                <w:sz w:val="24"/>
                <w:szCs w:val="24"/>
              </w:rPr>
              <w:t>3</w:t>
            </w:r>
            <w:r w:rsidR="00E95C26">
              <w:rPr>
                <w:rFonts w:ascii="Arial" w:hAnsi="Arial" w:cs="Arial"/>
                <w:b/>
                <w:sz w:val="24"/>
                <w:szCs w:val="24"/>
              </w:rPr>
              <w:t>6</w:t>
            </w:r>
          </w:p>
        </w:tc>
      </w:tr>
      <w:tr w:rsidR="006E0A90" w14:paraId="44A86048" w14:textId="77777777" w:rsidTr="00E95C26">
        <w:tc>
          <w:tcPr>
            <w:tcW w:w="7933" w:type="dxa"/>
          </w:tcPr>
          <w:p w14:paraId="30B27F51" w14:textId="77777777" w:rsidR="006E0A90" w:rsidRPr="00E847B7" w:rsidRDefault="006E0A90">
            <w:pPr>
              <w:spacing w:after="0" w:line="240" w:lineRule="auto"/>
              <w:rPr>
                <w:rFonts w:ascii="Arial" w:hAnsi="Arial" w:cs="Arial"/>
                <w:b/>
                <w:sz w:val="24"/>
                <w:szCs w:val="24"/>
              </w:rPr>
            </w:pPr>
            <w:r w:rsidRPr="00E847B7">
              <w:rPr>
                <w:rFonts w:ascii="Arial" w:hAnsi="Arial" w:cs="Arial"/>
                <w:b/>
                <w:sz w:val="24"/>
                <w:szCs w:val="24"/>
              </w:rPr>
              <w:t>Secure Storage of Clinical Records and Personal Data</w:t>
            </w:r>
          </w:p>
          <w:p w14:paraId="4ACB0B96" w14:textId="77777777" w:rsidR="006E0A90" w:rsidRDefault="006E0A90">
            <w:pPr>
              <w:pStyle w:val="ListParagraph"/>
              <w:numPr>
                <w:ilvl w:val="0"/>
                <w:numId w:val="13"/>
              </w:numPr>
              <w:rPr>
                <w:rFonts w:ascii="Arial" w:hAnsi="Arial" w:cs="Arial"/>
                <w:sz w:val="24"/>
                <w:szCs w:val="24"/>
              </w:rPr>
            </w:pPr>
            <w:r>
              <w:rPr>
                <w:rFonts w:ascii="Arial" w:hAnsi="Arial" w:cs="Arial"/>
                <w:sz w:val="24"/>
                <w:szCs w:val="24"/>
              </w:rPr>
              <w:t>The use, transfer and security of digital images and films</w:t>
            </w:r>
          </w:p>
          <w:p w14:paraId="6A884611" w14:textId="77777777" w:rsidR="006E0A90" w:rsidRDefault="006E0A90">
            <w:pPr>
              <w:pStyle w:val="ListParagraph"/>
              <w:numPr>
                <w:ilvl w:val="0"/>
                <w:numId w:val="13"/>
              </w:numPr>
              <w:rPr>
                <w:rFonts w:ascii="Arial" w:hAnsi="Arial" w:cs="Arial"/>
                <w:sz w:val="24"/>
                <w:szCs w:val="24"/>
              </w:rPr>
            </w:pPr>
            <w:r>
              <w:rPr>
                <w:rFonts w:ascii="Arial" w:hAnsi="Arial" w:cs="Arial"/>
                <w:sz w:val="24"/>
                <w:szCs w:val="24"/>
              </w:rPr>
              <w:t>Retention of records</w:t>
            </w:r>
          </w:p>
          <w:p w14:paraId="08F4EC72" w14:textId="77777777" w:rsidR="006E0A90" w:rsidRPr="006E0A90" w:rsidRDefault="006E0A90">
            <w:pPr>
              <w:pStyle w:val="ListParagraph"/>
              <w:numPr>
                <w:ilvl w:val="0"/>
                <w:numId w:val="13"/>
              </w:numPr>
              <w:rPr>
                <w:rFonts w:ascii="Arial" w:hAnsi="Arial" w:cs="Arial"/>
                <w:sz w:val="24"/>
                <w:szCs w:val="24"/>
              </w:rPr>
            </w:pPr>
            <w:r>
              <w:rPr>
                <w:rFonts w:ascii="Arial" w:hAnsi="Arial" w:cs="Arial"/>
                <w:sz w:val="24"/>
                <w:szCs w:val="24"/>
              </w:rPr>
              <w:t>Retention of diaries</w:t>
            </w:r>
          </w:p>
        </w:tc>
        <w:tc>
          <w:tcPr>
            <w:tcW w:w="993" w:type="dxa"/>
          </w:tcPr>
          <w:p w14:paraId="371F84F7" w14:textId="3A82D122" w:rsidR="00607BEB" w:rsidRDefault="00CC65D4">
            <w:pPr>
              <w:spacing w:after="0" w:line="240" w:lineRule="auto"/>
              <w:jc w:val="center"/>
              <w:rPr>
                <w:rFonts w:ascii="Arial" w:hAnsi="Arial" w:cs="Arial"/>
                <w:b/>
                <w:sz w:val="24"/>
                <w:szCs w:val="24"/>
              </w:rPr>
            </w:pPr>
            <w:r>
              <w:rPr>
                <w:rFonts w:ascii="Arial" w:hAnsi="Arial" w:cs="Arial"/>
                <w:b/>
                <w:sz w:val="24"/>
                <w:szCs w:val="24"/>
              </w:rPr>
              <w:t>3</w:t>
            </w:r>
            <w:r w:rsidR="00E95C26">
              <w:rPr>
                <w:rFonts w:ascii="Arial" w:hAnsi="Arial" w:cs="Arial"/>
                <w:b/>
                <w:sz w:val="24"/>
                <w:szCs w:val="24"/>
              </w:rPr>
              <w:t>6-38</w:t>
            </w:r>
          </w:p>
          <w:p w14:paraId="6A0CE3CE" w14:textId="24C1EE0D" w:rsidR="00853DC7" w:rsidRDefault="00E95C26">
            <w:pPr>
              <w:spacing w:after="0" w:line="240" w:lineRule="auto"/>
              <w:jc w:val="center"/>
              <w:rPr>
                <w:rFonts w:ascii="Arial" w:hAnsi="Arial" w:cs="Arial"/>
                <w:sz w:val="24"/>
                <w:szCs w:val="24"/>
              </w:rPr>
            </w:pPr>
            <w:r>
              <w:rPr>
                <w:rFonts w:ascii="Arial" w:hAnsi="Arial" w:cs="Arial"/>
                <w:sz w:val="24"/>
                <w:szCs w:val="24"/>
              </w:rPr>
              <w:t>37</w:t>
            </w:r>
          </w:p>
          <w:p w14:paraId="38ED4C37" w14:textId="2919E311" w:rsidR="00E95C26" w:rsidRDefault="00E95C26">
            <w:pPr>
              <w:spacing w:after="0" w:line="240" w:lineRule="auto"/>
              <w:jc w:val="center"/>
              <w:rPr>
                <w:rFonts w:ascii="Arial" w:hAnsi="Arial" w:cs="Arial"/>
                <w:sz w:val="24"/>
                <w:szCs w:val="24"/>
              </w:rPr>
            </w:pPr>
            <w:r>
              <w:rPr>
                <w:rFonts w:ascii="Arial" w:hAnsi="Arial" w:cs="Arial"/>
                <w:sz w:val="24"/>
                <w:szCs w:val="24"/>
              </w:rPr>
              <w:t>37-38</w:t>
            </w:r>
          </w:p>
          <w:p w14:paraId="44D54442" w14:textId="3671E27A" w:rsidR="00E847B7" w:rsidRDefault="00E95C26">
            <w:pPr>
              <w:spacing w:after="0" w:line="240" w:lineRule="auto"/>
              <w:jc w:val="center"/>
              <w:rPr>
                <w:rFonts w:ascii="Arial" w:hAnsi="Arial" w:cs="Arial"/>
                <w:sz w:val="24"/>
                <w:szCs w:val="24"/>
              </w:rPr>
            </w:pPr>
            <w:r>
              <w:rPr>
                <w:rFonts w:ascii="Arial" w:hAnsi="Arial" w:cs="Arial"/>
                <w:sz w:val="24"/>
                <w:szCs w:val="24"/>
              </w:rPr>
              <w:t>38</w:t>
            </w:r>
          </w:p>
        </w:tc>
      </w:tr>
      <w:tr w:rsidR="006E0A90" w14:paraId="5DE46D3C" w14:textId="77777777" w:rsidTr="00E95C26">
        <w:tc>
          <w:tcPr>
            <w:tcW w:w="7933" w:type="dxa"/>
          </w:tcPr>
          <w:p w14:paraId="0A828EDD" w14:textId="77DC0950" w:rsidR="006E0A90" w:rsidRPr="00E847B7" w:rsidRDefault="006E0A90">
            <w:pPr>
              <w:spacing w:after="0" w:line="240" w:lineRule="auto"/>
              <w:rPr>
                <w:rFonts w:ascii="Arial" w:hAnsi="Arial" w:cs="Arial"/>
                <w:b/>
                <w:sz w:val="24"/>
                <w:szCs w:val="24"/>
              </w:rPr>
            </w:pPr>
            <w:r w:rsidRPr="00E847B7">
              <w:rPr>
                <w:rFonts w:ascii="Arial" w:hAnsi="Arial" w:cs="Arial"/>
                <w:b/>
                <w:sz w:val="24"/>
                <w:szCs w:val="24"/>
              </w:rPr>
              <w:t>Reference</w:t>
            </w:r>
            <w:r w:rsidR="0071020C">
              <w:rPr>
                <w:rFonts w:ascii="Arial" w:hAnsi="Arial" w:cs="Arial"/>
                <w:b/>
                <w:sz w:val="24"/>
                <w:szCs w:val="24"/>
              </w:rPr>
              <w:t>s</w:t>
            </w:r>
            <w:r w:rsidRPr="00E847B7">
              <w:rPr>
                <w:rFonts w:ascii="Arial" w:hAnsi="Arial" w:cs="Arial"/>
                <w:b/>
                <w:sz w:val="24"/>
                <w:szCs w:val="24"/>
              </w:rPr>
              <w:t xml:space="preserve"> and Further Reading</w:t>
            </w:r>
          </w:p>
        </w:tc>
        <w:tc>
          <w:tcPr>
            <w:tcW w:w="993" w:type="dxa"/>
          </w:tcPr>
          <w:p w14:paraId="4DAF6C8E" w14:textId="4A0A2934" w:rsidR="006E0A90" w:rsidRPr="00E847B7" w:rsidRDefault="00E95C26">
            <w:pPr>
              <w:spacing w:after="0" w:line="240" w:lineRule="auto"/>
              <w:jc w:val="center"/>
              <w:rPr>
                <w:rFonts w:ascii="Arial" w:hAnsi="Arial" w:cs="Arial"/>
                <w:b/>
                <w:sz w:val="24"/>
                <w:szCs w:val="24"/>
              </w:rPr>
            </w:pPr>
            <w:r>
              <w:rPr>
                <w:rFonts w:ascii="Arial" w:hAnsi="Arial" w:cs="Arial"/>
                <w:b/>
                <w:sz w:val="24"/>
                <w:szCs w:val="24"/>
              </w:rPr>
              <w:t>39-45</w:t>
            </w:r>
          </w:p>
        </w:tc>
      </w:tr>
      <w:tr w:rsidR="00FB0183" w14:paraId="06B13337" w14:textId="77777777" w:rsidTr="00E95C26">
        <w:tc>
          <w:tcPr>
            <w:tcW w:w="7933" w:type="dxa"/>
          </w:tcPr>
          <w:p w14:paraId="1F3F74FC" w14:textId="6EF65393" w:rsidR="00433C09" w:rsidRPr="00853DC7" w:rsidRDefault="00433C09">
            <w:pPr>
              <w:spacing w:after="0" w:line="240" w:lineRule="auto"/>
              <w:rPr>
                <w:rFonts w:ascii="Arial" w:hAnsi="Arial" w:cs="Arial"/>
                <w:b/>
                <w:sz w:val="24"/>
                <w:szCs w:val="24"/>
              </w:rPr>
            </w:pPr>
            <w:r w:rsidRPr="00853DC7">
              <w:rPr>
                <w:rFonts w:ascii="Arial" w:hAnsi="Arial" w:cs="Arial"/>
                <w:b/>
                <w:sz w:val="24"/>
                <w:szCs w:val="24"/>
              </w:rPr>
              <w:t xml:space="preserve">Appendices </w:t>
            </w:r>
          </w:p>
          <w:p w14:paraId="4D19738E" w14:textId="2A172F12" w:rsidR="00853DC7" w:rsidRPr="001A228E" w:rsidRDefault="009E471A" w:rsidP="001A228E">
            <w:pPr>
              <w:pStyle w:val="ListParagraph"/>
              <w:numPr>
                <w:ilvl w:val="0"/>
                <w:numId w:val="49"/>
              </w:numPr>
              <w:autoSpaceDE w:val="0"/>
              <w:autoSpaceDN w:val="0"/>
              <w:adjustRightInd w:val="0"/>
              <w:ind w:left="709"/>
              <w:rPr>
                <w:rFonts w:ascii="Arial" w:eastAsiaTheme="minorHAnsi" w:hAnsi="Arial" w:cs="Arial"/>
                <w:sz w:val="24"/>
                <w:szCs w:val="24"/>
              </w:rPr>
            </w:pPr>
            <w:r w:rsidRPr="001A228E">
              <w:rPr>
                <w:rFonts w:ascii="Arial" w:hAnsi="Arial" w:cs="Arial"/>
                <w:sz w:val="24"/>
                <w:szCs w:val="24"/>
              </w:rPr>
              <w:t xml:space="preserve">One: </w:t>
            </w:r>
            <w:r w:rsidR="00853DC7" w:rsidRPr="001A228E">
              <w:rPr>
                <w:rFonts w:ascii="Arial" w:hAnsi="Arial" w:cs="Arial"/>
                <w:sz w:val="24"/>
                <w:szCs w:val="24"/>
              </w:rPr>
              <w:t>Infographic of K</w:t>
            </w:r>
            <w:r w:rsidR="00853DC7" w:rsidRPr="001A228E">
              <w:rPr>
                <w:rFonts w:ascii="Arial" w:eastAsiaTheme="minorHAnsi" w:hAnsi="Arial" w:cs="Arial"/>
                <w:sz w:val="24"/>
                <w:szCs w:val="24"/>
              </w:rPr>
              <w:t>ey Elements Identifying the Necessary Elements of Quality Required of Clinical Notes.</w:t>
            </w:r>
          </w:p>
          <w:p w14:paraId="695D5183" w14:textId="02DB834A" w:rsidR="009E471A" w:rsidRPr="009E471A" w:rsidRDefault="0039510C">
            <w:pPr>
              <w:pStyle w:val="ListParagraph"/>
              <w:numPr>
                <w:ilvl w:val="0"/>
                <w:numId w:val="13"/>
              </w:numPr>
              <w:rPr>
                <w:rFonts w:ascii="Arial" w:hAnsi="Arial" w:cs="Arial"/>
                <w:sz w:val="24"/>
                <w:szCs w:val="24"/>
              </w:rPr>
            </w:pPr>
            <w:r>
              <w:rPr>
                <w:rFonts w:ascii="Arial" w:hAnsi="Arial" w:cs="Arial"/>
                <w:sz w:val="24"/>
                <w:szCs w:val="24"/>
              </w:rPr>
              <w:t>Two</w:t>
            </w:r>
            <w:r w:rsidR="009E471A" w:rsidRPr="00853DC7">
              <w:rPr>
                <w:rFonts w:ascii="Arial" w:hAnsi="Arial" w:cs="Arial"/>
                <w:sz w:val="24"/>
                <w:szCs w:val="24"/>
              </w:rPr>
              <w:t>: Approved List of Abbreviations</w:t>
            </w:r>
            <w:r w:rsidR="009E471A" w:rsidRPr="009E471A">
              <w:rPr>
                <w:rFonts w:ascii="Arial" w:hAnsi="Arial" w:cs="Arial"/>
                <w:sz w:val="24"/>
                <w:szCs w:val="24"/>
              </w:rPr>
              <w:t>, Symbols, Units and Glossary</w:t>
            </w:r>
          </w:p>
          <w:p w14:paraId="778712E9" w14:textId="3A4867BA" w:rsidR="0039510C" w:rsidRPr="0039510C" w:rsidRDefault="0039510C">
            <w:pPr>
              <w:pStyle w:val="ListParagraph"/>
              <w:numPr>
                <w:ilvl w:val="0"/>
                <w:numId w:val="13"/>
              </w:numPr>
              <w:rPr>
                <w:rFonts w:ascii="Arial" w:hAnsi="Arial" w:cs="Arial"/>
                <w:b/>
                <w:sz w:val="24"/>
                <w:szCs w:val="24"/>
              </w:rPr>
            </w:pPr>
            <w:r>
              <w:rPr>
                <w:rFonts w:ascii="Arial" w:hAnsi="Arial" w:cs="Arial"/>
                <w:sz w:val="24"/>
                <w:szCs w:val="24"/>
              </w:rPr>
              <w:t xml:space="preserve">Three: </w:t>
            </w:r>
            <w:r w:rsidR="00532A20" w:rsidRPr="009E471A">
              <w:rPr>
                <w:rFonts w:ascii="Arial" w:hAnsi="Arial" w:cs="Arial"/>
                <w:sz w:val="24"/>
                <w:szCs w:val="24"/>
              </w:rPr>
              <w:t>Checklist for Prosthetic and Orthotic Clinical Records</w:t>
            </w:r>
            <w:r w:rsidR="00532A20">
              <w:rPr>
                <w:rFonts w:ascii="Arial" w:hAnsi="Arial" w:cs="Arial"/>
                <w:sz w:val="24"/>
                <w:szCs w:val="24"/>
              </w:rPr>
              <w:t xml:space="preserve"> </w:t>
            </w:r>
          </w:p>
          <w:p w14:paraId="3C0CF28B" w14:textId="2DC09ECD" w:rsidR="00FB0183" w:rsidRPr="00E847B7" w:rsidRDefault="0039510C">
            <w:pPr>
              <w:pStyle w:val="ListParagraph"/>
              <w:numPr>
                <w:ilvl w:val="0"/>
                <w:numId w:val="13"/>
              </w:numPr>
              <w:rPr>
                <w:rFonts w:ascii="Arial" w:hAnsi="Arial" w:cs="Arial"/>
                <w:b/>
                <w:sz w:val="24"/>
                <w:szCs w:val="24"/>
              </w:rPr>
            </w:pPr>
            <w:r>
              <w:rPr>
                <w:rFonts w:ascii="Arial" w:hAnsi="Arial" w:cs="Arial"/>
                <w:sz w:val="24"/>
                <w:szCs w:val="24"/>
              </w:rPr>
              <w:t>Four</w:t>
            </w:r>
            <w:r w:rsidR="009E471A" w:rsidRPr="009E471A">
              <w:rPr>
                <w:rFonts w:ascii="Arial" w:hAnsi="Arial" w:cs="Arial"/>
                <w:sz w:val="24"/>
                <w:szCs w:val="24"/>
              </w:rPr>
              <w:t xml:space="preserve">: </w:t>
            </w:r>
            <w:r w:rsidR="00532A20">
              <w:rPr>
                <w:rFonts w:ascii="Arial" w:hAnsi="Arial" w:cs="Arial"/>
                <w:sz w:val="24"/>
                <w:szCs w:val="24"/>
              </w:rPr>
              <w:t>Health Records Maintenance Guide Infographic</w:t>
            </w:r>
          </w:p>
        </w:tc>
        <w:tc>
          <w:tcPr>
            <w:tcW w:w="993" w:type="dxa"/>
          </w:tcPr>
          <w:p w14:paraId="0AA31C5E" w14:textId="51CE60C1" w:rsidR="00E95C26" w:rsidRPr="00E95C26" w:rsidRDefault="00E95C26">
            <w:pPr>
              <w:spacing w:after="0" w:line="240" w:lineRule="auto"/>
              <w:jc w:val="center"/>
              <w:rPr>
                <w:rFonts w:ascii="Arial" w:hAnsi="Arial" w:cs="Arial"/>
                <w:b/>
                <w:sz w:val="24"/>
                <w:szCs w:val="24"/>
              </w:rPr>
            </w:pPr>
            <w:r w:rsidRPr="00E95C26">
              <w:rPr>
                <w:rFonts w:ascii="Arial" w:hAnsi="Arial" w:cs="Arial"/>
                <w:b/>
                <w:sz w:val="24"/>
                <w:szCs w:val="24"/>
              </w:rPr>
              <w:t>46-59</w:t>
            </w:r>
          </w:p>
          <w:p w14:paraId="3AC4187B" w14:textId="06C02D1B" w:rsidR="009E471A" w:rsidRPr="009E471A" w:rsidRDefault="00853DC7">
            <w:pPr>
              <w:spacing w:after="0" w:line="240" w:lineRule="auto"/>
              <w:jc w:val="center"/>
              <w:rPr>
                <w:rFonts w:ascii="Arial" w:hAnsi="Arial" w:cs="Arial"/>
                <w:sz w:val="24"/>
                <w:szCs w:val="24"/>
              </w:rPr>
            </w:pPr>
            <w:r>
              <w:rPr>
                <w:rFonts w:ascii="Arial" w:hAnsi="Arial" w:cs="Arial"/>
                <w:sz w:val="24"/>
                <w:szCs w:val="24"/>
              </w:rPr>
              <w:t>46-47</w:t>
            </w:r>
          </w:p>
          <w:p w14:paraId="7DF7BC59" w14:textId="77777777" w:rsidR="00853DC7" w:rsidRDefault="00853DC7">
            <w:pPr>
              <w:spacing w:after="0" w:line="240" w:lineRule="auto"/>
              <w:jc w:val="center"/>
              <w:rPr>
                <w:rFonts w:ascii="Arial" w:hAnsi="Arial" w:cs="Arial"/>
                <w:sz w:val="24"/>
                <w:szCs w:val="24"/>
              </w:rPr>
            </w:pPr>
          </w:p>
          <w:p w14:paraId="6E8E6A76" w14:textId="320151F8" w:rsidR="00853DC7" w:rsidRDefault="00853DC7">
            <w:pPr>
              <w:spacing w:after="0" w:line="240" w:lineRule="auto"/>
              <w:jc w:val="center"/>
              <w:rPr>
                <w:rFonts w:ascii="Arial" w:hAnsi="Arial" w:cs="Arial"/>
                <w:sz w:val="24"/>
                <w:szCs w:val="24"/>
              </w:rPr>
            </w:pPr>
            <w:r>
              <w:rPr>
                <w:rFonts w:ascii="Arial" w:hAnsi="Arial" w:cs="Arial"/>
                <w:sz w:val="24"/>
                <w:szCs w:val="24"/>
              </w:rPr>
              <w:t>48-5</w:t>
            </w:r>
            <w:r w:rsidR="00E95C26">
              <w:rPr>
                <w:rFonts w:ascii="Arial" w:hAnsi="Arial" w:cs="Arial"/>
                <w:sz w:val="24"/>
                <w:szCs w:val="24"/>
              </w:rPr>
              <w:t>5</w:t>
            </w:r>
          </w:p>
          <w:p w14:paraId="77B26A90" w14:textId="12AEFD7E" w:rsidR="00E95C26" w:rsidRDefault="00E95C26">
            <w:pPr>
              <w:spacing w:after="0" w:line="240" w:lineRule="auto"/>
              <w:jc w:val="center"/>
              <w:rPr>
                <w:rFonts w:ascii="Arial" w:hAnsi="Arial" w:cs="Arial"/>
                <w:sz w:val="24"/>
                <w:szCs w:val="24"/>
              </w:rPr>
            </w:pPr>
            <w:r>
              <w:rPr>
                <w:rFonts w:ascii="Arial" w:hAnsi="Arial" w:cs="Arial"/>
                <w:sz w:val="24"/>
                <w:szCs w:val="24"/>
              </w:rPr>
              <w:t>56-57</w:t>
            </w:r>
          </w:p>
          <w:p w14:paraId="6BF3E551" w14:textId="30441BEE" w:rsidR="009E471A" w:rsidRDefault="00E95C26">
            <w:pPr>
              <w:spacing w:after="0" w:line="240" w:lineRule="auto"/>
              <w:jc w:val="center"/>
              <w:rPr>
                <w:rFonts w:ascii="Arial" w:hAnsi="Arial" w:cs="Arial"/>
                <w:b/>
                <w:sz w:val="24"/>
                <w:szCs w:val="24"/>
              </w:rPr>
            </w:pPr>
            <w:r>
              <w:rPr>
                <w:rFonts w:ascii="Arial" w:hAnsi="Arial" w:cs="Arial"/>
                <w:sz w:val="24"/>
                <w:szCs w:val="24"/>
              </w:rPr>
              <w:t>58-59</w:t>
            </w:r>
          </w:p>
        </w:tc>
      </w:tr>
    </w:tbl>
    <w:p w14:paraId="57066FEA" w14:textId="061BB25E" w:rsidR="00607BEB" w:rsidRDefault="00607BEB">
      <w:pPr>
        <w:pStyle w:val="Heading2"/>
        <w:spacing w:before="0" w:line="240" w:lineRule="auto"/>
        <w:rPr>
          <w:rFonts w:ascii="Arial" w:eastAsia="Times New Roman" w:hAnsi="Arial" w:cs="Arial"/>
          <w:sz w:val="28"/>
          <w:lang w:val="en-US" w:eastAsia="en-GB"/>
        </w:rPr>
      </w:pPr>
    </w:p>
    <w:p w14:paraId="2D0040EC" w14:textId="77777777" w:rsidR="00607BEB" w:rsidRDefault="00607BEB" w:rsidP="001A228E">
      <w:pPr>
        <w:spacing w:after="0" w:line="240" w:lineRule="auto"/>
        <w:rPr>
          <w:rFonts w:ascii="Arial" w:eastAsia="Times New Roman" w:hAnsi="Arial" w:cs="Arial"/>
          <w:b/>
          <w:bCs/>
          <w:color w:val="4F81BD" w:themeColor="accent1"/>
          <w:sz w:val="28"/>
          <w:szCs w:val="26"/>
          <w:lang w:val="en-US" w:eastAsia="en-GB"/>
        </w:rPr>
      </w:pPr>
      <w:r>
        <w:rPr>
          <w:rFonts w:ascii="Arial" w:eastAsia="Times New Roman" w:hAnsi="Arial" w:cs="Arial"/>
          <w:sz w:val="28"/>
          <w:lang w:val="en-US" w:eastAsia="en-GB"/>
        </w:rPr>
        <w:br w:type="page"/>
      </w:r>
    </w:p>
    <w:p w14:paraId="7DC75A33" w14:textId="77777777" w:rsidR="00916E52" w:rsidRPr="00FD3D89" w:rsidRDefault="00916E52">
      <w:pPr>
        <w:pStyle w:val="Heading2"/>
        <w:spacing w:before="0" w:line="240" w:lineRule="auto"/>
        <w:rPr>
          <w:rFonts w:ascii="Arial" w:eastAsia="Times New Roman" w:hAnsi="Arial" w:cs="Arial"/>
          <w:color w:val="0091D0"/>
          <w:sz w:val="28"/>
          <w:lang w:val="en-US" w:eastAsia="en-GB"/>
        </w:rPr>
      </w:pPr>
      <w:r w:rsidRPr="00FD3D89">
        <w:rPr>
          <w:rFonts w:ascii="Arial" w:eastAsia="Times New Roman" w:hAnsi="Arial" w:cs="Arial"/>
          <w:color w:val="0091D0"/>
          <w:sz w:val="28"/>
          <w:lang w:val="en-US" w:eastAsia="en-GB"/>
        </w:rPr>
        <w:lastRenderedPageBreak/>
        <w:t>Clinical Governance</w:t>
      </w:r>
    </w:p>
    <w:p w14:paraId="63DC46C5" w14:textId="77777777" w:rsidR="00916E52" w:rsidRPr="009B3BBD" w:rsidRDefault="00916E52">
      <w:pPr>
        <w:spacing w:after="0" w:line="240" w:lineRule="auto"/>
        <w:rPr>
          <w:lang w:val="en-US" w:eastAsia="en-GB"/>
        </w:rPr>
      </w:pPr>
    </w:p>
    <w:p w14:paraId="1493D14E" w14:textId="48C9589F" w:rsidR="00916E52" w:rsidRDefault="00916E52">
      <w:pPr>
        <w:spacing w:after="0" w:line="240" w:lineRule="auto"/>
        <w:jc w:val="both"/>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Clinical Governance is about the quality and safety of patient care. It is</w:t>
      </w:r>
      <w:r w:rsidR="001B26C1" w:rsidRPr="009B3BBD">
        <w:rPr>
          <w:rFonts w:ascii="Arial" w:eastAsia="Times New Roman" w:hAnsi="Arial" w:cs="Arial"/>
          <w:sz w:val="24"/>
          <w:szCs w:val="24"/>
          <w:lang w:val="en-US" w:eastAsia="en-GB"/>
        </w:rPr>
        <w:t xml:space="preserve"> everything we do as individual autonomous clinicians</w:t>
      </w:r>
      <w:r w:rsidRPr="009B3BBD">
        <w:rPr>
          <w:rFonts w:ascii="Arial" w:eastAsia="Times New Roman" w:hAnsi="Arial" w:cs="Arial"/>
          <w:sz w:val="24"/>
          <w:szCs w:val="24"/>
          <w:lang w:val="en-US" w:eastAsia="en-GB"/>
        </w:rPr>
        <w:t xml:space="preserve"> and as an organisation to achieve high standards of clinical care. This includes the management of resources, clinical and self-governance.</w:t>
      </w:r>
    </w:p>
    <w:p w14:paraId="53F4590D" w14:textId="77777777" w:rsidR="0082658B" w:rsidRPr="009B3BBD" w:rsidRDefault="0082658B">
      <w:pPr>
        <w:spacing w:after="0" w:line="240" w:lineRule="auto"/>
        <w:jc w:val="both"/>
        <w:rPr>
          <w:rFonts w:ascii="Arial" w:eastAsia="Times New Roman" w:hAnsi="Arial" w:cs="Arial"/>
          <w:sz w:val="24"/>
          <w:szCs w:val="24"/>
          <w:lang w:val="en-US" w:eastAsia="en-GB"/>
        </w:rPr>
      </w:pPr>
    </w:p>
    <w:p w14:paraId="05D159BB" w14:textId="77777777" w:rsidR="00916E52" w:rsidRPr="009B3BBD" w:rsidRDefault="00916E52">
      <w:pPr>
        <w:spacing w:after="0" w:line="240" w:lineRule="auto"/>
        <w:jc w:val="both"/>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The Department of Health defines clinical governance as: </w:t>
      </w:r>
    </w:p>
    <w:p w14:paraId="4B6C1DD8" w14:textId="77777777" w:rsidR="00210E50" w:rsidRPr="009B3BBD" w:rsidRDefault="00210E50">
      <w:pPr>
        <w:spacing w:after="0" w:line="240" w:lineRule="auto"/>
        <w:jc w:val="both"/>
        <w:rPr>
          <w:rFonts w:ascii="Arial" w:eastAsia="Times New Roman" w:hAnsi="Arial" w:cs="Arial"/>
          <w:sz w:val="24"/>
          <w:szCs w:val="24"/>
          <w:lang w:val="en-US" w:eastAsia="en-GB"/>
        </w:rPr>
      </w:pPr>
    </w:p>
    <w:p w14:paraId="0DC1C92E" w14:textId="77777777" w:rsidR="00210E50" w:rsidRPr="009B3BBD" w:rsidRDefault="00916E52">
      <w:pPr>
        <w:spacing w:after="0" w:line="240" w:lineRule="auto"/>
        <w:jc w:val="center"/>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 xml:space="preserve">"A framework through which NHS organisations are accountable for continually improving the quality of their services and safeguarding high standards of care by creating an environment in which excellence in clinical care will flourish." </w:t>
      </w:r>
    </w:p>
    <w:p w14:paraId="5E4F97CA" w14:textId="77777777" w:rsidR="00916E52" w:rsidRPr="009B3BBD" w:rsidRDefault="00916E52">
      <w:pPr>
        <w:spacing w:after="0" w:line="240" w:lineRule="auto"/>
        <w:jc w:val="right"/>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(Department of Health 1998).</w:t>
      </w:r>
    </w:p>
    <w:p w14:paraId="2E7F156C" w14:textId="77777777" w:rsidR="00210E50" w:rsidRPr="009B3BBD" w:rsidRDefault="00210E50">
      <w:pPr>
        <w:spacing w:after="0" w:line="240" w:lineRule="auto"/>
        <w:jc w:val="both"/>
        <w:rPr>
          <w:rFonts w:ascii="Arial" w:eastAsia="Times New Roman" w:hAnsi="Arial" w:cs="Arial"/>
          <w:sz w:val="24"/>
          <w:szCs w:val="24"/>
          <w:lang w:val="en-US" w:eastAsia="en-GB"/>
        </w:rPr>
      </w:pPr>
    </w:p>
    <w:p w14:paraId="41A23EF0" w14:textId="38FF91DD" w:rsidR="00916E52" w:rsidRPr="009B3BBD" w:rsidRDefault="00916E52">
      <w:pPr>
        <w:spacing w:after="0" w:line="240" w:lineRule="auto"/>
        <w:jc w:val="both"/>
        <w:rPr>
          <w:rFonts w:ascii="Arial" w:eastAsia="Times New Roman" w:hAnsi="Arial" w:cs="Arial"/>
          <w:sz w:val="24"/>
          <w:szCs w:val="24"/>
          <w:lang w:val="en-US" w:eastAsia="en-GB"/>
        </w:rPr>
      </w:pPr>
      <w:r w:rsidRPr="009B3BBD">
        <w:rPr>
          <w:rFonts w:ascii="Arial" w:eastAsia="Times New Roman" w:hAnsi="Arial" w:cs="Arial"/>
          <w:sz w:val="24"/>
          <w:szCs w:val="24"/>
          <w:lang w:val="en-US" w:eastAsia="en-GB"/>
        </w:rPr>
        <w:t>Below are the seven areas of activity, often referred to as ‘the seven pillars of clinical governance,</w:t>
      </w:r>
      <w:r w:rsidR="0036001A" w:rsidRPr="009B3BBD">
        <w:rPr>
          <w:rFonts w:ascii="Arial" w:eastAsia="Times New Roman" w:hAnsi="Arial" w:cs="Arial"/>
          <w:sz w:val="24"/>
          <w:szCs w:val="24"/>
          <w:lang w:val="en-US" w:eastAsia="en-GB"/>
        </w:rPr>
        <w:t>’ which</w:t>
      </w:r>
      <w:r w:rsidRPr="009B3BBD">
        <w:rPr>
          <w:rFonts w:ascii="Arial" w:eastAsia="Times New Roman" w:hAnsi="Arial" w:cs="Arial"/>
          <w:sz w:val="24"/>
          <w:szCs w:val="24"/>
          <w:lang w:val="en-US" w:eastAsia="en-GB"/>
        </w:rPr>
        <w:t xml:space="preserve"> are used to make sure we deliver the highest quality health care to service users</w:t>
      </w:r>
      <w:r w:rsidR="00082349" w:rsidRPr="009B3BBD">
        <w:rPr>
          <w:rFonts w:ascii="Arial" w:eastAsia="Times New Roman" w:hAnsi="Arial" w:cs="Arial"/>
          <w:sz w:val="24"/>
          <w:szCs w:val="24"/>
          <w:lang w:val="en-US" w:eastAsia="en-GB"/>
        </w:rPr>
        <w:t>.</w:t>
      </w:r>
      <w:r w:rsidR="00563999">
        <w:rPr>
          <w:rFonts w:ascii="Arial" w:eastAsia="Times New Roman" w:hAnsi="Arial" w:cs="Arial"/>
          <w:sz w:val="24"/>
          <w:szCs w:val="24"/>
          <w:lang w:val="en-US" w:eastAsia="en-GB"/>
        </w:rPr>
        <w:t xml:space="preserve">  </w:t>
      </w:r>
    </w:p>
    <w:p w14:paraId="063B71FF" w14:textId="77777777" w:rsidR="00BB229A" w:rsidRPr="009B3BBD" w:rsidRDefault="00BB229A">
      <w:pPr>
        <w:spacing w:after="0" w:line="240" w:lineRule="auto"/>
        <w:rPr>
          <w:rFonts w:ascii="Arial" w:eastAsia="Times New Roman" w:hAnsi="Arial" w:cs="Arial"/>
          <w:sz w:val="24"/>
          <w:szCs w:val="24"/>
          <w:lang w:val="en-US" w:eastAsia="en-GB"/>
        </w:rPr>
      </w:pPr>
    </w:p>
    <w:p w14:paraId="7BF7AA3A" w14:textId="77777777"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Clinical audit</w:t>
      </w:r>
    </w:p>
    <w:p w14:paraId="2E6BB3CC" w14:textId="77777777"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Risk management</w:t>
      </w:r>
    </w:p>
    <w:p w14:paraId="0CBC5CB9" w14:textId="0CC3F8C6"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Education, training, continuing personal &amp; professional development</w:t>
      </w:r>
    </w:p>
    <w:p w14:paraId="72DC6963" w14:textId="1E3ECD3B"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Clinical effectiveness</w:t>
      </w:r>
    </w:p>
    <w:p w14:paraId="18740E47" w14:textId="4781F675" w:rsidR="00BB229A"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Information management</w:t>
      </w:r>
    </w:p>
    <w:p w14:paraId="790F5DFC" w14:textId="61915DA4" w:rsidR="005B7FE4"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 xml:space="preserve">Client/service user and </w:t>
      </w:r>
      <w:r w:rsidR="005B7FE4" w:rsidRPr="009B3BBD">
        <w:rPr>
          <w:rFonts w:ascii="Arial" w:eastAsia="Times New Roman" w:hAnsi="Arial" w:cs="Arial"/>
          <w:sz w:val="24"/>
          <w:szCs w:val="24"/>
          <w:lang w:eastAsia="en-GB"/>
        </w:rPr>
        <w:t>experience</w:t>
      </w:r>
      <w:r w:rsidRPr="009B3BBD">
        <w:rPr>
          <w:rFonts w:ascii="Arial" w:eastAsia="Times New Roman" w:hAnsi="Arial" w:cs="Arial"/>
          <w:sz w:val="24"/>
          <w:szCs w:val="24"/>
          <w:lang w:eastAsia="en-GB"/>
        </w:rPr>
        <w:t xml:space="preserve"> and involvement</w:t>
      </w:r>
    </w:p>
    <w:p w14:paraId="4A8AF2D9" w14:textId="77777777" w:rsidR="005B7FE4" w:rsidRPr="009B3BBD" w:rsidRDefault="00BB229A">
      <w:pPr>
        <w:pStyle w:val="ListParagraph"/>
        <w:numPr>
          <w:ilvl w:val="0"/>
          <w:numId w:val="23"/>
        </w:numPr>
        <w:rPr>
          <w:rFonts w:ascii="Arial" w:eastAsia="Times New Roman" w:hAnsi="Arial" w:cs="Arial"/>
          <w:sz w:val="24"/>
          <w:szCs w:val="24"/>
          <w:lang w:eastAsia="en-GB"/>
        </w:rPr>
      </w:pPr>
      <w:r w:rsidRPr="009B3BBD">
        <w:rPr>
          <w:rFonts w:ascii="Arial" w:eastAsia="Times New Roman" w:hAnsi="Arial" w:cs="Arial"/>
          <w:sz w:val="24"/>
          <w:szCs w:val="24"/>
          <w:lang w:eastAsia="en-GB"/>
        </w:rPr>
        <w:t>Staffing and staff management</w:t>
      </w:r>
    </w:p>
    <w:p w14:paraId="2048EBF7" w14:textId="77777777" w:rsidR="000266A4" w:rsidRDefault="000266A4">
      <w:pPr>
        <w:spacing w:after="0" w:line="240" w:lineRule="auto"/>
        <w:jc w:val="both"/>
        <w:rPr>
          <w:rFonts w:ascii="Arial" w:eastAsia="Times New Roman" w:hAnsi="Arial" w:cs="Arial"/>
          <w:sz w:val="24"/>
          <w:szCs w:val="24"/>
          <w:lang w:val="en-US" w:eastAsia="en-GB"/>
        </w:rPr>
      </w:pPr>
    </w:p>
    <w:p w14:paraId="2E6209E7" w14:textId="6CC8DD18" w:rsidR="00563999" w:rsidRPr="00563999" w:rsidRDefault="00563999">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val="en-US" w:eastAsia="en-GB"/>
        </w:rPr>
        <w:t xml:space="preserve">As can be </w:t>
      </w:r>
      <w:r w:rsidR="000266A4">
        <w:rPr>
          <w:rFonts w:ascii="Arial" w:eastAsia="Times New Roman" w:hAnsi="Arial" w:cs="Arial"/>
          <w:sz w:val="24"/>
          <w:szCs w:val="24"/>
          <w:lang w:val="en-US" w:eastAsia="en-GB"/>
        </w:rPr>
        <w:t>seen</w:t>
      </w:r>
      <w:r>
        <w:rPr>
          <w:rFonts w:ascii="Arial" w:eastAsia="Times New Roman" w:hAnsi="Arial" w:cs="Arial"/>
          <w:sz w:val="24"/>
          <w:szCs w:val="24"/>
          <w:lang w:val="en-US" w:eastAsia="en-GB"/>
        </w:rPr>
        <w:t xml:space="preserve">, maintaining accurate clinical records falls </w:t>
      </w:r>
      <w:r w:rsidR="0036001A">
        <w:rPr>
          <w:rFonts w:ascii="Arial" w:eastAsia="Times New Roman" w:hAnsi="Arial" w:cs="Arial"/>
          <w:sz w:val="24"/>
          <w:szCs w:val="24"/>
          <w:lang w:val="en-US" w:eastAsia="en-GB"/>
        </w:rPr>
        <w:t>into</w:t>
      </w:r>
      <w:r>
        <w:rPr>
          <w:rFonts w:ascii="Arial" w:eastAsia="Times New Roman" w:hAnsi="Arial" w:cs="Arial"/>
          <w:sz w:val="24"/>
          <w:szCs w:val="24"/>
          <w:lang w:val="en-US" w:eastAsia="en-GB"/>
        </w:rPr>
        <w:t xml:space="preserve"> the remit of all of the pillars of clinical governance.</w:t>
      </w:r>
    </w:p>
    <w:p w14:paraId="059AC07E" w14:textId="2AB91FC3" w:rsidR="005B7FE4" w:rsidRPr="00C20304" w:rsidRDefault="005B7FE4">
      <w:pPr>
        <w:spacing w:after="0" w:line="240" w:lineRule="auto"/>
        <w:rPr>
          <w:rFonts w:ascii="Arial" w:eastAsia="Times New Roman" w:hAnsi="Arial" w:cs="Arial"/>
          <w:sz w:val="24"/>
          <w:szCs w:val="24"/>
          <w:lang w:val="en-US" w:eastAsia="en-GB"/>
        </w:rPr>
      </w:pPr>
    </w:p>
    <w:p w14:paraId="4E5CE92E" w14:textId="1298C416" w:rsidR="00FD4746" w:rsidRPr="00FD3D89" w:rsidRDefault="00FD4746" w:rsidP="001A228E">
      <w:pPr>
        <w:spacing w:after="0" w:line="240" w:lineRule="auto"/>
        <w:rPr>
          <w:rFonts w:ascii="Arial" w:hAnsi="Arial" w:cs="Arial"/>
          <w:color w:val="0091D0"/>
          <w:sz w:val="28"/>
        </w:rPr>
      </w:pPr>
      <w:r w:rsidRPr="00FD3D89">
        <w:rPr>
          <w:rFonts w:ascii="Arial" w:hAnsi="Arial" w:cs="Arial"/>
          <w:b/>
          <w:color w:val="0091D0"/>
          <w:sz w:val="28"/>
        </w:rPr>
        <w:t>Introduction</w:t>
      </w:r>
      <w:r w:rsidR="00D17E48" w:rsidRPr="00FD3D89">
        <w:rPr>
          <w:rFonts w:ascii="Arial" w:hAnsi="Arial" w:cs="Arial"/>
          <w:b/>
          <w:color w:val="0091D0"/>
          <w:sz w:val="28"/>
        </w:rPr>
        <w:t xml:space="preserve"> to C</w:t>
      </w:r>
      <w:r w:rsidR="00916E52" w:rsidRPr="00FD3D89">
        <w:rPr>
          <w:rFonts w:ascii="Arial" w:hAnsi="Arial" w:cs="Arial"/>
          <w:b/>
          <w:color w:val="0091D0"/>
          <w:sz w:val="28"/>
        </w:rPr>
        <w:t xml:space="preserve">linical </w:t>
      </w:r>
      <w:r w:rsidR="00D17E48" w:rsidRPr="00FD3D89">
        <w:rPr>
          <w:rFonts w:ascii="Arial" w:hAnsi="Arial" w:cs="Arial"/>
          <w:b/>
          <w:color w:val="0091D0"/>
          <w:sz w:val="28"/>
        </w:rPr>
        <w:t>R</w:t>
      </w:r>
      <w:r w:rsidR="00916E52" w:rsidRPr="00FD3D89">
        <w:rPr>
          <w:rFonts w:ascii="Arial" w:hAnsi="Arial" w:cs="Arial"/>
          <w:b/>
          <w:color w:val="0091D0"/>
          <w:sz w:val="28"/>
        </w:rPr>
        <w:t>ecords</w:t>
      </w:r>
    </w:p>
    <w:p w14:paraId="5CE33C72" w14:textId="77777777" w:rsidR="00FD4746" w:rsidRPr="00576B9E" w:rsidRDefault="00FD4746">
      <w:pPr>
        <w:autoSpaceDE w:val="0"/>
        <w:autoSpaceDN w:val="0"/>
        <w:adjustRightInd w:val="0"/>
        <w:spacing w:after="0" w:line="240" w:lineRule="auto"/>
        <w:jc w:val="both"/>
        <w:rPr>
          <w:rFonts w:ascii="Arial" w:eastAsiaTheme="minorHAnsi" w:hAnsi="Arial" w:cs="Arial"/>
          <w:sz w:val="24"/>
        </w:rPr>
      </w:pPr>
      <w:r w:rsidRPr="00576B9E">
        <w:rPr>
          <w:rFonts w:ascii="Arial" w:eastAsiaTheme="minorHAnsi" w:hAnsi="Arial" w:cs="Arial"/>
          <w:sz w:val="24"/>
        </w:rPr>
        <w:t>Keeping accurate clinical records is an integral part of the practice of all practitioners in health, social and community care, education and research. It is an absolute requirement as part of your duty of care, and must be completed in line with relevant legislation, the standards of your registration and professional bodies, and local policy.</w:t>
      </w:r>
    </w:p>
    <w:p w14:paraId="1492B6C3" w14:textId="77777777" w:rsidR="00FD4746" w:rsidRPr="00576B9E" w:rsidRDefault="00FD4746">
      <w:pPr>
        <w:autoSpaceDE w:val="0"/>
        <w:autoSpaceDN w:val="0"/>
        <w:adjustRightInd w:val="0"/>
        <w:spacing w:after="0" w:line="240" w:lineRule="auto"/>
        <w:jc w:val="both"/>
        <w:rPr>
          <w:rFonts w:ascii="Arial" w:eastAsiaTheme="minorHAnsi" w:hAnsi="Arial" w:cs="Arial"/>
          <w:sz w:val="24"/>
        </w:rPr>
      </w:pPr>
    </w:p>
    <w:p w14:paraId="5B7A060B" w14:textId="77777777" w:rsidR="00FD4746" w:rsidRPr="009B3BBD" w:rsidRDefault="00FD4746">
      <w:pPr>
        <w:autoSpaceDE w:val="0"/>
        <w:autoSpaceDN w:val="0"/>
        <w:adjustRightInd w:val="0"/>
        <w:spacing w:after="0" w:line="240" w:lineRule="auto"/>
        <w:jc w:val="both"/>
        <w:rPr>
          <w:rFonts w:ascii="Arial" w:eastAsiaTheme="minorHAnsi" w:hAnsi="Arial" w:cs="Arial"/>
          <w:sz w:val="24"/>
          <w:szCs w:val="24"/>
        </w:rPr>
      </w:pPr>
      <w:r w:rsidRPr="00576B9E">
        <w:rPr>
          <w:rFonts w:ascii="Arial" w:eastAsiaTheme="minorHAnsi" w:hAnsi="Arial" w:cs="Arial"/>
          <w:sz w:val="24"/>
        </w:rPr>
        <w:t xml:space="preserve">Clinical records primarily support and enable the provision of care to the service user, </w:t>
      </w:r>
      <w:r w:rsidR="00452973" w:rsidRPr="00576B9E">
        <w:rPr>
          <w:rFonts w:ascii="Arial" w:eastAsiaTheme="minorHAnsi" w:hAnsi="Arial" w:cs="Arial"/>
          <w:sz w:val="24"/>
        </w:rPr>
        <w:t xml:space="preserve">as well as </w:t>
      </w:r>
      <w:r w:rsidRPr="00576B9E">
        <w:rPr>
          <w:rFonts w:ascii="Arial" w:eastAsiaTheme="minorHAnsi" w:hAnsi="Arial" w:cs="Arial"/>
          <w:sz w:val="24"/>
        </w:rPr>
        <w:t xml:space="preserve">demonstrate that you have carried out your responsibilities in line with legal, professional and local requirements. </w:t>
      </w:r>
      <w:r w:rsidR="00452973" w:rsidRPr="00576B9E">
        <w:rPr>
          <w:rFonts w:ascii="Arial" w:eastAsiaTheme="minorHAnsi" w:hAnsi="Arial" w:cs="Arial"/>
          <w:sz w:val="24"/>
        </w:rPr>
        <w:t xml:space="preserve"> </w:t>
      </w:r>
      <w:r w:rsidRPr="00576B9E">
        <w:rPr>
          <w:rFonts w:ascii="Arial" w:eastAsiaTheme="minorHAnsi" w:hAnsi="Arial" w:cs="Arial"/>
          <w:sz w:val="24"/>
        </w:rPr>
        <w:t>C</w:t>
      </w:r>
      <w:r w:rsidR="00452973" w:rsidRPr="00576B9E">
        <w:rPr>
          <w:rFonts w:ascii="Arial" w:eastAsiaTheme="minorHAnsi" w:hAnsi="Arial" w:cs="Arial"/>
          <w:sz w:val="24"/>
        </w:rPr>
        <w:t>linical records</w:t>
      </w:r>
      <w:r w:rsidRPr="00576B9E">
        <w:rPr>
          <w:rFonts w:ascii="Arial" w:eastAsiaTheme="minorHAnsi" w:hAnsi="Arial" w:cs="Arial"/>
          <w:sz w:val="24"/>
        </w:rPr>
        <w:t xml:space="preserve"> are legal documents and may be used as </w:t>
      </w:r>
      <w:r w:rsidRPr="009B3BBD">
        <w:rPr>
          <w:rFonts w:ascii="Arial" w:eastAsiaTheme="minorHAnsi" w:hAnsi="Arial" w:cs="Arial"/>
          <w:sz w:val="24"/>
          <w:szCs w:val="24"/>
        </w:rPr>
        <w:t>evidence in an enquiry or court of law.</w:t>
      </w:r>
    </w:p>
    <w:p w14:paraId="7346BE77" w14:textId="77777777" w:rsidR="00FD4746" w:rsidRPr="009B3BBD" w:rsidRDefault="00FD4746">
      <w:pPr>
        <w:autoSpaceDE w:val="0"/>
        <w:autoSpaceDN w:val="0"/>
        <w:adjustRightInd w:val="0"/>
        <w:spacing w:after="0" w:line="240" w:lineRule="auto"/>
        <w:jc w:val="both"/>
        <w:rPr>
          <w:rFonts w:ascii="Arial" w:eastAsiaTheme="minorHAnsi" w:hAnsi="Arial" w:cs="Arial"/>
          <w:sz w:val="24"/>
          <w:szCs w:val="24"/>
        </w:rPr>
      </w:pPr>
    </w:p>
    <w:p w14:paraId="7C05DFB3" w14:textId="565BA1B7" w:rsidR="00FD4746" w:rsidRPr="009B3BBD" w:rsidRDefault="00FD4746">
      <w:pPr>
        <w:autoSpaceDE w:val="0"/>
        <w:autoSpaceDN w:val="0"/>
        <w:adjustRightInd w:val="0"/>
        <w:spacing w:after="0" w:line="240" w:lineRule="auto"/>
        <w:jc w:val="both"/>
        <w:rPr>
          <w:rFonts w:ascii="Arial" w:eastAsiaTheme="minorHAnsi" w:hAnsi="Arial" w:cs="Arial"/>
          <w:sz w:val="24"/>
          <w:szCs w:val="24"/>
        </w:rPr>
      </w:pPr>
      <w:r w:rsidRPr="009B3BBD">
        <w:rPr>
          <w:rFonts w:ascii="Arial" w:eastAsiaTheme="minorHAnsi" w:hAnsi="Arial" w:cs="Arial"/>
          <w:sz w:val="24"/>
          <w:szCs w:val="24"/>
        </w:rPr>
        <w:t xml:space="preserve">For the purposes of this guidance, the records kept by </w:t>
      </w:r>
      <w:r w:rsidR="00452973" w:rsidRPr="009B3BBD">
        <w:rPr>
          <w:rFonts w:ascii="Arial" w:eastAsiaTheme="minorHAnsi" w:hAnsi="Arial" w:cs="Arial"/>
          <w:sz w:val="24"/>
          <w:szCs w:val="24"/>
        </w:rPr>
        <w:t>orthotic</w:t>
      </w:r>
      <w:r w:rsidRPr="009B3BBD">
        <w:rPr>
          <w:rFonts w:ascii="Arial" w:eastAsiaTheme="minorHAnsi" w:hAnsi="Arial" w:cs="Arial"/>
          <w:sz w:val="24"/>
          <w:szCs w:val="24"/>
        </w:rPr>
        <w:t xml:space="preserve"> practitioners </w:t>
      </w:r>
      <w:r w:rsidR="00452973" w:rsidRPr="009B3BBD">
        <w:rPr>
          <w:rFonts w:ascii="Arial" w:eastAsiaTheme="minorHAnsi" w:hAnsi="Arial" w:cs="Arial"/>
          <w:sz w:val="24"/>
          <w:szCs w:val="24"/>
        </w:rPr>
        <w:t xml:space="preserve">will be referred to as </w:t>
      </w:r>
      <w:r w:rsidRPr="009B3BBD">
        <w:rPr>
          <w:rFonts w:ascii="Arial" w:eastAsiaTheme="minorHAnsi" w:hAnsi="Arial" w:cs="Arial"/>
          <w:sz w:val="24"/>
          <w:szCs w:val="24"/>
        </w:rPr>
        <w:t>‘c</w:t>
      </w:r>
      <w:r w:rsidR="00452973" w:rsidRPr="009B3BBD">
        <w:rPr>
          <w:rFonts w:ascii="Arial" w:eastAsiaTheme="minorHAnsi" w:hAnsi="Arial" w:cs="Arial"/>
          <w:sz w:val="24"/>
          <w:szCs w:val="24"/>
        </w:rPr>
        <w:t>linical</w:t>
      </w:r>
      <w:r w:rsidRPr="009B3BBD">
        <w:rPr>
          <w:rFonts w:ascii="Arial" w:eastAsiaTheme="minorHAnsi" w:hAnsi="Arial" w:cs="Arial"/>
          <w:sz w:val="24"/>
          <w:szCs w:val="24"/>
        </w:rPr>
        <w:t xml:space="preserve"> records’ and encompass those kept in all settings. People who receive </w:t>
      </w:r>
      <w:r w:rsidR="006A0A4C" w:rsidRPr="009B3BBD">
        <w:rPr>
          <w:rFonts w:ascii="Arial" w:eastAsiaTheme="minorHAnsi" w:hAnsi="Arial" w:cs="Arial"/>
          <w:sz w:val="24"/>
          <w:szCs w:val="24"/>
        </w:rPr>
        <w:t>orthotic intervention/</w:t>
      </w:r>
      <w:r w:rsidRPr="009B3BBD">
        <w:rPr>
          <w:rFonts w:ascii="Arial" w:eastAsiaTheme="minorHAnsi" w:hAnsi="Arial" w:cs="Arial"/>
          <w:sz w:val="24"/>
          <w:szCs w:val="24"/>
        </w:rPr>
        <w:t xml:space="preserve"> therapy services are called ‘service users</w:t>
      </w:r>
      <w:r w:rsidR="0042724B">
        <w:rPr>
          <w:rFonts w:ascii="Arial" w:eastAsiaTheme="minorHAnsi" w:hAnsi="Arial" w:cs="Arial"/>
          <w:sz w:val="24"/>
          <w:szCs w:val="24"/>
        </w:rPr>
        <w:t>’, or ‘patients</w:t>
      </w:r>
      <w:r w:rsidRPr="009B3BBD">
        <w:rPr>
          <w:rFonts w:ascii="Arial" w:eastAsiaTheme="minorHAnsi" w:hAnsi="Arial" w:cs="Arial"/>
          <w:sz w:val="24"/>
          <w:szCs w:val="24"/>
        </w:rPr>
        <w:t xml:space="preserve">’. This term encompasses all ages, </w:t>
      </w:r>
      <w:r w:rsidR="0036001A" w:rsidRPr="009B3BBD">
        <w:rPr>
          <w:rFonts w:ascii="Arial" w:eastAsiaTheme="minorHAnsi" w:hAnsi="Arial" w:cs="Arial"/>
          <w:sz w:val="24"/>
          <w:szCs w:val="24"/>
        </w:rPr>
        <w:t>groups,</w:t>
      </w:r>
      <w:r w:rsidRPr="009B3BBD">
        <w:rPr>
          <w:rFonts w:ascii="Arial" w:eastAsiaTheme="minorHAnsi" w:hAnsi="Arial" w:cs="Arial"/>
          <w:sz w:val="24"/>
          <w:szCs w:val="24"/>
        </w:rPr>
        <w:t xml:space="preserve"> and communities of people, and is applicable in all settings.</w:t>
      </w:r>
    </w:p>
    <w:p w14:paraId="0863DBA1" w14:textId="77777777" w:rsidR="00FD4746" w:rsidRPr="009B3BBD" w:rsidRDefault="00FD4746">
      <w:pPr>
        <w:autoSpaceDE w:val="0"/>
        <w:autoSpaceDN w:val="0"/>
        <w:adjustRightInd w:val="0"/>
        <w:spacing w:after="0" w:line="240" w:lineRule="auto"/>
        <w:jc w:val="both"/>
        <w:rPr>
          <w:rFonts w:ascii="Arial" w:eastAsiaTheme="minorHAnsi" w:hAnsi="Arial" w:cs="Arial"/>
          <w:sz w:val="24"/>
          <w:szCs w:val="24"/>
        </w:rPr>
      </w:pPr>
    </w:p>
    <w:p w14:paraId="79ED5DDE" w14:textId="742E5350" w:rsidR="00452973" w:rsidRPr="009B3BBD" w:rsidRDefault="00713243">
      <w:pPr>
        <w:autoSpaceDE w:val="0"/>
        <w:autoSpaceDN w:val="0"/>
        <w:adjustRightInd w:val="0"/>
        <w:spacing w:after="0" w:line="240" w:lineRule="auto"/>
        <w:jc w:val="both"/>
        <w:rPr>
          <w:rFonts w:ascii="Arial" w:eastAsiaTheme="minorHAnsi" w:hAnsi="Arial" w:cs="Arial"/>
          <w:sz w:val="24"/>
          <w:szCs w:val="24"/>
        </w:rPr>
      </w:pPr>
      <w:r w:rsidRPr="009B3BBD">
        <w:rPr>
          <w:rFonts w:ascii="Arial" w:eastAsiaTheme="minorHAnsi" w:hAnsi="Arial" w:cs="Arial"/>
          <w:sz w:val="24"/>
          <w:szCs w:val="24"/>
        </w:rPr>
        <w:t>This guidance provides a standard which is based upon a number of key principles to underpin good records and record keeping.  A fundamental principle is that all clinical records and results should always be accessible to the practitioner and all others involved in service user provision</w:t>
      </w:r>
      <w:r w:rsidR="00C20304" w:rsidRPr="009B3BBD">
        <w:rPr>
          <w:rFonts w:ascii="Arial" w:eastAsiaTheme="minorHAnsi" w:hAnsi="Arial" w:cs="Arial"/>
          <w:sz w:val="24"/>
          <w:szCs w:val="24"/>
        </w:rPr>
        <w:t xml:space="preserve"> in line with sharing of information</w:t>
      </w:r>
      <w:r w:rsidR="009641BA" w:rsidRPr="009B3BBD">
        <w:rPr>
          <w:rFonts w:ascii="Arial" w:eastAsiaTheme="minorHAnsi" w:hAnsi="Arial" w:cs="Arial"/>
          <w:sz w:val="24"/>
          <w:szCs w:val="24"/>
        </w:rPr>
        <w:t xml:space="preserve"> guidance set by NHS England.</w:t>
      </w:r>
    </w:p>
    <w:p w14:paraId="31DC7B65" w14:textId="77777777" w:rsidR="00452973" w:rsidRPr="00FD3D89" w:rsidRDefault="00452973" w:rsidP="001A228E">
      <w:pPr>
        <w:pStyle w:val="Heading2"/>
        <w:numPr>
          <w:ilvl w:val="0"/>
          <w:numId w:val="5"/>
        </w:numPr>
        <w:spacing w:before="0" w:line="240" w:lineRule="auto"/>
        <w:rPr>
          <w:rFonts w:ascii="Arial" w:eastAsiaTheme="minorHAnsi" w:hAnsi="Arial" w:cs="Arial"/>
          <w:color w:val="0091D0"/>
          <w:sz w:val="24"/>
        </w:rPr>
      </w:pPr>
      <w:r w:rsidRPr="00FD3D89">
        <w:rPr>
          <w:rFonts w:ascii="Arial" w:eastAsiaTheme="minorHAnsi" w:hAnsi="Arial" w:cs="Arial"/>
          <w:color w:val="0091D0"/>
          <w:sz w:val="24"/>
        </w:rPr>
        <w:lastRenderedPageBreak/>
        <w:t xml:space="preserve">Keeping records as part of your </w:t>
      </w:r>
      <w:r w:rsidRPr="00FD3D89">
        <w:rPr>
          <w:rStyle w:val="Heading2Char"/>
          <w:rFonts w:ascii="Arial" w:hAnsi="Arial" w:cs="Arial"/>
          <w:b/>
          <w:color w:val="0091D0"/>
          <w:sz w:val="24"/>
        </w:rPr>
        <w:t>duty</w:t>
      </w:r>
      <w:r w:rsidRPr="00FD3D89">
        <w:rPr>
          <w:rFonts w:ascii="Arial" w:eastAsiaTheme="minorHAnsi" w:hAnsi="Arial" w:cs="Arial"/>
          <w:color w:val="0091D0"/>
          <w:sz w:val="24"/>
        </w:rPr>
        <w:t xml:space="preserve"> of care</w:t>
      </w:r>
    </w:p>
    <w:p w14:paraId="72769460" w14:textId="77777777" w:rsidR="00452973" w:rsidRPr="009641BA" w:rsidRDefault="00452973">
      <w:pPr>
        <w:autoSpaceDE w:val="0"/>
        <w:autoSpaceDN w:val="0"/>
        <w:adjustRightInd w:val="0"/>
        <w:spacing w:after="0" w:line="240" w:lineRule="auto"/>
        <w:jc w:val="center"/>
        <w:rPr>
          <w:rFonts w:ascii="FrutigerLT-Italic" w:eastAsiaTheme="minorHAnsi" w:hAnsi="FrutigerLT-Italic" w:cs="FrutigerLT-Italic"/>
          <w:i/>
          <w:iCs/>
        </w:rPr>
      </w:pPr>
    </w:p>
    <w:p w14:paraId="4A271A0A" w14:textId="77777777" w:rsidR="00452973" w:rsidRPr="009641BA" w:rsidRDefault="00452973">
      <w:pPr>
        <w:autoSpaceDE w:val="0"/>
        <w:autoSpaceDN w:val="0"/>
        <w:adjustRightInd w:val="0"/>
        <w:spacing w:after="0" w:line="240" w:lineRule="auto"/>
        <w:jc w:val="center"/>
        <w:rPr>
          <w:rFonts w:ascii="Arial" w:eastAsiaTheme="minorHAnsi" w:hAnsi="Arial" w:cs="Arial"/>
          <w:i/>
          <w:iCs/>
          <w:sz w:val="24"/>
        </w:rPr>
      </w:pPr>
      <w:r w:rsidRPr="009641BA">
        <w:rPr>
          <w:rFonts w:ascii="Arial" w:eastAsiaTheme="minorHAnsi" w:hAnsi="Arial" w:cs="Arial"/>
          <w:i/>
          <w:iCs/>
          <w:sz w:val="24"/>
        </w:rPr>
        <w:t>“A duty of care arises where there is a sufficiently close relationship between two parties … and where it is reasonably foreseeable that the actions of one party could, if carelessly performed, cause harm or loss to the other party.  Discharging your duty of care requires you to perform your occupational duties to the standard of a reasonably skilled and careful practitioner.”</w:t>
      </w:r>
    </w:p>
    <w:p w14:paraId="591ED284" w14:textId="77777777" w:rsidR="00452973" w:rsidRPr="00576B9E" w:rsidRDefault="00452973">
      <w:pPr>
        <w:autoSpaceDE w:val="0"/>
        <w:autoSpaceDN w:val="0"/>
        <w:adjustRightInd w:val="0"/>
        <w:spacing w:after="0" w:line="240" w:lineRule="auto"/>
        <w:jc w:val="right"/>
        <w:rPr>
          <w:rFonts w:ascii="Arial" w:eastAsiaTheme="minorHAnsi" w:hAnsi="Arial" w:cs="Arial"/>
          <w:sz w:val="24"/>
        </w:rPr>
      </w:pPr>
      <w:r w:rsidRPr="009641BA">
        <w:rPr>
          <w:rFonts w:ascii="Arial" w:eastAsiaTheme="minorHAnsi" w:hAnsi="Arial" w:cs="Arial"/>
          <w:sz w:val="24"/>
        </w:rPr>
        <w:t>(COT 2015a, section 3.1)</w:t>
      </w:r>
    </w:p>
    <w:p w14:paraId="0E7EE67A" w14:textId="77777777" w:rsidR="00452973" w:rsidRPr="00576B9E" w:rsidRDefault="00452973">
      <w:pPr>
        <w:autoSpaceDE w:val="0"/>
        <w:autoSpaceDN w:val="0"/>
        <w:adjustRightInd w:val="0"/>
        <w:spacing w:after="0" w:line="240" w:lineRule="auto"/>
        <w:jc w:val="right"/>
        <w:rPr>
          <w:rFonts w:ascii="Arial" w:eastAsiaTheme="minorHAnsi" w:hAnsi="Arial" w:cs="Arial"/>
          <w:sz w:val="24"/>
        </w:rPr>
      </w:pPr>
    </w:p>
    <w:p w14:paraId="4C443484" w14:textId="0721B113" w:rsidR="00452973" w:rsidRDefault="001B26C1">
      <w:pPr>
        <w:autoSpaceDE w:val="0"/>
        <w:autoSpaceDN w:val="0"/>
        <w:adjustRightInd w:val="0"/>
        <w:spacing w:after="0" w:line="240" w:lineRule="auto"/>
        <w:jc w:val="both"/>
        <w:rPr>
          <w:rFonts w:ascii="Arial" w:eastAsiaTheme="minorHAnsi" w:hAnsi="Arial" w:cs="Arial"/>
          <w:sz w:val="24"/>
          <w:szCs w:val="24"/>
        </w:rPr>
      </w:pPr>
      <w:r w:rsidRPr="00C20304">
        <w:rPr>
          <w:rFonts w:ascii="Arial" w:eastAsiaTheme="minorHAnsi" w:hAnsi="Arial" w:cs="Arial"/>
          <w:sz w:val="24"/>
          <w:szCs w:val="24"/>
        </w:rPr>
        <w:t xml:space="preserve">Accurate clinical records act as </w:t>
      </w:r>
      <w:r w:rsidR="00452973" w:rsidRPr="00C20304">
        <w:rPr>
          <w:rFonts w:ascii="Arial" w:eastAsiaTheme="minorHAnsi" w:hAnsi="Arial" w:cs="Arial"/>
          <w:sz w:val="24"/>
          <w:szCs w:val="24"/>
        </w:rPr>
        <w:t xml:space="preserve">evidence that </w:t>
      </w:r>
      <w:r w:rsidRPr="00C20304">
        <w:rPr>
          <w:rFonts w:ascii="Arial" w:eastAsiaTheme="minorHAnsi" w:hAnsi="Arial" w:cs="Arial"/>
          <w:sz w:val="24"/>
          <w:szCs w:val="24"/>
        </w:rPr>
        <w:t xml:space="preserve">an individual practitioner has met their </w:t>
      </w:r>
      <w:r w:rsidR="00452973" w:rsidRPr="00C20304">
        <w:rPr>
          <w:rFonts w:ascii="Arial" w:eastAsiaTheme="minorHAnsi" w:hAnsi="Arial" w:cs="Arial"/>
          <w:sz w:val="24"/>
          <w:szCs w:val="24"/>
        </w:rPr>
        <w:t xml:space="preserve">duty of care within </w:t>
      </w:r>
      <w:r w:rsidRPr="00C20304">
        <w:rPr>
          <w:rFonts w:ascii="Arial" w:eastAsiaTheme="minorHAnsi" w:hAnsi="Arial" w:cs="Arial"/>
          <w:sz w:val="24"/>
          <w:szCs w:val="24"/>
        </w:rPr>
        <w:t>their</w:t>
      </w:r>
      <w:r w:rsidR="00452973" w:rsidRPr="00C20304">
        <w:rPr>
          <w:rFonts w:ascii="Arial" w:eastAsiaTheme="minorHAnsi" w:hAnsi="Arial" w:cs="Arial"/>
          <w:sz w:val="24"/>
          <w:szCs w:val="24"/>
        </w:rPr>
        <w:t xml:space="preserve"> practice. It is reasonably foreseeable</w:t>
      </w:r>
      <w:r w:rsidRPr="00C20304">
        <w:rPr>
          <w:rFonts w:ascii="Arial" w:eastAsiaTheme="minorHAnsi" w:hAnsi="Arial" w:cs="Arial"/>
          <w:sz w:val="24"/>
          <w:szCs w:val="24"/>
        </w:rPr>
        <w:t>, therefore,</w:t>
      </w:r>
      <w:r w:rsidR="00452973" w:rsidRPr="00C20304">
        <w:rPr>
          <w:rFonts w:ascii="Arial" w:eastAsiaTheme="minorHAnsi" w:hAnsi="Arial" w:cs="Arial"/>
          <w:sz w:val="24"/>
          <w:szCs w:val="24"/>
        </w:rPr>
        <w:t xml:space="preserve"> that record-keeping, if carelessly done, could cause harm or loss to those for whom </w:t>
      </w:r>
      <w:r w:rsidRPr="00C20304">
        <w:rPr>
          <w:rFonts w:ascii="Arial" w:eastAsiaTheme="minorHAnsi" w:hAnsi="Arial" w:cs="Arial"/>
          <w:sz w:val="24"/>
          <w:szCs w:val="24"/>
        </w:rPr>
        <w:t xml:space="preserve">a service is provided.  </w:t>
      </w:r>
      <w:r w:rsidR="00452973" w:rsidRPr="00C20304">
        <w:rPr>
          <w:rFonts w:ascii="Arial" w:eastAsiaTheme="minorHAnsi" w:hAnsi="Arial" w:cs="Arial"/>
          <w:sz w:val="24"/>
          <w:szCs w:val="24"/>
        </w:rPr>
        <w:t xml:space="preserve">You may be considered in breach of your duty of care if your records fail to show that you have performed your professional responsibilities, including record-keeping itself, to the standard expected of a reasonably skilled practitioner. This guide defines certain key requirements for keeping records and explains some of the rationale </w:t>
      </w:r>
      <w:r w:rsidR="00C20304" w:rsidRPr="00C20304">
        <w:rPr>
          <w:rFonts w:ascii="Arial" w:eastAsiaTheme="minorHAnsi" w:hAnsi="Arial" w:cs="Arial"/>
          <w:sz w:val="24"/>
          <w:szCs w:val="24"/>
        </w:rPr>
        <w:t>which</w:t>
      </w:r>
      <w:r w:rsidR="00452973" w:rsidRPr="00C20304">
        <w:rPr>
          <w:rFonts w:ascii="Arial" w:eastAsiaTheme="minorHAnsi" w:hAnsi="Arial" w:cs="Arial"/>
          <w:sz w:val="24"/>
          <w:szCs w:val="24"/>
        </w:rPr>
        <w:t xml:space="preserve"> underlies them.</w:t>
      </w:r>
    </w:p>
    <w:p w14:paraId="0E273F1B" w14:textId="77777777" w:rsidR="009B3BBD" w:rsidRPr="00C20304" w:rsidRDefault="009B3BBD">
      <w:pPr>
        <w:autoSpaceDE w:val="0"/>
        <w:autoSpaceDN w:val="0"/>
        <w:adjustRightInd w:val="0"/>
        <w:spacing w:after="0" w:line="240" w:lineRule="auto"/>
        <w:jc w:val="both"/>
        <w:rPr>
          <w:rFonts w:ascii="Arial" w:eastAsiaTheme="minorHAnsi" w:hAnsi="Arial" w:cs="Arial"/>
          <w:sz w:val="24"/>
          <w:szCs w:val="24"/>
        </w:rPr>
      </w:pPr>
    </w:p>
    <w:p w14:paraId="591B490B" w14:textId="4B2384F7" w:rsidR="00452973" w:rsidRPr="00FD3D89" w:rsidRDefault="00452973">
      <w:pPr>
        <w:pStyle w:val="Heading2"/>
        <w:numPr>
          <w:ilvl w:val="0"/>
          <w:numId w:val="5"/>
        </w:numPr>
        <w:spacing w:before="0" w:line="240" w:lineRule="auto"/>
        <w:jc w:val="both"/>
        <w:rPr>
          <w:rFonts w:ascii="Arial" w:eastAsiaTheme="minorHAnsi" w:hAnsi="Arial" w:cs="Arial"/>
          <w:color w:val="0091D0"/>
          <w:sz w:val="22"/>
        </w:rPr>
      </w:pPr>
      <w:r w:rsidRPr="00FD3D89">
        <w:rPr>
          <w:rFonts w:ascii="Arial" w:eastAsiaTheme="minorHAnsi" w:hAnsi="Arial" w:cs="Arial"/>
          <w:color w:val="0091D0"/>
          <w:sz w:val="22"/>
        </w:rPr>
        <w:t xml:space="preserve">What constitutes a </w:t>
      </w:r>
      <w:r w:rsidR="00CE4C11" w:rsidRPr="00FD3D89">
        <w:rPr>
          <w:rFonts w:ascii="Arial" w:eastAsiaTheme="minorHAnsi" w:hAnsi="Arial" w:cs="Arial"/>
          <w:color w:val="0091D0"/>
          <w:sz w:val="22"/>
        </w:rPr>
        <w:t>clinical</w:t>
      </w:r>
      <w:r w:rsidRPr="00FD3D89">
        <w:rPr>
          <w:rFonts w:ascii="Arial" w:eastAsiaTheme="minorHAnsi" w:hAnsi="Arial" w:cs="Arial"/>
          <w:color w:val="0091D0"/>
          <w:sz w:val="22"/>
        </w:rPr>
        <w:t xml:space="preserve"> record?</w:t>
      </w:r>
    </w:p>
    <w:p w14:paraId="284BDB09" w14:textId="5652D8A2" w:rsidR="00452973" w:rsidRPr="00576B9E" w:rsidRDefault="00CE4C11">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Clinical</w:t>
      </w:r>
      <w:r w:rsidR="00452973" w:rsidRPr="00576B9E">
        <w:rPr>
          <w:rFonts w:ascii="Arial" w:eastAsiaTheme="minorHAnsi" w:hAnsi="Arial" w:cs="Arial"/>
          <w:sz w:val="24"/>
          <w:szCs w:val="24"/>
        </w:rPr>
        <w:t xml:space="preserve"> records include any material that holds information regarding an individual,</w:t>
      </w:r>
      <w:r w:rsidR="00576B9E" w:rsidRPr="00576B9E">
        <w:rPr>
          <w:rFonts w:ascii="Arial" w:eastAsiaTheme="minorHAnsi" w:hAnsi="Arial" w:cs="Arial"/>
          <w:sz w:val="24"/>
          <w:szCs w:val="24"/>
        </w:rPr>
        <w:t xml:space="preserve"> </w:t>
      </w:r>
      <w:r w:rsidR="00452973" w:rsidRPr="00576B9E">
        <w:rPr>
          <w:rFonts w:ascii="Arial" w:eastAsiaTheme="minorHAnsi" w:hAnsi="Arial" w:cs="Arial"/>
          <w:sz w:val="24"/>
          <w:szCs w:val="24"/>
        </w:rPr>
        <w:t>collected as part of their care provision. Such material can be handwritten, digital,</w:t>
      </w:r>
      <w:r w:rsidR="00576B9E" w:rsidRPr="00576B9E">
        <w:rPr>
          <w:rFonts w:ascii="Arial" w:eastAsiaTheme="minorHAnsi" w:hAnsi="Arial" w:cs="Arial"/>
          <w:sz w:val="24"/>
          <w:szCs w:val="24"/>
        </w:rPr>
        <w:t xml:space="preserve"> </w:t>
      </w:r>
      <w:r w:rsidR="0036001A" w:rsidRPr="00576B9E">
        <w:rPr>
          <w:rFonts w:ascii="Arial" w:eastAsiaTheme="minorHAnsi" w:hAnsi="Arial" w:cs="Arial"/>
          <w:sz w:val="24"/>
          <w:szCs w:val="24"/>
        </w:rPr>
        <w:t>auditory,</w:t>
      </w:r>
      <w:r w:rsidR="00452973" w:rsidRPr="00576B9E">
        <w:rPr>
          <w:rFonts w:ascii="Arial" w:eastAsiaTheme="minorHAnsi" w:hAnsi="Arial" w:cs="Arial"/>
          <w:sz w:val="24"/>
          <w:szCs w:val="24"/>
        </w:rPr>
        <w:t xml:space="preserve"> or visual, and would include data held on a computer, a tablet or mobile</w:t>
      </w:r>
      <w:r w:rsidR="00576B9E" w:rsidRPr="00576B9E">
        <w:rPr>
          <w:rFonts w:ascii="Arial" w:eastAsiaTheme="minorHAnsi" w:hAnsi="Arial" w:cs="Arial"/>
          <w:sz w:val="24"/>
          <w:szCs w:val="24"/>
        </w:rPr>
        <w:t xml:space="preserve"> </w:t>
      </w:r>
      <w:r w:rsidR="00452973" w:rsidRPr="00576B9E">
        <w:rPr>
          <w:rFonts w:ascii="Arial" w:eastAsiaTheme="minorHAnsi" w:hAnsi="Arial" w:cs="Arial"/>
          <w:sz w:val="24"/>
          <w:szCs w:val="24"/>
        </w:rPr>
        <w:t>phone. It would include images, auditory or visual recordings, forms, letters, notes,</w:t>
      </w:r>
      <w:r w:rsidR="00576B9E" w:rsidRPr="00576B9E">
        <w:rPr>
          <w:rFonts w:ascii="Arial" w:eastAsiaTheme="minorHAnsi" w:hAnsi="Arial" w:cs="Arial"/>
          <w:sz w:val="24"/>
          <w:szCs w:val="24"/>
        </w:rPr>
        <w:t xml:space="preserve"> </w:t>
      </w:r>
      <w:r w:rsidR="00452973" w:rsidRPr="00576B9E">
        <w:rPr>
          <w:rFonts w:ascii="Arial" w:eastAsiaTheme="minorHAnsi" w:hAnsi="Arial" w:cs="Arial"/>
          <w:sz w:val="24"/>
          <w:szCs w:val="24"/>
        </w:rPr>
        <w:t>diary entries, emails, text messages and duplicate copies.</w:t>
      </w:r>
    </w:p>
    <w:p w14:paraId="011EC1F6" w14:textId="77777777" w:rsidR="00576B9E" w:rsidRPr="00576B9E" w:rsidRDefault="00576B9E">
      <w:pPr>
        <w:autoSpaceDE w:val="0"/>
        <w:autoSpaceDN w:val="0"/>
        <w:adjustRightInd w:val="0"/>
        <w:spacing w:after="0" w:line="240" w:lineRule="auto"/>
        <w:jc w:val="both"/>
        <w:rPr>
          <w:rFonts w:ascii="Arial" w:eastAsiaTheme="minorHAnsi" w:hAnsi="Arial" w:cs="Arial"/>
          <w:b/>
          <w:bCs/>
          <w:sz w:val="24"/>
          <w:szCs w:val="24"/>
        </w:rPr>
      </w:pPr>
    </w:p>
    <w:p w14:paraId="1403BE1B" w14:textId="77777777" w:rsidR="00452973" w:rsidRPr="00FD3D89" w:rsidRDefault="00452973">
      <w:pPr>
        <w:pStyle w:val="Heading2"/>
        <w:numPr>
          <w:ilvl w:val="0"/>
          <w:numId w:val="5"/>
        </w:numPr>
        <w:spacing w:before="0" w:line="240" w:lineRule="auto"/>
        <w:jc w:val="both"/>
        <w:rPr>
          <w:rFonts w:ascii="Arial" w:eastAsiaTheme="minorHAnsi" w:hAnsi="Arial" w:cs="Arial"/>
          <w:color w:val="0091D0"/>
          <w:sz w:val="22"/>
        </w:rPr>
      </w:pPr>
      <w:r w:rsidRPr="00FD3D89">
        <w:rPr>
          <w:rFonts w:ascii="Arial" w:eastAsiaTheme="minorHAnsi" w:hAnsi="Arial" w:cs="Arial"/>
          <w:color w:val="0091D0"/>
          <w:sz w:val="22"/>
        </w:rPr>
        <w:t xml:space="preserve">The purpose of </w:t>
      </w:r>
      <w:r w:rsidR="00CE4C11" w:rsidRPr="00FD3D89">
        <w:rPr>
          <w:rFonts w:ascii="Arial" w:eastAsiaTheme="minorHAnsi" w:hAnsi="Arial" w:cs="Arial"/>
          <w:color w:val="0091D0"/>
          <w:sz w:val="22"/>
        </w:rPr>
        <w:t>clinical</w:t>
      </w:r>
      <w:r w:rsidRPr="00FD3D89">
        <w:rPr>
          <w:rFonts w:ascii="Arial" w:eastAsiaTheme="minorHAnsi" w:hAnsi="Arial" w:cs="Arial"/>
          <w:color w:val="0091D0"/>
          <w:sz w:val="22"/>
        </w:rPr>
        <w:t xml:space="preserve"> records</w:t>
      </w:r>
    </w:p>
    <w:p w14:paraId="0537BB64" w14:textId="7B7AC933" w:rsidR="002A4CD8" w:rsidRPr="00037F75" w:rsidRDefault="00CE4C11">
      <w:pPr>
        <w:widowControl w:val="0"/>
        <w:tabs>
          <w:tab w:val="left" w:pos="1920"/>
        </w:tabs>
        <w:autoSpaceDE w:val="0"/>
        <w:autoSpaceDN w:val="0"/>
        <w:adjustRightInd w:val="0"/>
        <w:spacing w:after="0" w:line="240" w:lineRule="auto"/>
        <w:ind w:right="-20"/>
        <w:jc w:val="both"/>
        <w:rPr>
          <w:rFonts w:ascii="Arial" w:hAnsi="Arial" w:cs="Arial"/>
          <w:sz w:val="24"/>
          <w:szCs w:val="24"/>
        </w:rPr>
      </w:pPr>
      <w:r>
        <w:rPr>
          <w:rFonts w:ascii="Arial" w:eastAsiaTheme="minorHAnsi" w:hAnsi="Arial" w:cs="Arial"/>
          <w:sz w:val="24"/>
          <w:szCs w:val="24"/>
        </w:rPr>
        <w:t>Clinical</w:t>
      </w:r>
      <w:r w:rsidR="00452973" w:rsidRPr="005C4E84">
        <w:rPr>
          <w:rFonts w:ascii="Arial" w:eastAsiaTheme="minorHAnsi" w:hAnsi="Arial" w:cs="Arial"/>
          <w:sz w:val="24"/>
          <w:szCs w:val="24"/>
        </w:rPr>
        <w:t xml:space="preserve"> records serve many purposes. They are primarily a history of the assessment,</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 xml:space="preserve">decision-making, </w:t>
      </w:r>
      <w:r w:rsidR="0036001A" w:rsidRPr="005C4E84">
        <w:rPr>
          <w:rFonts w:ascii="Arial" w:eastAsiaTheme="minorHAnsi" w:hAnsi="Arial" w:cs="Arial"/>
          <w:sz w:val="24"/>
          <w:szCs w:val="24"/>
        </w:rPr>
        <w:t>planning,</w:t>
      </w:r>
      <w:r w:rsidR="00452973" w:rsidRPr="005C4E84">
        <w:rPr>
          <w:rFonts w:ascii="Arial" w:eastAsiaTheme="minorHAnsi" w:hAnsi="Arial" w:cs="Arial"/>
          <w:sz w:val="24"/>
          <w:szCs w:val="24"/>
        </w:rPr>
        <w:t xml:space="preserve"> and care provided for a service user, along with the</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outcomes of that care. The</w:t>
      </w:r>
      <w:r w:rsidR="0042724B">
        <w:rPr>
          <w:rFonts w:ascii="Arial" w:eastAsiaTheme="minorHAnsi" w:hAnsi="Arial" w:cs="Arial"/>
          <w:sz w:val="24"/>
          <w:szCs w:val="24"/>
        </w:rPr>
        <w:t xml:space="preserve"> records</w:t>
      </w:r>
      <w:r w:rsidR="00452973" w:rsidRPr="005C4E84">
        <w:rPr>
          <w:rFonts w:ascii="Arial" w:eastAsiaTheme="minorHAnsi" w:hAnsi="Arial" w:cs="Arial"/>
          <w:sz w:val="24"/>
          <w:szCs w:val="24"/>
        </w:rPr>
        <w:t xml:space="preserve"> may highlight problems and changes in a service user’s</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condition</w:t>
      </w:r>
      <w:r w:rsidR="0042724B">
        <w:rPr>
          <w:rFonts w:ascii="Arial" w:eastAsiaTheme="minorHAnsi" w:hAnsi="Arial" w:cs="Arial"/>
          <w:sz w:val="24"/>
          <w:szCs w:val="24"/>
        </w:rPr>
        <w:t xml:space="preserve"> as well as serving as a </w:t>
      </w:r>
      <w:r w:rsidR="00452973" w:rsidRPr="005C4E84">
        <w:rPr>
          <w:rFonts w:ascii="Arial" w:eastAsiaTheme="minorHAnsi" w:hAnsi="Arial" w:cs="Arial"/>
          <w:sz w:val="24"/>
          <w:szCs w:val="24"/>
        </w:rPr>
        <w:t xml:space="preserve">record of the service user’s objectives, </w:t>
      </w:r>
      <w:r w:rsidR="0036001A" w:rsidRPr="005C4E84">
        <w:rPr>
          <w:rFonts w:ascii="Arial" w:eastAsiaTheme="minorHAnsi" w:hAnsi="Arial" w:cs="Arial"/>
          <w:sz w:val="24"/>
          <w:szCs w:val="24"/>
        </w:rPr>
        <w:t>preferences,</w:t>
      </w:r>
      <w:r w:rsidR="00452973" w:rsidRPr="005C4E84">
        <w:rPr>
          <w:rFonts w:ascii="Arial" w:eastAsiaTheme="minorHAnsi" w:hAnsi="Arial" w:cs="Arial"/>
          <w:sz w:val="24"/>
          <w:szCs w:val="24"/>
        </w:rPr>
        <w:t xml:space="preserve"> and choices,</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 xml:space="preserve">along with their consent to any </w:t>
      </w:r>
      <w:r w:rsidR="00452973" w:rsidRPr="00037F75">
        <w:rPr>
          <w:rFonts w:ascii="Arial" w:eastAsiaTheme="minorHAnsi" w:hAnsi="Arial" w:cs="Arial"/>
          <w:sz w:val="24"/>
          <w:szCs w:val="24"/>
        </w:rPr>
        <w:t>intervention on their behalf. They protect the</w:t>
      </w:r>
      <w:r w:rsidR="00576B9E" w:rsidRPr="00037F75">
        <w:rPr>
          <w:rFonts w:ascii="Arial" w:eastAsiaTheme="minorHAnsi" w:hAnsi="Arial" w:cs="Arial"/>
          <w:sz w:val="24"/>
          <w:szCs w:val="24"/>
        </w:rPr>
        <w:t xml:space="preserve"> </w:t>
      </w:r>
      <w:r w:rsidR="00452973" w:rsidRPr="00037F75">
        <w:rPr>
          <w:rFonts w:ascii="Arial" w:eastAsiaTheme="minorHAnsi" w:hAnsi="Arial" w:cs="Arial"/>
          <w:sz w:val="24"/>
          <w:szCs w:val="24"/>
        </w:rPr>
        <w:t>welfare of the service user by supporting high-quality, evidence- and rationale-based</w:t>
      </w:r>
      <w:r w:rsidR="00576B9E" w:rsidRPr="00037F75">
        <w:rPr>
          <w:rFonts w:ascii="Arial" w:eastAsiaTheme="minorHAnsi" w:hAnsi="Arial" w:cs="Arial"/>
          <w:sz w:val="24"/>
          <w:szCs w:val="24"/>
        </w:rPr>
        <w:t xml:space="preserve"> </w:t>
      </w:r>
      <w:r w:rsidR="00452973" w:rsidRPr="00037F75">
        <w:rPr>
          <w:rFonts w:ascii="Arial" w:eastAsiaTheme="minorHAnsi" w:hAnsi="Arial" w:cs="Arial"/>
          <w:sz w:val="24"/>
          <w:szCs w:val="24"/>
        </w:rPr>
        <w:t>care, continuity of care and good communication between all those involved.</w:t>
      </w:r>
      <w:r w:rsidR="002A4CD8" w:rsidRPr="00037F75">
        <w:rPr>
          <w:rFonts w:ascii="Arial" w:eastAsiaTheme="minorHAnsi" w:hAnsi="Arial" w:cs="Arial"/>
          <w:sz w:val="24"/>
          <w:szCs w:val="24"/>
        </w:rPr>
        <w:t xml:space="preserve">  Clinical records support </w:t>
      </w:r>
      <w:r w:rsidR="002A4CD8" w:rsidRPr="00037F75">
        <w:rPr>
          <w:rFonts w:ascii="Arial" w:hAnsi="Arial" w:cs="Arial"/>
          <w:sz w:val="24"/>
          <w:szCs w:val="24"/>
        </w:rPr>
        <w:t>high</w:t>
      </w:r>
      <w:r w:rsidR="002A4CD8" w:rsidRPr="00037F75">
        <w:rPr>
          <w:rFonts w:ascii="Arial" w:hAnsi="Arial" w:cs="Arial"/>
          <w:spacing w:val="-4"/>
          <w:sz w:val="24"/>
          <w:szCs w:val="24"/>
        </w:rPr>
        <w:t xml:space="preserve"> </w:t>
      </w:r>
      <w:r w:rsidR="002A4CD8" w:rsidRPr="00037F75">
        <w:rPr>
          <w:rFonts w:ascii="Arial" w:hAnsi="Arial" w:cs="Arial"/>
          <w:sz w:val="24"/>
          <w:szCs w:val="24"/>
        </w:rPr>
        <w:t>standa</w:t>
      </w:r>
      <w:r w:rsidR="002A4CD8" w:rsidRPr="00037F75">
        <w:rPr>
          <w:rFonts w:ascii="Arial" w:hAnsi="Arial" w:cs="Arial"/>
          <w:spacing w:val="-1"/>
          <w:sz w:val="24"/>
          <w:szCs w:val="24"/>
        </w:rPr>
        <w:t>r</w:t>
      </w:r>
      <w:r w:rsidR="002A4CD8" w:rsidRPr="00037F75">
        <w:rPr>
          <w:rFonts w:ascii="Arial" w:hAnsi="Arial" w:cs="Arial"/>
          <w:sz w:val="24"/>
          <w:szCs w:val="24"/>
        </w:rPr>
        <w:t>ds</w:t>
      </w:r>
      <w:r w:rsidR="002A4CD8" w:rsidRPr="00037F75">
        <w:rPr>
          <w:rFonts w:ascii="Arial" w:hAnsi="Arial" w:cs="Arial"/>
          <w:spacing w:val="-10"/>
          <w:sz w:val="24"/>
          <w:szCs w:val="24"/>
        </w:rPr>
        <w:t xml:space="preserve"> </w:t>
      </w:r>
      <w:r w:rsidR="002A4CD8" w:rsidRPr="00037F75">
        <w:rPr>
          <w:rFonts w:ascii="Arial" w:hAnsi="Arial" w:cs="Arial"/>
          <w:sz w:val="24"/>
          <w:szCs w:val="24"/>
        </w:rPr>
        <w:t>of</w:t>
      </w:r>
      <w:r w:rsidR="002A4CD8" w:rsidRPr="00037F75">
        <w:rPr>
          <w:rFonts w:ascii="Arial" w:hAnsi="Arial" w:cs="Arial"/>
          <w:spacing w:val="-2"/>
          <w:sz w:val="24"/>
          <w:szCs w:val="24"/>
        </w:rPr>
        <w:t xml:space="preserve"> </w:t>
      </w:r>
      <w:r w:rsidR="00037F75">
        <w:rPr>
          <w:rFonts w:ascii="Arial" w:hAnsi="Arial" w:cs="Arial"/>
          <w:sz w:val="24"/>
          <w:szCs w:val="24"/>
        </w:rPr>
        <w:t>service user</w:t>
      </w:r>
      <w:r w:rsidR="002A4CD8" w:rsidRPr="00037F75">
        <w:rPr>
          <w:rFonts w:ascii="Arial" w:hAnsi="Arial" w:cs="Arial"/>
          <w:spacing w:val="-8"/>
          <w:sz w:val="24"/>
          <w:szCs w:val="24"/>
        </w:rPr>
        <w:t xml:space="preserve"> </w:t>
      </w:r>
      <w:r w:rsidR="002A4CD8" w:rsidRPr="00037F75">
        <w:rPr>
          <w:rFonts w:ascii="Arial" w:hAnsi="Arial" w:cs="Arial"/>
          <w:sz w:val="24"/>
          <w:szCs w:val="24"/>
        </w:rPr>
        <w:t>care, enable</w:t>
      </w:r>
      <w:r w:rsidR="002A4CD8" w:rsidRPr="00037F75">
        <w:rPr>
          <w:rFonts w:ascii="Arial" w:hAnsi="Arial" w:cs="Arial"/>
          <w:spacing w:val="-7"/>
          <w:sz w:val="24"/>
          <w:szCs w:val="24"/>
        </w:rPr>
        <w:t xml:space="preserve"> </w:t>
      </w:r>
      <w:r w:rsidR="002A4CD8" w:rsidRPr="00037F75">
        <w:rPr>
          <w:rFonts w:ascii="Arial" w:hAnsi="Arial" w:cs="Arial"/>
          <w:sz w:val="24"/>
          <w:szCs w:val="24"/>
        </w:rPr>
        <w:t>continuity</w:t>
      </w:r>
      <w:r w:rsidR="002A4CD8" w:rsidRPr="00037F75">
        <w:rPr>
          <w:rFonts w:ascii="Arial" w:hAnsi="Arial" w:cs="Arial"/>
          <w:spacing w:val="-9"/>
          <w:sz w:val="24"/>
          <w:szCs w:val="24"/>
        </w:rPr>
        <w:t xml:space="preserve"> </w:t>
      </w:r>
      <w:r w:rsidR="002A4CD8" w:rsidRPr="00037F75">
        <w:rPr>
          <w:rFonts w:ascii="Arial" w:hAnsi="Arial" w:cs="Arial"/>
          <w:sz w:val="24"/>
          <w:szCs w:val="24"/>
        </w:rPr>
        <w:t>of</w:t>
      </w:r>
      <w:r w:rsidR="002A4CD8" w:rsidRPr="00037F75">
        <w:rPr>
          <w:rFonts w:ascii="Arial" w:hAnsi="Arial" w:cs="Arial"/>
          <w:spacing w:val="-2"/>
          <w:sz w:val="24"/>
          <w:szCs w:val="24"/>
        </w:rPr>
        <w:t xml:space="preserve"> </w:t>
      </w:r>
      <w:r w:rsidR="002A4CD8" w:rsidRPr="00037F75">
        <w:rPr>
          <w:rFonts w:ascii="Arial" w:hAnsi="Arial" w:cs="Arial"/>
          <w:sz w:val="24"/>
          <w:szCs w:val="24"/>
        </w:rPr>
        <w:t>care</w:t>
      </w:r>
      <w:r w:rsidR="002A4CD8" w:rsidRPr="00037F75">
        <w:rPr>
          <w:rFonts w:ascii="Arial" w:hAnsi="Arial" w:cs="Arial"/>
          <w:spacing w:val="-4"/>
          <w:sz w:val="24"/>
          <w:szCs w:val="24"/>
        </w:rPr>
        <w:t xml:space="preserve"> </w:t>
      </w:r>
      <w:r w:rsidR="002A4CD8" w:rsidRPr="00037F75">
        <w:rPr>
          <w:rFonts w:ascii="Arial" w:hAnsi="Arial" w:cs="Arial"/>
          <w:sz w:val="24"/>
          <w:szCs w:val="24"/>
        </w:rPr>
        <w:t>over</w:t>
      </w:r>
      <w:r w:rsidR="002A4CD8" w:rsidRPr="00037F75">
        <w:rPr>
          <w:rFonts w:ascii="Arial" w:hAnsi="Arial" w:cs="Arial"/>
          <w:spacing w:val="-4"/>
          <w:sz w:val="24"/>
          <w:szCs w:val="24"/>
        </w:rPr>
        <w:t xml:space="preserve"> </w:t>
      </w:r>
      <w:r w:rsidR="002A4CD8" w:rsidRPr="00037F75">
        <w:rPr>
          <w:rFonts w:ascii="Arial" w:hAnsi="Arial" w:cs="Arial"/>
          <w:sz w:val="24"/>
          <w:szCs w:val="24"/>
        </w:rPr>
        <w:t>time, and enable</w:t>
      </w:r>
      <w:r w:rsidR="002A4CD8" w:rsidRPr="00037F75">
        <w:rPr>
          <w:rFonts w:ascii="Arial" w:hAnsi="Arial" w:cs="Arial"/>
          <w:spacing w:val="-7"/>
          <w:sz w:val="24"/>
          <w:szCs w:val="24"/>
        </w:rPr>
        <w:t xml:space="preserve"> </w:t>
      </w:r>
      <w:r w:rsidR="002A4CD8" w:rsidRPr="00037F75">
        <w:rPr>
          <w:rFonts w:ascii="Arial" w:hAnsi="Arial" w:cs="Arial"/>
          <w:spacing w:val="-1"/>
          <w:sz w:val="24"/>
          <w:szCs w:val="24"/>
        </w:rPr>
        <w:t>b</w:t>
      </w:r>
      <w:r w:rsidR="002A4CD8" w:rsidRPr="00037F75">
        <w:rPr>
          <w:rFonts w:ascii="Arial" w:hAnsi="Arial" w:cs="Arial"/>
          <w:sz w:val="24"/>
          <w:szCs w:val="24"/>
        </w:rPr>
        <w:t>etter</w:t>
      </w:r>
      <w:r w:rsidR="002A4CD8" w:rsidRPr="00037F75">
        <w:rPr>
          <w:rFonts w:ascii="Arial" w:hAnsi="Arial" w:cs="Arial"/>
          <w:spacing w:val="-6"/>
          <w:sz w:val="24"/>
          <w:szCs w:val="24"/>
        </w:rPr>
        <w:t xml:space="preserve"> </w:t>
      </w:r>
      <w:r w:rsidR="002A4CD8" w:rsidRPr="00037F75">
        <w:rPr>
          <w:rFonts w:ascii="Arial" w:hAnsi="Arial" w:cs="Arial"/>
          <w:sz w:val="24"/>
          <w:szCs w:val="24"/>
        </w:rPr>
        <w:t>comm</w:t>
      </w:r>
      <w:r w:rsidR="002A4CD8" w:rsidRPr="00037F75">
        <w:rPr>
          <w:rFonts w:ascii="Arial" w:hAnsi="Arial" w:cs="Arial"/>
          <w:spacing w:val="2"/>
          <w:sz w:val="24"/>
          <w:szCs w:val="24"/>
        </w:rPr>
        <w:t>u</w:t>
      </w:r>
      <w:r w:rsidR="002A4CD8" w:rsidRPr="00037F75">
        <w:rPr>
          <w:rFonts w:ascii="Arial" w:hAnsi="Arial" w:cs="Arial"/>
          <w:sz w:val="24"/>
          <w:szCs w:val="24"/>
        </w:rPr>
        <w:t>nication</w:t>
      </w:r>
      <w:r w:rsidR="002A4CD8" w:rsidRPr="00037F75">
        <w:rPr>
          <w:rFonts w:ascii="Arial" w:hAnsi="Arial" w:cs="Arial"/>
          <w:spacing w:val="-15"/>
          <w:sz w:val="24"/>
          <w:szCs w:val="24"/>
        </w:rPr>
        <w:t xml:space="preserve"> </w:t>
      </w:r>
      <w:r w:rsidR="002A4CD8" w:rsidRPr="00037F75">
        <w:rPr>
          <w:rFonts w:ascii="Arial" w:hAnsi="Arial" w:cs="Arial"/>
          <w:sz w:val="24"/>
          <w:szCs w:val="24"/>
        </w:rPr>
        <w:t>and</w:t>
      </w:r>
      <w:r w:rsidR="002A4CD8" w:rsidRPr="00037F75">
        <w:rPr>
          <w:rFonts w:ascii="Arial" w:hAnsi="Arial" w:cs="Arial"/>
          <w:spacing w:val="-5"/>
          <w:sz w:val="24"/>
          <w:szCs w:val="24"/>
        </w:rPr>
        <w:t xml:space="preserve"> </w:t>
      </w:r>
      <w:r w:rsidR="002A4CD8" w:rsidRPr="00037F75">
        <w:rPr>
          <w:rFonts w:ascii="Arial" w:hAnsi="Arial" w:cs="Arial"/>
          <w:sz w:val="24"/>
          <w:szCs w:val="24"/>
        </w:rPr>
        <w:t>dissemination</w:t>
      </w:r>
      <w:r w:rsidR="002A4CD8" w:rsidRPr="00037F75">
        <w:rPr>
          <w:rFonts w:ascii="Arial" w:hAnsi="Arial" w:cs="Arial"/>
          <w:spacing w:val="-13"/>
          <w:sz w:val="24"/>
          <w:szCs w:val="24"/>
        </w:rPr>
        <w:t xml:space="preserve"> </w:t>
      </w:r>
      <w:r w:rsidR="002A4CD8" w:rsidRPr="00037F75">
        <w:rPr>
          <w:rFonts w:ascii="Arial" w:hAnsi="Arial" w:cs="Arial"/>
          <w:sz w:val="24"/>
          <w:szCs w:val="24"/>
        </w:rPr>
        <w:t>of</w:t>
      </w:r>
      <w:r w:rsidR="002A4CD8" w:rsidRPr="00037F75">
        <w:rPr>
          <w:rFonts w:ascii="Arial" w:hAnsi="Arial" w:cs="Arial"/>
          <w:spacing w:val="-2"/>
          <w:sz w:val="24"/>
          <w:szCs w:val="24"/>
        </w:rPr>
        <w:t xml:space="preserve"> </w:t>
      </w:r>
      <w:r w:rsidR="002A4CD8" w:rsidRPr="00037F75">
        <w:rPr>
          <w:rFonts w:ascii="Arial" w:hAnsi="Arial" w:cs="Arial"/>
          <w:sz w:val="24"/>
          <w:szCs w:val="24"/>
        </w:rPr>
        <w:t>information.</w:t>
      </w:r>
    </w:p>
    <w:p w14:paraId="50819901"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16D7A145" w14:textId="77777777" w:rsidR="00576B9E"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On a wider scale, the data recorded may be used for auditing practice and</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outcomes, service planning and business decision-making. They may also provide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documentary evidence in an investigation or court of law.</w:t>
      </w:r>
      <w:r w:rsidR="00576B9E" w:rsidRPr="005C4E84">
        <w:rPr>
          <w:rFonts w:ascii="Arial" w:eastAsiaTheme="minorHAnsi" w:hAnsi="Arial" w:cs="Arial"/>
          <w:sz w:val="24"/>
          <w:szCs w:val="24"/>
        </w:rPr>
        <w:t xml:space="preserve"> </w:t>
      </w:r>
    </w:p>
    <w:p w14:paraId="695288BD"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1E54AF1A" w14:textId="5EA7B7DD" w:rsidR="00452973" w:rsidRDefault="00CE4C11">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Clinical</w:t>
      </w:r>
      <w:r w:rsidR="00452973" w:rsidRPr="005C4E84">
        <w:rPr>
          <w:rFonts w:ascii="Arial" w:eastAsiaTheme="minorHAnsi" w:hAnsi="Arial" w:cs="Arial"/>
          <w:sz w:val="24"/>
          <w:szCs w:val="24"/>
        </w:rPr>
        <w:t xml:space="preserve"> records are also your evidence of good, </w:t>
      </w:r>
      <w:r w:rsidR="0036001A" w:rsidRPr="005C4E84">
        <w:rPr>
          <w:rFonts w:ascii="Arial" w:eastAsiaTheme="minorHAnsi" w:hAnsi="Arial" w:cs="Arial"/>
          <w:sz w:val="24"/>
          <w:szCs w:val="24"/>
        </w:rPr>
        <w:t>safe,</w:t>
      </w:r>
      <w:r w:rsidR="00452973" w:rsidRPr="005C4E84">
        <w:rPr>
          <w:rFonts w:ascii="Arial" w:eastAsiaTheme="minorHAnsi" w:hAnsi="Arial" w:cs="Arial"/>
          <w:sz w:val="24"/>
          <w:szCs w:val="24"/>
        </w:rPr>
        <w:t xml:space="preserve"> and effective practice, especially</w:t>
      </w:r>
      <w:r w:rsidR="00576B9E" w:rsidRPr="005C4E84">
        <w:rPr>
          <w:rFonts w:ascii="Arial" w:eastAsiaTheme="minorHAnsi" w:hAnsi="Arial" w:cs="Arial"/>
          <w:sz w:val="24"/>
          <w:szCs w:val="24"/>
        </w:rPr>
        <w:t xml:space="preserve"> </w:t>
      </w:r>
      <w:r w:rsidR="00452973" w:rsidRPr="005C4E84">
        <w:rPr>
          <w:rFonts w:ascii="Arial" w:eastAsiaTheme="minorHAnsi" w:hAnsi="Arial" w:cs="Arial"/>
          <w:sz w:val="24"/>
          <w:szCs w:val="24"/>
        </w:rPr>
        <w:t>should your work ever be questioned. They define and explain the work that you</w:t>
      </w:r>
      <w:r w:rsidR="00576B9E" w:rsidRPr="005C4E84">
        <w:rPr>
          <w:rFonts w:ascii="Arial" w:eastAsiaTheme="minorHAnsi" w:hAnsi="Arial" w:cs="Arial"/>
          <w:sz w:val="24"/>
          <w:szCs w:val="24"/>
        </w:rPr>
        <w:t xml:space="preserve"> </w:t>
      </w:r>
      <w:r w:rsidR="00AF6D23">
        <w:rPr>
          <w:rFonts w:ascii="Arial" w:eastAsiaTheme="minorHAnsi" w:hAnsi="Arial" w:cs="Arial"/>
          <w:sz w:val="24"/>
          <w:szCs w:val="24"/>
        </w:rPr>
        <w:t>do as a</w:t>
      </w:r>
      <w:r w:rsidR="00452973" w:rsidRPr="005C4E84">
        <w:rPr>
          <w:rFonts w:ascii="Arial" w:eastAsiaTheme="minorHAnsi" w:hAnsi="Arial" w:cs="Arial"/>
          <w:sz w:val="24"/>
          <w:szCs w:val="24"/>
        </w:rPr>
        <w:t xml:space="preserve"> </w:t>
      </w:r>
      <w:r w:rsidR="00B02CB3">
        <w:rPr>
          <w:rFonts w:ascii="Arial" w:eastAsiaTheme="minorHAnsi" w:hAnsi="Arial" w:cs="Arial"/>
          <w:sz w:val="24"/>
          <w:szCs w:val="24"/>
        </w:rPr>
        <w:t xml:space="preserve">prosthetic or </w:t>
      </w:r>
      <w:r w:rsidR="00576B9E" w:rsidRPr="005C4E84">
        <w:rPr>
          <w:rFonts w:ascii="Arial" w:eastAsiaTheme="minorHAnsi" w:hAnsi="Arial" w:cs="Arial"/>
          <w:sz w:val="24"/>
          <w:szCs w:val="24"/>
        </w:rPr>
        <w:t xml:space="preserve">orthotic </w:t>
      </w:r>
      <w:r w:rsidR="00452973" w:rsidRPr="005C4E84">
        <w:rPr>
          <w:rFonts w:ascii="Arial" w:eastAsiaTheme="minorHAnsi" w:hAnsi="Arial" w:cs="Arial"/>
          <w:sz w:val="24"/>
          <w:szCs w:val="24"/>
        </w:rPr>
        <w:t>practitioner in your particular role.</w:t>
      </w:r>
    </w:p>
    <w:p w14:paraId="7CB2FF72" w14:textId="77777777" w:rsidR="00A270F7" w:rsidRDefault="00A270F7">
      <w:pPr>
        <w:autoSpaceDE w:val="0"/>
        <w:autoSpaceDN w:val="0"/>
        <w:adjustRightInd w:val="0"/>
        <w:spacing w:after="0" w:line="240" w:lineRule="auto"/>
        <w:jc w:val="both"/>
        <w:rPr>
          <w:rFonts w:ascii="Arial" w:eastAsiaTheme="minorHAnsi" w:hAnsi="Arial" w:cs="Arial"/>
          <w:sz w:val="24"/>
          <w:szCs w:val="24"/>
        </w:rPr>
      </w:pPr>
    </w:p>
    <w:p w14:paraId="7FC966B9" w14:textId="1838C6D6" w:rsidR="00A270F7" w:rsidRPr="0044562A" w:rsidRDefault="00A270F7">
      <w:pPr>
        <w:autoSpaceDE w:val="0"/>
        <w:autoSpaceDN w:val="0"/>
        <w:adjustRightInd w:val="0"/>
        <w:spacing w:after="0" w:line="240" w:lineRule="auto"/>
        <w:jc w:val="both"/>
        <w:rPr>
          <w:rFonts w:ascii="Arial" w:eastAsiaTheme="minorHAnsi" w:hAnsi="Arial" w:cs="Arial"/>
          <w:b/>
          <w:bCs/>
          <w:color w:val="000000" w:themeColor="text1"/>
          <w:sz w:val="24"/>
          <w:szCs w:val="24"/>
        </w:rPr>
      </w:pPr>
      <w:r w:rsidRPr="00A270F7">
        <w:rPr>
          <w:rFonts w:ascii="Arial" w:eastAsiaTheme="minorHAnsi" w:hAnsi="Arial" w:cs="Arial"/>
          <w:sz w:val="24"/>
          <w:szCs w:val="24"/>
        </w:rPr>
        <w:t>The p</w:t>
      </w:r>
      <w:r w:rsidRPr="00A270F7">
        <w:rPr>
          <w:rFonts w:ascii="Arial" w:eastAsiaTheme="minorHAnsi" w:hAnsi="Arial" w:cs="Arial"/>
          <w:bCs/>
          <w:color w:val="000000" w:themeColor="text1"/>
          <w:sz w:val="24"/>
          <w:szCs w:val="24"/>
        </w:rPr>
        <w:t>urpose and w</w:t>
      </w:r>
      <w:r w:rsidR="005A092E" w:rsidRPr="00A270F7">
        <w:rPr>
          <w:rFonts w:ascii="Arial" w:eastAsiaTheme="minorHAnsi" w:hAnsi="Arial" w:cs="Arial"/>
          <w:bCs/>
          <w:color w:val="000000" w:themeColor="text1"/>
          <w:sz w:val="24"/>
          <w:szCs w:val="24"/>
        </w:rPr>
        <w:t xml:space="preserve">riting of </w:t>
      </w:r>
      <w:r w:rsidRPr="00A270F7">
        <w:rPr>
          <w:rFonts w:ascii="Arial" w:eastAsiaTheme="minorHAnsi" w:hAnsi="Arial" w:cs="Arial"/>
          <w:bCs/>
          <w:color w:val="000000" w:themeColor="text1"/>
          <w:sz w:val="24"/>
          <w:szCs w:val="24"/>
        </w:rPr>
        <w:t>c</w:t>
      </w:r>
      <w:r w:rsidR="005A092E" w:rsidRPr="00A270F7">
        <w:rPr>
          <w:rFonts w:ascii="Arial" w:eastAsiaTheme="minorHAnsi" w:hAnsi="Arial" w:cs="Arial"/>
          <w:bCs/>
          <w:color w:val="000000" w:themeColor="text1"/>
          <w:sz w:val="24"/>
          <w:szCs w:val="24"/>
        </w:rPr>
        <w:t xml:space="preserve">linical </w:t>
      </w:r>
      <w:r w:rsidRPr="00A270F7">
        <w:rPr>
          <w:rFonts w:ascii="Arial" w:eastAsiaTheme="minorHAnsi" w:hAnsi="Arial" w:cs="Arial"/>
          <w:bCs/>
          <w:color w:val="000000" w:themeColor="text1"/>
          <w:sz w:val="24"/>
          <w:szCs w:val="24"/>
        </w:rPr>
        <w:t>r</w:t>
      </w:r>
      <w:r w:rsidR="005A092E" w:rsidRPr="00A270F7">
        <w:rPr>
          <w:rFonts w:ascii="Arial" w:eastAsiaTheme="minorHAnsi" w:hAnsi="Arial" w:cs="Arial"/>
          <w:bCs/>
          <w:color w:val="000000" w:themeColor="text1"/>
          <w:sz w:val="24"/>
          <w:szCs w:val="24"/>
        </w:rPr>
        <w:t>ecords</w:t>
      </w:r>
      <w:r w:rsidRPr="00A270F7">
        <w:rPr>
          <w:rFonts w:ascii="Arial" w:eastAsiaTheme="minorHAnsi" w:hAnsi="Arial" w:cs="Arial"/>
          <w:bCs/>
          <w:color w:val="000000" w:themeColor="text1"/>
          <w:sz w:val="24"/>
          <w:szCs w:val="24"/>
        </w:rPr>
        <w:t xml:space="preserve"> are detailed on the next page</w:t>
      </w:r>
      <w:r w:rsidR="005A092E" w:rsidRPr="00A270F7">
        <w:rPr>
          <w:rFonts w:ascii="Arial" w:eastAsiaTheme="minorHAnsi" w:hAnsi="Arial" w:cs="Arial"/>
          <w:bCs/>
          <w:color w:val="000000" w:themeColor="text1"/>
          <w:sz w:val="24"/>
          <w:szCs w:val="24"/>
        </w:rPr>
        <w:t>:</w:t>
      </w:r>
    </w:p>
    <w:p w14:paraId="694ED58E" w14:textId="77777777" w:rsidR="000266A4" w:rsidRDefault="000266A4" w:rsidP="001A228E">
      <w:pPr>
        <w:spacing w:after="0" w:line="240" w:lineRule="auto"/>
        <w:rPr>
          <w:rFonts w:ascii="Arial" w:eastAsiaTheme="minorHAnsi" w:hAnsi="Arial" w:cs="Arial"/>
          <w:color w:val="000000"/>
          <w:sz w:val="24"/>
          <w:szCs w:val="24"/>
          <w:lang w:val="en-US"/>
        </w:rPr>
      </w:pPr>
      <w:r>
        <w:rPr>
          <w:rFonts w:ascii="Arial" w:eastAsiaTheme="minorHAnsi" w:hAnsi="Arial" w:cs="Arial"/>
          <w:color w:val="000000"/>
          <w:sz w:val="24"/>
          <w:szCs w:val="24"/>
        </w:rPr>
        <w:br w:type="page"/>
      </w:r>
    </w:p>
    <w:p w14:paraId="580F656D" w14:textId="41B574CE" w:rsidR="005A092E" w:rsidRPr="00737987" w:rsidRDefault="00A270F7">
      <w:pPr>
        <w:pStyle w:val="ListParagraph"/>
        <w:numPr>
          <w:ilvl w:val="0"/>
          <w:numId w:val="50"/>
        </w:numPr>
        <w:autoSpaceDE w:val="0"/>
        <w:autoSpaceDN w:val="0"/>
        <w:adjustRightInd w:val="0"/>
        <w:jc w:val="both"/>
        <w:rPr>
          <w:rFonts w:ascii="Arial" w:eastAsiaTheme="minorHAnsi" w:hAnsi="Arial" w:cs="Arial"/>
          <w:color w:val="000000"/>
          <w:sz w:val="24"/>
          <w:szCs w:val="24"/>
        </w:rPr>
      </w:pPr>
      <w:r>
        <w:rPr>
          <w:rFonts w:ascii="Arial" w:eastAsiaTheme="minorHAnsi" w:hAnsi="Arial" w:cs="Arial"/>
          <w:noProof/>
          <w:color w:val="000000"/>
          <w:sz w:val="24"/>
          <w:szCs w:val="24"/>
          <w:lang w:val="en-GB" w:eastAsia="en-GB"/>
        </w:rPr>
        <w:lastRenderedPageBreak/>
        <mc:AlternateContent>
          <mc:Choice Requires="wps">
            <w:drawing>
              <wp:anchor distT="0" distB="0" distL="114300" distR="114300" simplePos="0" relativeHeight="251779072" behindDoc="0" locked="0" layoutInCell="1" allowOverlap="1" wp14:anchorId="5DA6C920" wp14:editId="4F13A201">
                <wp:simplePos x="0" y="0"/>
                <wp:positionH relativeFrom="margin">
                  <wp:align>left</wp:align>
                </wp:positionH>
                <wp:positionV relativeFrom="paragraph">
                  <wp:posOffset>-149859</wp:posOffset>
                </wp:positionV>
                <wp:extent cx="5969000" cy="8092800"/>
                <wp:effectExtent l="12700" t="12700" r="12700" b="10160"/>
                <wp:wrapNone/>
                <wp:docPr id="40" name="Rectangle 40"/>
                <wp:cNvGraphicFramePr/>
                <a:graphic xmlns:a="http://schemas.openxmlformats.org/drawingml/2006/main">
                  <a:graphicData uri="http://schemas.microsoft.com/office/word/2010/wordprocessingShape">
                    <wps:wsp>
                      <wps:cNvSpPr/>
                      <wps:spPr>
                        <a:xfrm>
                          <a:off x="0" y="0"/>
                          <a:ext cx="5969000" cy="8092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031AC" id="Rectangle 40" o:spid="_x0000_s1026" style="position:absolute;margin-left:0;margin-top:-11.8pt;width:470pt;height:637.2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" filled="f" strokecolor="black [3213]" strokeweight="2pt">
                <w10:wrap anchorx="margin"/>
              </v:rect>
            </w:pict>
          </mc:Fallback>
        </mc:AlternateContent>
      </w:r>
      <w:r w:rsidR="005A092E" w:rsidRPr="00737987">
        <w:rPr>
          <w:rFonts w:ascii="Arial" w:eastAsiaTheme="minorHAnsi" w:hAnsi="Arial" w:cs="Arial"/>
          <w:color w:val="000000"/>
          <w:sz w:val="24"/>
          <w:szCs w:val="24"/>
        </w:rPr>
        <w:t>Clear documentation ensures effective continuous service user care</w:t>
      </w:r>
    </w:p>
    <w:p w14:paraId="61B2F2DE" w14:textId="77777777"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Service user contact records are legal documents and a statutory requirement</w:t>
      </w:r>
    </w:p>
    <w:p w14:paraId="291C1A8C" w14:textId="77777777"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Note recording:</w:t>
      </w:r>
    </w:p>
    <w:p w14:paraId="363335EA"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Encourages logical thinking</w:t>
      </w:r>
    </w:p>
    <w:p w14:paraId="65A82FAB"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Provides a basis for critical analysis in decision making</w:t>
      </w:r>
    </w:p>
    <w:p w14:paraId="00398EEA"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Standardises quality information for team members</w:t>
      </w:r>
    </w:p>
    <w:p w14:paraId="3B2C47AD"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Forms the basis for future clinical and medical decisions</w:t>
      </w:r>
    </w:p>
    <w:p w14:paraId="2CC6992F"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Supports clinical audit and quality assurance</w:t>
      </w:r>
    </w:p>
    <w:p w14:paraId="59EF6010"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Supports clinical effectiveness studies</w:t>
      </w:r>
    </w:p>
    <w:p w14:paraId="4F45244C"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Informs retrospective and prospective research</w:t>
      </w:r>
    </w:p>
    <w:p w14:paraId="2A8E5353" w14:textId="77777777" w:rsidR="005A092E" w:rsidRPr="00737987" w:rsidRDefault="005A092E">
      <w:pPr>
        <w:pStyle w:val="ListParagraph"/>
        <w:numPr>
          <w:ilvl w:val="1"/>
          <w:numId w:val="51"/>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Provides statistical evidence for service development</w:t>
      </w:r>
    </w:p>
    <w:p w14:paraId="311F5738" w14:textId="77777777"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Clinical records may be written using the Subjective, Objective, Assessment/</w:t>
      </w:r>
    </w:p>
    <w:p w14:paraId="1A61BE70" w14:textId="77777777" w:rsidR="005A092E" w:rsidRPr="00737987" w:rsidRDefault="005A092E">
      <w:pPr>
        <w:autoSpaceDE w:val="0"/>
        <w:autoSpaceDN w:val="0"/>
        <w:adjustRightInd w:val="0"/>
        <w:spacing w:after="0" w:line="240" w:lineRule="auto"/>
        <w:ind w:firstLine="720"/>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Analysis, Plan (SOAP) format </w:t>
      </w:r>
    </w:p>
    <w:p w14:paraId="32D37FEB" w14:textId="77777777" w:rsidR="005A092E" w:rsidRPr="00737987" w:rsidRDefault="005A092E">
      <w:pPr>
        <w:pStyle w:val="ListParagraph"/>
        <w:numPr>
          <w:ilvl w:val="1"/>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Subjective: information from the service user</w:t>
      </w:r>
    </w:p>
    <w:p w14:paraId="76DF1ACE" w14:textId="77777777" w:rsidR="005A092E" w:rsidRPr="00737987" w:rsidRDefault="005A092E">
      <w:pPr>
        <w:pStyle w:val="ListParagraph"/>
        <w:numPr>
          <w:ilvl w:val="1"/>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Objective: clinician’s findings from assessment and observations</w:t>
      </w:r>
    </w:p>
    <w:p w14:paraId="68145921" w14:textId="77777777" w:rsidR="005A092E" w:rsidRPr="00737987" w:rsidRDefault="005A092E">
      <w:pPr>
        <w:pStyle w:val="ListParagraph"/>
        <w:numPr>
          <w:ilvl w:val="1"/>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Assessment/Analysis: differential diagnosis/document rationale of decision making/prescription</w:t>
      </w:r>
    </w:p>
    <w:p w14:paraId="6FAC3069" w14:textId="6AD901D3" w:rsidR="005A092E" w:rsidRDefault="005A092E">
      <w:pPr>
        <w:pStyle w:val="ListParagraph"/>
        <w:numPr>
          <w:ilvl w:val="1"/>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Plan: state treatment plan/provide treatment/ service user education and instruction/ review/discharge/future intervention/onward referral </w:t>
      </w:r>
      <w:r w:rsidR="0082658B" w:rsidRPr="00737987">
        <w:rPr>
          <w:rFonts w:ascii="Arial" w:eastAsiaTheme="minorHAnsi" w:hAnsi="Arial" w:cs="Arial"/>
          <w:color w:val="000000"/>
          <w:sz w:val="24"/>
          <w:szCs w:val="24"/>
        </w:rPr>
        <w:t>etc.</w:t>
      </w:r>
      <w:r w:rsidRPr="00737987">
        <w:rPr>
          <w:rFonts w:ascii="Arial" w:eastAsiaTheme="minorHAnsi" w:hAnsi="Arial" w:cs="Arial"/>
          <w:color w:val="000000"/>
          <w:sz w:val="24"/>
          <w:szCs w:val="24"/>
        </w:rPr>
        <w:t>…</w:t>
      </w:r>
    </w:p>
    <w:p w14:paraId="3BCA1BCA" w14:textId="77777777" w:rsidR="005A092E"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Clinical records may be written using the Problem Oriented Medical Records (POMR) if appropriate</w:t>
      </w:r>
    </w:p>
    <w:p w14:paraId="5398E0BC" w14:textId="77777777"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Written clinical records must:</w:t>
      </w:r>
    </w:p>
    <w:p w14:paraId="2AF269A9"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factual, consistent and accurate</w:t>
      </w:r>
    </w:p>
    <w:p w14:paraId="30CC384F"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Be contemporaneous, written within 24 hours of the intervention </w:t>
      </w:r>
    </w:p>
    <w:p w14:paraId="25990638" w14:textId="26B0E755"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Provide current information on the care and condition of the </w:t>
      </w:r>
      <w:r w:rsidR="00037F75">
        <w:rPr>
          <w:rFonts w:ascii="Arial" w:eastAsiaTheme="minorHAnsi" w:hAnsi="Arial" w:cs="Arial"/>
          <w:color w:val="000000"/>
          <w:sz w:val="24"/>
          <w:szCs w:val="24"/>
        </w:rPr>
        <w:t>service user</w:t>
      </w:r>
    </w:p>
    <w:p w14:paraId="7A904BCF"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written legibly in black ink and in such a manner that they cannot be erased or if computer recorded, be non-editable</w:t>
      </w:r>
    </w:p>
    <w:p w14:paraId="0CB9509E"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written so that any alterations or additions are dated, timed and signed</w:t>
      </w:r>
    </w:p>
    <w:p w14:paraId="3C568029"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Only be altered in such a way that that the original entry can still be read clearly. Any alterations should be scored out with a single line.</w:t>
      </w:r>
    </w:p>
    <w:p w14:paraId="5D7F78AA"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accurately dated, timed and signed, with the signature and status of writer being made clear</w:t>
      </w:r>
    </w:p>
    <w:p w14:paraId="7E44EE71"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 xml:space="preserve">Written without gaps between entries </w:t>
      </w:r>
    </w:p>
    <w:p w14:paraId="357C5957"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Not include abbreviations, jargon, meaningless phrases or offensive subjective statements</w:t>
      </w:r>
    </w:p>
    <w:p w14:paraId="7E7C34D8"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legible</w:t>
      </w:r>
    </w:p>
    <w:p w14:paraId="7E04454A" w14:textId="77777777" w:rsidR="005A092E" w:rsidRPr="00737987"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written in terms that the service user also can understand</w:t>
      </w:r>
    </w:p>
    <w:p w14:paraId="04E32DC9" w14:textId="77777777" w:rsidR="005A092E" w:rsidRDefault="005A092E">
      <w:pPr>
        <w:pStyle w:val="ListParagraph"/>
        <w:numPr>
          <w:ilvl w:val="4"/>
          <w:numId w:val="52"/>
        </w:numPr>
        <w:autoSpaceDE w:val="0"/>
        <w:autoSpaceDN w:val="0"/>
        <w:adjustRightInd w:val="0"/>
        <w:ind w:left="1418"/>
        <w:jc w:val="both"/>
        <w:rPr>
          <w:rFonts w:ascii="Arial" w:eastAsiaTheme="minorHAnsi" w:hAnsi="Arial" w:cs="Arial"/>
          <w:color w:val="000000"/>
          <w:sz w:val="24"/>
          <w:szCs w:val="24"/>
        </w:rPr>
      </w:pPr>
      <w:r w:rsidRPr="00737987">
        <w:rPr>
          <w:rFonts w:ascii="Arial" w:eastAsiaTheme="minorHAnsi" w:hAnsi="Arial" w:cs="Arial"/>
          <w:color w:val="000000"/>
          <w:sz w:val="24"/>
          <w:szCs w:val="24"/>
        </w:rPr>
        <w:t>Be headed with concise patient details such as those on hospital adhesive labels</w:t>
      </w:r>
    </w:p>
    <w:p w14:paraId="1A601BEA" w14:textId="77777777" w:rsidR="005A092E"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Records include all relevant letters, prescriptions and order paperwork</w:t>
      </w:r>
    </w:p>
    <w:p w14:paraId="741B93B5" w14:textId="77777777" w:rsidR="005A092E"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Records should clearly document where an entry is made following telephone contact</w:t>
      </w:r>
    </w:p>
    <w:p w14:paraId="60FE6D54" w14:textId="2711D1B3" w:rsidR="005A092E" w:rsidRPr="00737987" w:rsidRDefault="005A092E">
      <w:pPr>
        <w:pStyle w:val="ListParagraph"/>
        <w:numPr>
          <w:ilvl w:val="0"/>
          <w:numId w:val="50"/>
        </w:numPr>
        <w:autoSpaceDE w:val="0"/>
        <w:autoSpaceDN w:val="0"/>
        <w:adjustRightInd w:val="0"/>
        <w:jc w:val="both"/>
        <w:rPr>
          <w:rFonts w:ascii="Arial" w:eastAsiaTheme="minorHAnsi" w:hAnsi="Arial" w:cs="Arial"/>
          <w:color w:val="000000"/>
          <w:sz w:val="24"/>
          <w:szCs w:val="24"/>
        </w:rPr>
      </w:pPr>
      <w:r w:rsidRPr="00737987">
        <w:rPr>
          <w:rFonts w:ascii="Arial" w:eastAsiaTheme="minorHAnsi" w:hAnsi="Arial" w:cs="Arial"/>
          <w:color w:val="000000"/>
          <w:sz w:val="24"/>
          <w:szCs w:val="24"/>
        </w:rPr>
        <w:t>Digital records must meet the same auditing standards as would be expected of handwritten notes.</w:t>
      </w:r>
    </w:p>
    <w:p w14:paraId="6CB893AF" w14:textId="2227F7A9" w:rsidR="0082658B" w:rsidRDefault="0082658B">
      <w:pPr>
        <w:autoSpaceDE w:val="0"/>
        <w:autoSpaceDN w:val="0"/>
        <w:adjustRightInd w:val="0"/>
        <w:spacing w:after="0" w:line="240" w:lineRule="auto"/>
        <w:ind w:left="2160" w:hanging="2160"/>
        <w:rPr>
          <w:rFonts w:ascii="Arial" w:eastAsiaTheme="minorHAnsi" w:hAnsi="Arial" w:cs="Arial"/>
          <w:b/>
          <w:bCs/>
          <w:sz w:val="28"/>
          <w:szCs w:val="24"/>
        </w:rPr>
      </w:pPr>
    </w:p>
    <w:p w14:paraId="73C68239" w14:textId="324BF564" w:rsidR="003F333F" w:rsidRPr="00141A00" w:rsidRDefault="00A270F7">
      <w:pPr>
        <w:autoSpaceDE w:val="0"/>
        <w:autoSpaceDN w:val="0"/>
        <w:adjustRightInd w:val="0"/>
        <w:spacing w:after="0" w:line="240" w:lineRule="auto"/>
        <w:ind w:left="2160" w:hanging="2160"/>
        <w:rPr>
          <w:rFonts w:ascii="Arial" w:eastAsiaTheme="minorHAnsi" w:hAnsi="Arial" w:cs="Arial"/>
          <w:b/>
          <w:bCs/>
        </w:rPr>
      </w:pPr>
      <w:r w:rsidRPr="00141A00">
        <w:rPr>
          <w:rFonts w:ascii="Arial" w:eastAsiaTheme="minorHAnsi" w:hAnsi="Arial" w:cs="Arial"/>
          <w:b/>
          <w:bCs/>
        </w:rPr>
        <w:t xml:space="preserve"> </w:t>
      </w:r>
      <w:r w:rsidR="003F333F" w:rsidRPr="00141A00">
        <w:rPr>
          <w:rFonts w:ascii="Arial" w:eastAsiaTheme="minorHAnsi" w:hAnsi="Arial" w:cs="Arial"/>
          <w:b/>
          <w:bCs/>
        </w:rPr>
        <w:t>Remember: If you have not documented it accurately, you cannot prove it happened.</w:t>
      </w:r>
    </w:p>
    <w:p w14:paraId="4F047C8F" w14:textId="77777777" w:rsidR="0040247B" w:rsidRPr="003F333F" w:rsidRDefault="0040247B" w:rsidP="001A228E">
      <w:pPr>
        <w:spacing w:after="0" w:line="240" w:lineRule="auto"/>
        <w:rPr>
          <w:rFonts w:ascii="Arial" w:eastAsiaTheme="minorHAnsi" w:hAnsi="Arial" w:cs="Arial"/>
          <w:b/>
          <w:bCs/>
          <w:color w:val="4F81BD" w:themeColor="accent1"/>
          <w:sz w:val="24"/>
          <w:szCs w:val="24"/>
        </w:rPr>
      </w:pPr>
      <w:r w:rsidRPr="003F333F">
        <w:rPr>
          <w:rFonts w:ascii="Arial" w:eastAsiaTheme="minorHAnsi" w:hAnsi="Arial" w:cs="Arial"/>
          <w:sz w:val="24"/>
          <w:szCs w:val="24"/>
        </w:rPr>
        <w:br w:type="page"/>
      </w:r>
    </w:p>
    <w:p w14:paraId="7A2B5A14" w14:textId="352D952B" w:rsidR="00452973" w:rsidRPr="00141A00" w:rsidRDefault="00452973" w:rsidP="001A228E">
      <w:pPr>
        <w:pStyle w:val="Heading2"/>
        <w:spacing w:before="0" w:line="240" w:lineRule="auto"/>
        <w:jc w:val="both"/>
        <w:rPr>
          <w:rFonts w:ascii="Arial" w:eastAsiaTheme="minorHAnsi" w:hAnsi="Arial" w:cs="Arial"/>
          <w:color w:val="0091D0"/>
          <w:sz w:val="28"/>
          <w:szCs w:val="24"/>
        </w:rPr>
      </w:pPr>
      <w:r w:rsidRPr="00141A00">
        <w:rPr>
          <w:rFonts w:ascii="Arial" w:eastAsiaTheme="minorHAnsi" w:hAnsi="Arial" w:cs="Arial"/>
          <w:color w:val="0091D0"/>
          <w:sz w:val="28"/>
          <w:szCs w:val="24"/>
        </w:rPr>
        <w:lastRenderedPageBreak/>
        <w:t xml:space="preserve">Legislation, </w:t>
      </w:r>
      <w:r w:rsidR="0036001A" w:rsidRPr="00141A00">
        <w:rPr>
          <w:rFonts w:ascii="Arial" w:eastAsiaTheme="minorHAnsi" w:hAnsi="Arial" w:cs="Arial"/>
          <w:color w:val="0091D0"/>
          <w:sz w:val="28"/>
          <w:szCs w:val="24"/>
        </w:rPr>
        <w:t>standards,</w:t>
      </w:r>
      <w:r w:rsidRPr="00141A00">
        <w:rPr>
          <w:rFonts w:ascii="Arial" w:eastAsiaTheme="minorHAnsi" w:hAnsi="Arial" w:cs="Arial"/>
          <w:color w:val="0091D0"/>
          <w:sz w:val="28"/>
          <w:szCs w:val="24"/>
        </w:rPr>
        <w:t xml:space="preserve"> and policy related to keeping</w:t>
      </w:r>
      <w:r w:rsidR="00576B9E" w:rsidRPr="00141A00">
        <w:rPr>
          <w:rFonts w:ascii="Arial" w:eastAsiaTheme="minorHAnsi" w:hAnsi="Arial" w:cs="Arial"/>
          <w:color w:val="0091D0"/>
          <w:sz w:val="28"/>
          <w:szCs w:val="24"/>
        </w:rPr>
        <w:t xml:space="preserve"> </w:t>
      </w:r>
      <w:r w:rsidR="00CE4C11" w:rsidRPr="00141A00">
        <w:rPr>
          <w:rFonts w:ascii="Arial" w:eastAsiaTheme="minorHAnsi" w:hAnsi="Arial" w:cs="Arial"/>
          <w:color w:val="0091D0"/>
          <w:sz w:val="28"/>
          <w:szCs w:val="24"/>
        </w:rPr>
        <w:t xml:space="preserve">clinical </w:t>
      </w:r>
      <w:r w:rsidRPr="00141A00">
        <w:rPr>
          <w:rFonts w:ascii="Arial" w:eastAsiaTheme="minorHAnsi" w:hAnsi="Arial" w:cs="Arial"/>
          <w:color w:val="0091D0"/>
          <w:sz w:val="28"/>
          <w:szCs w:val="24"/>
        </w:rPr>
        <w:t>records</w:t>
      </w:r>
    </w:p>
    <w:p w14:paraId="6C2BB330" w14:textId="77777777" w:rsidR="00576B9E" w:rsidRPr="00CE4C11" w:rsidRDefault="00576B9E">
      <w:pPr>
        <w:autoSpaceDE w:val="0"/>
        <w:autoSpaceDN w:val="0"/>
        <w:adjustRightInd w:val="0"/>
        <w:spacing w:after="0" w:line="240" w:lineRule="auto"/>
        <w:jc w:val="both"/>
        <w:rPr>
          <w:rFonts w:ascii="Arial" w:eastAsiaTheme="minorHAnsi" w:hAnsi="Arial" w:cs="Arial"/>
          <w:sz w:val="18"/>
          <w:szCs w:val="24"/>
        </w:rPr>
      </w:pPr>
    </w:p>
    <w:p w14:paraId="63863770" w14:textId="77AF1E51"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This guidance does not</w:t>
      </w:r>
      <w:r w:rsidR="004E5EB3">
        <w:rPr>
          <w:rFonts w:ascii="Arial" w:eastAsiaTheme="minorHAnsi" w:hAnsi="Arial" w:cs="Arial"/>
          <w:sz w:val="24"/>
          <w:szCs w:val="24"/>
        </w:rPr>
        <w:t xml:space="preserve"> discuss region and local clinical record keeping requirements. </w:t>
      </w:r>
      <w:r w:rsidRPr="005C4E84">
        <w:rPr>
          <w:rFonts w:ascii="Arial" w:eastAsiaTheme="minorHAnsi" w:hAnsi="Arial" w:cs="Arial"/>
          <w:sz w:val="24"/>
          <w:szCs w:val="24"/>
        </w:rPr>
        <w:t xml:space="preserve"> </w:t>
      </w:r>
      <w:r w:rsidR="009660F8">
        <w:rPr>
          <w:rFonts w:ascii="Arial" w:eastAsiaTheme="minorHAnsi" w:hAnsi="Arial" w:cs="Arial"/>
          <w:sz w:val="24"/>
          <w:szCs w:val="24"/>
        </w:rPr>
        <w:t xml:space="preserve">It </w:t>
      </w:r>
      <w:r w:rsidRPr="005C4E84">
        <w:rPr>
          <w:rFonts w:ascii="Arial" w:eastAsiaTheme="minorHAnsi" w:hAnsi="Arial" w:cs="Arial"/>
          <w:sz w:val="24"/>
          <w:szCs w:val="24"/>
        </w:rPr>
        <w:t>will only identify and discuss some of</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the more universal pieces of legislation that apply to keeping records across the UK.</w:t>
      </w:r>
      <w:r w:rsidR="009660F8">
        <w:rPr>
          <w:rFonts w:ascii="Arial" w:eastAsiaTheme="minorHAnsi" w:hAnsi="Arial" w:cs="Arial"/>
          <w:sz w:val="24"/>
          <w:szCs w:val="24"/>
        </w:rPr>
        <w:t xml:space="preserve"> </w:t>
      </w:r>
      <w:r w:rsidR="00E327BB">
        <w:rPr>
          <w:rFonts w:ascii="Arial" w:eastAsiaTheme="minorHAnsi" w:hAnsi="Arial" w:cs="Arial"/>
          <w:sz w:val="24"/>
          <w:szCs w:val="24"/>
        </w:rPr>
        <w:t>The British Association of Prosthetists and Orthotists (</w:t>
      </w:r>
      <w:r w:rsidR="009660F8">
        <w:rPr>
          <w:rFonts w:ascii="Arial" w:eastAsiaTheme="minorHAnsi" w:hAnsi="Arial" w:cs="Arial"/>
          <w:sz w:val="24"/>
          <w:szCs w:val="24"/>
        </w:rPr>
        <w:t>BAPO</w:t>
      </w:r>
      <w:r w:rsidR="00E327BB">
        <w:rPr>
          <w:rFonts w:ascii="Arial" w:eastAsiaTheme="minorHAnsi" w:hAnsi="Arial" w:cs="Arial"/>
          <w:sz w:val="24"/>
          <w:szCs w:val="24"/>
        </w:rPr>
        <w:t>)</w:t>
      </w:r>
      <w:r w:rsidR="009660F8">
        <w:rPr>
          <w:rFonts w:ascii="Arial" w:eastAsiaTheme="minorHAnsi" w:hAnsi="Arial" w:cs="Arial"/>
          <w:sz w:val="24"/>
          <w:szCs w:val="24"/>
        </w:rPr>
        <w:t xml:space="preserve"> encourage all members to </w:t>
      </w:r>
      <w:r w:rsidR="00196F6D">
        <w:rPr>
          <w:rFonts w:ascii="Arial" w:eastAsiaTheme="minorHAnsi" w:hAnsi="Arial" w:cs="Arial"/>
          <w:sz w:val="24"/>
          <w:szCs w:val="24"/>
        </w:rPr>
        <w:t xml:space="preserve">seek out specific </w:t>
      </w:r>
      <w:r w:rsidR="007F4437">
        <w:rPr>
          <w:rFonts w:ascii="Arial" w:eastAsiaTheme="minorHAnsi" w:hAnsi="Arial" w:cs="Arial"/>
          <w:sz w:val="24"/>
          <w:szCs w:val="24"/>
        </w:rPr>
        <w:t xml:space="preserve">guidance for their locality via their service management. </w:t>
      </w:r>
    </w:p>
    <w:p w14:paraId="2F09BF65"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24005B43" w14:textId="7E7515D2"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You are expected to be familiar and comply with any UK or national legislation,</w:t>
      </w:r>
      <w:r w:rsidR="00576B9E" w:rsidRPr="005C4E84">
        <w:rPr>
          <w:rFonts w:ascii="Arial" w:eastAsiaTheme="minorHAnsi" w:hAnsi="Arial" w:cs="Arial"/>
          <w:sz w:val="24"/>
          <w:szCs w:val="24"/>
        </w:rPr>
        <w:t xml:space="preserve"> </w:t>
      </w:r>
      <w:r w:rsidR="0036001A" w:rsidRPr="005C4E84">
        <w:rPr>
          <w:rFonts w:ascii="Arial" w:eastAsiaTheme="minorHAnsi" w:hAnsi="Arial" w:cs="Arial"/>
          <w:sz w:val="24"/>
          <w:szCs w:val="24"/>
        </w:rPr>
        <w:t>policies,</w:t>
      </w:r>
      <w:r w:rsidRPr="005C4E84">
        <w:rPr>
          <w:rFonts w:ascii="Arial" w:eastAsiaTheme="minorHAnsi" w:hAnsi="Arial" w:cs="Arial"/>
          <w:sz w:val="24"/>
          <w:szCs w:val="24"/>
        </w:rPr>
        <w:t xml:space="preserve"> and best practice standards, along with employers’ policies and procedures</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that are relevant to your own field of practice, setting and country of practice.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This includes compliance to local policy and legislation around cultural identity</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and language needs.</w:t>
      </w:r>
    </w:p>
    <w:p w14:paraId="3CB9DD73"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417162E3" w14:textId="01E1E538" w:rsidR="00452973"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If you are an independent practitioner, you are advised to put in place your own</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policies which are compatible with legislation, your professional standards and</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standard practice.</w:t>
      </w:r>
    </w:p>
    <w:p w14:paraId="52235542" w14:textId="77777777" w:rsidR="00683A23" w:rsidRPr="005C4E84" w:rsidRDefault="00683A23">
      <w:pPr>
        <w:autoSpaceDE w:val="0"/>
        <w:autoSpaceDN w:val="0"/>
        <w:adjustRightInd w:val="0"/>
        <w:spacing w:after="0" w:line="240" w:lineRule="auto"/>
        <w:jc w:val="both"/>
        <w:rPr>
          <w:rFonts w:ascii="Arial" w:eastAsiaTheme="minorHAnsi" w:hAnsi="Arial" w:cs="Arial"/>
          <w:sz w:val="24"/>
          <w:szCs w:val="24"/>
        </w:rPr>
      </w:pPr>
    </w:p>
    <w:p w14:paraId="35EB7DB3" w14:textId="401BDD2F"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If you are concerned that your local policy, or any local action that you witness, is</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causing you to fall short of your legal and professional duties in keeping records,</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or that it puts the welfare of service users, </w:t>
      </w:r>
      <w:r w:rsidR="0036001A" w:rsidRPr="005C4E84">
        <w:rPr>
          <w:rFonts w:ascii="Arial" w:eastAsiaTheme="minorHAnsi" w:hAnsi="Arial" w:cs="Arial"/>
          <w:sz w:val="24"/>
          <w:szCs w:val="24"/>
        </w:rPr>
        <w:t>yourself,</w:t>
      </w:r>
      <w:r w:rsidRPr="005C4E84">
        <w:rPr>
          <w:rFonts w:ascii="Arial" w:eastAsiaTheme="minorHAnsi" w:hAnsi="Arial" w:cs="Arial"/>
          <w:sz w:val="24"/>
          <w:szCs w:val="24"/>
        </w:rPr>
        <w:t xml:space="preserve"> or your colleagues at risk, you</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must raise this with your </w:t>
      </w:r>
      <w:r w:rsidR="00CA24B2">
        <w:rPr>
          <w:rFonts w:ascii="Arial" w:eastAsiaTheme="minorHAnsi" w:hAnsi="Arial" w:cs="Arial"/>
          <w:sz w:val="24"/>
          <w:szCs w:val="24"/>
        </w:rPr>
        <w:t xml:space="preserve">line manager initially, then to your </w:t>
      </w:r>
      <w:r w:rsidRPr="005C4E84">
        <w:rPr>
          <w:rFonts w:ascii="Arial" w:eastAsiaTheme="minorHAnsi" w:hAnsi="Arial" w:cs="Arial"/>
          <w:sz w:val="24"/>
          <w:szCs w:val="24"/>
        </w:rPr>
        <w:t>employer</w:t>
      </w:r>
      <w:r w:rsidR="00CA24B2">
        <w:rPr>
          <w:rFonts w:ascii="Arial" w:eastAsiaTheme="minorHAnsi" w:hAnsi="Arial" w:cs="Arial"/>
          <w:sz w:val="24"/>
          <w:szCs w:val="24"/>
        </w:rPr>
        <w:t xml:space="preserve"> if it is not resolved</w:t>
      </w:r>
      <w:r w:rsidRPr="005C4E84">
        <w:rPr>
          <w:rFonts w:ascii="Arial" w:eastAsiaTheme="minorHAnsi" w:hAnsi="Arial" w:cs="Arial"/>
          <w:sz w:val="24"/>
          <w:szCs w:val="24"/>
        </w:rPr>
        <w:t xml:space="preserve">. </w:t>
      </w:r>
      <w:r w:rsidR="00CA24B2">
        <w:rPr>
          <w:rFonts w:ascii="Arial" w:eastAsiaTheme="minorHAnsi" w:hAnsi="Arial" w:cs="Arial"/>
          <w:sz w:val="24"/>
          <w:szCs w:val="24"/>
        </w:rPr>
        <w:t>You must k</w:t>
      </w:r>
      <w:r w:rsidRPr="005C4E84">
        <w:rPr>
          <w:rFonts w:ascii="Arial" w:eastAsiaTheme="minorHAnsi" w:hAnsi="Arial" w:cs="Arial"/>
          <w:sz w:val="24"/>
          <w:szCs w:val="24"/>
        </w:rPr>
        <w:t xml:space="preserve">eep a </w:t>
      </w:r>
      <w:r w:rsidR="00CA24B2">
        <w:rPr>
          <w:rFonts w:ascii="Arial" w:eastAsiaTheme="minorHAnsi" w:hAnsi="Arial" w:cs="Arial"/>
          <w:sz w:val="24"/>
          <w:szCs w:val="24"/>
        </w:rPr>
        <w:t xml:space="preserve">documented </w:t>
      </w:r>
      <w:r w:rsidRPr="005C4E84">
        <w:rPr>
          <w:rFonts w:ascii="Arial" w:eastAsiaTheme="minorHAnsi" w:hAnsi="Arial" w:cs="Arial"/>
          <w:sz w:val="24"/>
          <w:szCs w:val="24"/>
        </w:rPr>
        <w:t>record of your concerns. You are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advised to contact your</w:t>
      </w:r>
      <w:r w:rsidR="00CA24B2">
        <w:rPr>
          <w:rFonts w:ascii="Arial" w:eastAsiaTheme="minorHAnsi" w:hAnsi="Arial" w:cs="Arial"/>
          <w:sz w:val="24"/>
          <w:szCs w:val="24"/>
        </w:rPr>
        <w:t xml:space="preserve"> local union representative, BAPO and the </w:t>
      </w:r>
      <w:r w:rsidR="00E327BB">
        <w:rPr>
          <w:rFonts w:ascii="Arial" w:eastAsiaTheme="minorHAnsi" w:hAnsi="Arial" w:cs="Arial"/>
          <w:sz w:val="24"/>
          <w:szCs w:val="24"/>
        </w:rPr>
        <w:t>Health and Care Professions Council (</w:t>
      </w:r>
      <w:r w:rsidR="00CA24B2">
        <w:rPr>
          <w:rFonts w:ascii="Arial" w:eastAsiaTheme="minorHAnsi" w:hAnsi="Arial" w:cs="Arial"/>
          <w:sz w:val="24"/>
          <w:szCs w:val="24"/>
        </w:rPr>
        <w:t>HCPC</w:t>
      </w:r>
      <w:r w:rsidR="00E327BB">
        <w:rPr>
          <w:rFonts w:ascii="Arial" w:eastAsiaTheme="minorHAnsi" w:hAnsi="Arial" w:cs="Arial"/>
          <w:sz w:val="24"/>
          <w:szCs w:val="24"/>
        </w:rPr>
        <w:t>)</w:t>
      </w:r>
      <w:r w:rsidR="00CA24B2">
        <w:rPr>
          <w:rFonts w:ascii="Arial" w:eastAsiaTheme="minorHAnsi" w:hAnsi="Arial" w:cs="Arial"/>
          <w:sz w:val="24"/>
          <w:szCs w:val="24"/>
        </w:rPr>
        <w:t xml:space="preserve"> for advice</w:t>
      </w:r>
      <w:r w:rsidRPr="005C4E84">
        <w:rPr>
          <w:rFonts w:ascii="Arial" w:eastAsiaTheme="minorHAnsi" w:hAnsi="Arial" w:cs="Arial"/>
          <w:sz w:val="24"/>
          <w:szCs w:val="24"/>
        </w:rPr>
        <w:t xml:space="preserve"> in such situations,</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as each may be able to advise you.</w:t>
      </w:r>
    </w:p>
    <w:p w14:paraId="264210B3"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4F87603E" w14:textId="18A02878" w:rsidR="00452973"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 xml:space="preserve">Guides, </w:t>
      </w:r>
      <w:r w:rsidR="0036001A" w:rsidRPr="005C4E84">
        <w:rPr>
          <w:rFonts w:ascii="Arial" w:eastAsiaTheme="minorHAnsi" w:hAnsi="Arial" w:cs="Arial"/>
          <w:sz w:val="24"/>
          <w:szCs w:val="24"/>
        </w:rPr>
        <w:t>standards,</w:t>
      </w:r>
      <w:r w:rsidRPr="005C4E84">
        <w:rPr>
          <w:rFonts w:ascii="Arial" w:eastAsiaTheme="minorHAnsi" w:hAnsi="Arial" w:cs="Arial"/>
          <w:sz w:val="24"/>
          <w:szCs w:val="24"/>
        </w:rPr>
        <w:t xml:space="preserve"> and codes of practice set down by professional and regulatory</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bodies, and at a local level, aim to provide a structure and a universal standard for</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safe and good working practice. They are not in themselves legally binding, but a</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failure to follow this recommended practice, it could be argued, may constitute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negligence or a breach of your duty of care (Lynch 2009, p10).</w:t>
      </w:r>
    </w:p>
    <w:p w14:paraId="6508303A" w14:textId="77777777" w:rsidR="001A50FA" w:rsidRDefault="001A50FA">
      <w:pPr>
        <w:autoSpaceDE w:val="0"/>
        <w:autoSpaceDN w:val="0"/>
        <w:adjustRightInd w:val="0"/>
        <w:spacing w:after="0" w:line="240" w:lineRule="auto"/>
        <w:jc w:val="both"/>
        <w:rPr>
          <w:rFonts w:ascii="Arial" w:eastAsiaTheme="minorHAnsi" w:hAnsi="Arial" w:cs="Arial"/>
          <w:sz w:val="24"/>
          <w:szCs w:val="24"/>
        </w:rPr>
      </w:pPr>
    </w:p>
    <w:p w14:paraId="308027C1" w14:textId="2692858D" w:rsidR="001A50FA" w:rsidRPr="00365A71" w:rsidRDefault="001A50FA">
      <w:pPr>
        <w:shd w:val="clear" w:color="auto" w:fill="FFFFFF"/>
        <w:spacing w:after="0" w:line="240" w:lineRule="auto"/>
        <w:rPr>
          <w:rFonts w:ascii="Arial" w:eastAsia="Times New Roman" w:hAnsi="Arial" w:cs="Arial"/>
          <w:color w:val="000000"/>
          <w:sz w:val="24"/>
          <w:szCs w:val="24"/>
          <w:lang w:eastAsia="en-GB"/>
        </w:rPr>
      </w:pPr>
      <w:r>
        <w:rPr>
          <w:rFonts w:ascii="Arial" w:eastAsiaTheme="minorHAnsi" w:hAnsi="Arial" w:cs="Arial"/>
          <w:sz w:val="24"/>
          <w:szCs w:val="24"/>
        </w:rPr>
        <w:t>For the purpose of this document, ‘p</w:t>
      </w:r>
      <w:r>
        <w:rPr>
          <w:rFonts w:ascii="Arial" w:eastAsia="Times New Roman" w:hAnsi="Arial" w:cs="Arial"/>
          <w:color w:val="000000"/>
          <w:sz w:val="24"/>
          <w:szCs w:val="24"/>
          <w:lang w:eastAsia="en-GB"/>
        </w:rPr>
        <w:t xml:space="preserve">ublic authorities’ includes </w:t>
      </w:r>
      <w:r w:rsidRPr="00365A71">
        <w:rPr>
          <w:rFonts w:ascii="Arial" w:eastAsia="Times New Roman" w:hAnsi="Arial" w:cs="Arial"/>
          <w:color w:val="000000"/>
          <w:sz w:val="24"/>
          <w:szCs w:val="24"/>
          <w:lang w:eastAsia="en-GB"/>
        </w:rPr>
        <w:t>the NHS, universities</w:t>
      </w:r>
      <w:r>
        <w:rPr>
          <w:rFonts w:ascii="Arial" w:eastAsia="Times New Roman" w:hAnsi="Arial" w:cs="Arial"/>
          <w:color w:val="000000"/>
          <w:sz w:val="24"/>
          <w:szCs w:val="24"/>
          <w:lang w:eastAsia="en-GB"/>
        </w:rPr>
        <w:t xml:space="preserve"> and </w:t>
      </w:r>
      <w:r w:rsidRPr="00365A71">
        <w:rPr>
          <w:rFonts w:ascii="Arial" w:eastAsia="Times New Roman" w:hAnsi="Arial" w:cs="Arial"/>
          <w:color w:val="000000"/>
          <w:sz w:val="24"/>
          <w:szCs w:val="24"/>
          <w:lang w:eastAsia="en-GB"/>
        </w:rPr>
        <w:t xml:space="preserve">other bodies </w:t>
      </w:r>
      <w:r w:rsidR="003E4B84">
        <w:rPr>
          <w:rFonts w:ascii="Arial" w:eastAsia="Times New Roman" w:hAnsi="Arial" w:cs="Arial"/>
          <w:color w:val="000000"/>
          <w:sz w:val="24"/>
          <w:szCs w:val="24"/>
          <w:lang w:eastAsia="en-GB"/>
        </w:rPr>
        <w:t>which</w:t>
      </w:r>
      <w:r w:rsidRPr="00365A71">
        <w:rPr>
          <w:rFonts w:ascii="Arial" w:eastAsia="Times New Roman" w:hAnsi="Arial" w:cs="Arial"/>
          <w:color w:val="000000"/>
          <w:sz w:val="24"/>
          <w:szCs w:val="24"/>
          <w:lang w:eastAsia="en-GB"/>
        </w:rPr>
        <w:t xml:space="preserve"> do pu</w:t>
      </w:r>
      <w:r>
        <w:rPr>
          <w:rFonts w:ascii="Arial" w:eastAsia="Times New Roman" w:hAnsi="Arial" w:cs="Arial"/>
          <w:color w:val="000000"/>
          <w:sz w:val="24"/>
          <w:szCs w:val="24"/>
          <w:lang w:eastAsia="en-GB"/>
        </w:rPr>
        <w:t>blic work.</w:t>
      </w:r>
    </w:p>
    <w:p w14:paraId="062EFD03" w14:textId="53AD0AB2" w:rsidR="001A50FA" w:rsidRPr="005C4E84" w:rsidRDefault="001A50FA">
      <w:pPr>
        <w:autoSpaceDE w:val="0"/>
        <w:autoSpaceDN w:val="0"/>
        <w:adjustRightInd w:val="0"/>
        <w:spacing w:after="0" w:line="240" w:lineRule="auto"/>
        <w:jc w:val="both"/>
        <w:rPr>
          <w:rFonts w:ascii="Arial" w:eastAsiaTheme="minorHAnsi" w:hAnsi="Arial" w:cs="Arial"/>
          <w:sz w:val="24"/>
          <w:szCs w:val="24"/>
        </w:rPr>
      </w:pPr>
    </w:p>
    <w:p w14:paraId="1D6E1959" w14:textId="7254D98B" w:rsidR="00A74C44" w:rsidRPr="00141A00" w:rsidRDefault="00A74C44" w:rsidP="001A228E">
      <w:pPr>
        <w:pStyle w:val="Heading2"/>
        <w:numPr>
          <w:ilvl w:val="0"/>
          <w:numId w:val="3"/>
        </w:numPr>
        <w:spacing w:before="0" w:line="240" w:lineRule="auto"/>
        <w:rPr>
          <w:rFonts w:ascii="Arial" w:eastAsiaTheme="minorHAnsi" w:hAnsi="Arial" w:cs="Arial"/>
          <w:color w:val="0091D0"/>
          <w:sz w:val="24"/>
        </w:rPr>
      </w:pPr>
      <w:r w:rsidRPr="00141A00">
        <w:rPr>
          <w:rFonts w:ascii="Arial" w:eastAsiaTheme="minorHAnsi" w:hAnsi="Arial" w:cs="Arial"/>
          <w:color w:val="0091D0"/>
          <w:sz w:val="24"/>
        </w:rPr>
        <w:t xml:space="preserve">The </w:t>
      </w:r>
      <w:r w:rsidR="00556764" w:rsidRPr="00141A00">
        <w:rPr>
          <w:rFonts w:ascii="Arial" w:eastAsiaTheme="minorHAnsi" w:hAnsi="Arial" w:cs="Arial"/>
          <w:color w:val="0091D0"/>
          <w:sz w:val="24"/>
        </w:rPr>
        <w:t>I</w:t>
      </w:r>
      <w:r w:rsidRPr="00141A00">
        <w:rPr>
          <w:rFonts w:ascii="Arial" w:eastAsiaTheme="minorHAnsi" w:hAnsi="Arial" w:cs="Arial"/>
          <w:color w:val="0091D0"/>
          <w:sz w:val="24"/>
        </w:rPr>
        <w:t xml:space="preserve">nformation </w:t>
      </w:r>
      <w:r w:rsidR="00556764" w:rsidRPr="00141A00">
        <w:rPr>
          <w:rFonts w:ascii="Arial" w:eastAsiaTheme="minorHAnsi" w:hAnsi="Arial" w:cs="Arial"/>
          <w:color w:val="0091D0"/>
          <w:sz w:val="24"/>
        </w:rPr>
        <w:t>G</w:t>
      </w:r>
      <w:r w:rsidRPr="00141A00">
        <w:rPr>
          <w:rFonts w:ascii="Arial" w:eastAsiaTheme="minorHAnsi" w:hAnsi="Arial" w:cs="Arial"/>
          <w:color w:val="0091D0"/>
          <w:sz w:val="24"/>
        </w:rPr>
        <w:t xml:space="preserve">overnance </w:t>
      </w:r>
      <w:r w:rsidR="00556764" w:rsidRPr="00141A00">
        <w:rPr>
          <w:rFonts w:ascii="Arial" w:eastAsiaTheme="minorHAnsi" w:hAnsi="Arial" w:cs="Arial"/>
          <w:color w:val="0091D0"/>
          <w:sz w:val="24"/>
        </w:rPr>
        <w:t>R</w:t>
      </w:r>
      <w:r w:rsidRPr="00141A00">
        <w:rPr>
          <w:rFonts w:ascii="Arial" w:eastAsiaTheme="minorHAnsi" w:hAnsi="Arial" w:cs="Arial"/>
          <w:color w:val="0091D0"/>
          <w:sz w:val="24"/>
        </w:rPr>
        <w:t>eview</w:t>
      </w:r>
      <w:r w:rsidR="00556764" w:rsidRPr="00141A00">
        <w:rPr>
          <w:rFonts w:ascii="Arial" w:eastAsiaTheme="minorHAnsi" w:hAnsi="Arial" w:cs="Arial"/>
          <w:color w:val="0091D0"/>
          <w:sz w:val="24"/>
        </w:rPr>
        <w:t>,</w:t>
      </w:r>
      <w:r w:rsidRPr="00141A00">
        <w:rPr>
          <w:rFonts w:ascii="Arial" w:eastAsiaTheme="minorHAnsi" w:hAnsi="Arial" w:cs="Arial"/>
          <w:color w:val="0091D0"/>
          <w:sz w:val="24"/>
        </w:rPr>
        <w:t xml:space="preserve"> 20</w:t>
      </w:r>
      <w:r w:rsidR="002E2C55" w:rsidRPr="00141A00">
        <w:rPr>
          <w:rFonts w:ascii="Arial" w:eastAsiaTheme="minorHAnsi" w:hAnsi="Arial" w:cs="Arial"/>
          <w:color w:val="0091D0"/>
          <w:sz w:val="24"/>
        </w:rPr>
        <w:t>20</w:t>
      </w:r>
      <w:r w:rsidRPr="00141A00">
        <w:rPr>
          <w:rFonts w:ascii="Arial" w:eastAsiaTheme="minorHAnsi" w:hAnsi="Arial" w:cs="Arial"/>
          <w:color w:val="0091D0"/>
          <w:sz w:val="24"/>
        </w:rPr>
        <w:t xml:space="preserve"> (Caldicott)</w:t>
      </w:r>
    </w:p>
    <w:p w14:paraId="23CF3151" w14:textId="77777777" w:rsidR="00A74C44" w:rsidRPr="00046B24" w:rsidRDefault="00A74C44" w:rsidP="001A228E">
      <w:pPr>
        <w:spacing w:after="0" w:line="240" w:lineRule="auto"/>
      </w:pPr>
    </w:p>
    <w:p w14:paraId="4A93BB65" w14:textId="3C2AB0D1" w:rsidR="00A74C44"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In 2013</w:t>
      </w:r>
      <w:r>
        <w:rPr>
          <w:rFonts w:ascii="Arial" w:eastAsiaTheme="minorHAnsi" w:hAnsi="Arial" w:cs="Arial"/>
          <w:sz w:val="24"/>
        </w:rPr>
        <w:t>,</w:t>
      </w:r>
      <w:r w:rsidRPr="00B6472D">
        <w:rPr>
          <w:rFonts w:ascii="Arial" w:eastAsiaTheme="minorHAnsi" w:hAnsi="Arial" w:cs="Arial"/>
          <w:sz w:val="24"/>
        </w:rPr>
        <w:t xml:space="preserve"> Dame Fiona Caldicott </w:t>
      </w:r>
      <w:r>
        <w:rPr>
          <w:rFonts w:ascii="Arial" w:eastAsiaTheme="minorHAnsi" w:hAnsi="Arial" w:cs="Arial"/>
          <w:sz w:val="24"/>
        </w:rPr>
        <w:t>reviewed</w:t>
      </w:r>
      <w:r w:rsidRPr="00B6472D">
        <w:rPr>
          <w:rFonts w:ascii="Arial" w:eastAsiaTheme="minorHAnsi" w:hAnsi="Arial" w:cs="Arial"/>
          <w:sz w:val="24"/>
        </w:rPr>
        <w:t xml:space="preserve"> the state of information governance across health and social care in England. Information governance is seen as ‘how organisations and individuals manage the way information is handled’ (Caldicott 2013, p9). Following her earlier review in 1997, Caldicott devised six general principles of information governance. In 2002 the Caldicott principles were extended into social care, providing a shared basis for joint working between health and social services. These principles were reviewed in 20</w:t>
      </w:r>
      <w:r w:rsidR="002E2C55">
        <w:rPr>
          <w:rFonts w:ascii="Arial" w:eastAsiaTheme="minorHAnsi" w:hAnsi="Arial" w:cs="Arial"/>
          <w:sz w:val="24"/>
        </w:rPr>
        <w:t>20</w:t>
      </w:r>
      <w:r w:rsidRPr="00B6472D">
        <w:rPr>
          <w:rFonts w:ascii="Arial" w:eastAsiaTheme="minorHAnsi" w:hAnsi="Arial" w:cs="Arial"/>
          <w:sz w:val="24"/>
        </w:rPr>
        <w:t>, with the inclusion of an additional principle identifying</w:t>
      </w:r>
      <w:r>
        <w:rPr>
          <w:rFonts w:ascii="Arial" w:eastAsiaTheme="minorHAnsi" w:hAnsi="Arial" w:cs="Arial"/>
          <w:sz w:val="24"/>
        </w:rPr>
        <w:t xml:space="preserve"> </w:t>
      </w:r>
      <w:r w:rsidRPr="00B6472D">
        <w:rPr>
          <w:rFonts w:ascii="Arial" w:eastAsiaTheme="minorHAnsi" w:hAnsi="Arial" w:cs="Arial"/>
          <w:sz w:val="24"/>
        </w:rPr>
        <w:t>the importance of sharing information when in the best interest of service users.</w:t>
      </w:r>
    </w:p>
    <w:p w14:paraId="043644B9" w14:textId="77777777" w:rsidR="000266A4" w:rsidRPr="00B6472D" w:rsidRDefault="000266A4">
      <w:pPr>
        <w:autoSpaceDE w:val="0"/>
        <w:autoSpaceDN w:val="0"/>
        <w:adjustRightInd w:val="0"/>
        <w:spacing w:after="0" w:line="240" w:lineRule="auto"/>
        <w:jc w:val="both"/>
        <w:rPr>
          <w:rFonts w:ascii="Arial" w:eastAsiaTheme="minorHAnsi" w:hAnsi="Arial" w:cs="Arial"/>
          <w:sz w:val="24"/>
        </w:rPr>
      </w:pPr>
    </w:p>
    <w:p w14:paraId="2088EFBB" w14:textId="77777777" w:rsidR="00A74C44" w:rsidRPr="001A228E" w:rsidRDefault="00A74C44" w:rsidP="001A228E">
      <w:pPr>
        <w:autoSpaceDE w:val="0"/>
        <w:autoSpaceDN w:val="0"/>
        <w:adjustRightInd w:val="0"/>
        <w:spacing w:after="0" w:line="240" w:lineRule="auto"/>
        <w:jc w:val="both"/>
        <w:rPr>
          <w:rFonts w:ascii="Arial" w:eastAsiaTheme="minorHAnsi" w:hAnsi="Arial" w:cs="Arial"/>
          <w:sz w:val="24"/>
          <w:szCs w:val="24"/>
        </w:rPr>
      </w:pPr>
    </w:p>
    <w:p w14:paraId="111A9D68" w14:textId="29E80A0A" w:rsidR="001A228E" w:rsidRDefault="001A228E" w:rsidP="001A228E">
      <w:pPr>
        <w:pStyle w:val="NormalWeb"/>
        <w:shd w:val="clear" w:color="auto" w:fill="FFFFFF"/>
        <w:spacing w:before="0" w:beforeAutospacing="0" w:after="0"/>
        <w:jc w:val="both"/>
        <w:rPr>
          <w:rFonts w:ascii="Arial" w:hAnsi="Arial" w:cs="Arial"/>
          <w:color w:val="0B0C0C"/>
        </w:rPr>
      </w:pPr>
    </w:p>
    <w:p w14:paraId="45D5F7F3" w14:textId="3C9608B5" w:rsidR="002E0CCE" w:rsidRDefault="002E0CCE" w:rsidP="001A228E">
      <w:pPr>
        <w:pStyle w:val="NormalWeb"/>
        <w:shd w:val="clear" w:color="auto" w:fill="FFFFFF"/>
        <w:spacing w:before="0" w:beforeAutospacing="0" w:after="0"/>
        <w:jc w:val="both"/>
        <w:rPr>
          <w:rFonts w:ascii="Arial" w:hAnsi="Arial" w:cs="Arial"/>
          <w:color w:val="0B0C0C"/>
        </w:rPr>
      </w:pPr>
    </w:p>
    <w:p w14:paraId="2C7CAEED" w14:textId="77777777" w:rsidR="001A228E" w:rsidRDefault="001A228E" w:rsidP="001A228E">
      <w:pPr>
        <w:pStyle w:val="NormalWeb"/>
        <w:shd w:val="clear" w:color="auto" w:fill="FFFFFF"/>
        <w:spacing w:before="0" w:beforeAutospacing="0" w:after="0"/>
        <w:jc w:val="both"/>
        <w:rPr>
          <w:rFonts w:ascii="Arial" w:hAnsi="Arial" w:cs="Arial"/>
          <w:color w:val="0B0C0C"/>
        </w:rPr>
      </w:pPr>
    </w:p>
    <w:p w14:paraId="736AEE4D" w14:textId="5A5C81AF" w:rsidR="002E2C55" w:rsidRDefault="002E0CCE" w:rsidP="001A228E">
      <w:pPr>
        <w:pStyle w:val="NormalWeb"/>
        <w:shd w:val="clear" w:color="auto" w:fill="FFFFFF"/>
        <w:spacing w:before="0" w:beforeAutospacing="0" w:after="0"/>
        <w:jc w:val="both"/>
        <w:rPr>
          <w:rFonts w:ascii="Arial" w:hAnsi="Arial" w:cs="Arial"/>
          <w:color w:val="0B0C0C"/>
        </w:rPr>
      </w:pPr>
      <w:r>
        <w:rPr>
          <w:rFonts w:ascii="Arial" w:hAnsi="Arial" w:cs="Arial"/>
          <w:color w:val="0B0C0C"/>
        </w:rPr>
        <w:lastRenderedPageBreak/>
        <w:t>W</w:t>
      </w:r>
      <w:r w:rsidR="002E2C55" w:rsidRPr="001A228E">
        <w:rPr>
          <w:rFonts w:ascii="Arial" w:hAnsi="Arial" w:cs="Arial"/>
          <w:color w:val="0B0C0C"/>
        </w:rPr>
        <w:t>here a novel and/or difficult judgment or decision is required, it is advisable to involve a Caldicott Guardian.</w:t>
      </w:r>
    </w:p>
    <w:p w14:paraId="6C3A36E0" w14:textId="2CA25A1C" w:rsidR="001A228E" w:rsidRPr="001A228E" w:rsidRDefault="00141A00" w:rsidP="001A228E">
      <w:pPr>
        <w:pStyle w:val="NormalWeb"/>
        <w:shd w:val="clear" w:color="auto" w:fill="FFFFFF"/>
        <w:spacing w:before="0" w:beforeAutospacing="0" w:after="0"/>
        <w:jc w:val="both"/>
        <w:rPr>
          <w:rFonts w:ascii="Arial" w:hAnsi="Arial" w:cs="Arial"/>
          <w:color w:val="0B0C0C"/>
        </w:rPr>
      </w:pPr>
      <w:r>
        <w:rPr>
          <w:rFonts w:ascii="Arial" w:hAnsi="Arial" w:cs="Arial"/>
          <w:noProof/>
          <w:color w:val="0B0C0C"/>
        </w:rPr>
        <mc:AlternateContent>
          <mc:Choice Requires="wps">
            <w:drawing>
              <wp:anchor distT="0" distB="0" distL="114300" distR="114300" simplePos="0" relativeHeight="251782144" behindDoc="0" locked="0" layoutInCell="1" allowOverlap="1" wp14:anchorId="6CB96C08" wp14:editId="660FF32C">
                <wp:simplePos x="0" y="0"/>
                <wp:positionH relativeFrom="column">
                  <wp:posOffset>-88900</wp:posOffset>
                </wp:positionH>
                <wp:positionV relativeFrom="paragraph">
                  <wp:posOffset>106045</wp:posOffset>
                </wp:positionV>
                <wp:extent cx="5949950" cy="8337550"/>
                <wp:effectExtent l="0" t="0" r="12700" b="25400"/>
                <wp:wrapNone/>
                <wp:docPr id="5" name="Rectangle 5"/>
                <wp:cNvGraphicFramePr/>
                <a:graphic xmlns:a="http://schemas.openxmlformats.org/drawingml/2006/main">
                  <a:graphicData uri="http://schemas.microsoft.com/office/word/2010/wordprocessingShape">
                    <wps:wsp>
                      <wps:cNvSpPr/>
                      <wps:spPr>
                        <a:xfrm>
                          <a:off x="0" y="0"/>
                          <a:ext cx="5949950" cy="8337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51A88" id="Rectangle 5" o:spid="_x0000_s1026" style="position:absolute;margin-left:-7pt;margin-top:8.35pt;width:468.5pt;height:656.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" filled="f" strokecolor="black [3213]" strokeweight="2pt"/>
            </w:pict>
          </mc:Fallback>
        </mc:AlternateContent>
      </w:r>
    </w:p>
    <w:p w14:paraId="6844EA98" w14:textId="339D17AF"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1: Justify the purpose(s) for using confidential information</w:t>
      </w:r>
    </w:p>
    <w:p w14:paraId="36E8B557" w14:textId="77777777" w:rsidR="002E2C55"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Every proposed use or transfer of confidential information should be clearly defined, scrutinised and documented, with continuing uses regularly reviewed by an appropriate guardian.</w:t>
      </w:r>
    </w:p>
    <w:p w14:paraId="167A9EAB"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p>
    <w:p w14:paraId="1881A891"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2: Use confidential information only when it is necessary</w:t>
      </w:r>
    </w:p>
    <w:p w14:paraId="412C93F9"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Confidential information should not be included unless it is necessary for the specified purpose(s) for which the information is used or accessed. The need to identify individuals should be considered at each stage of satisfying the purpose(s) and alternatives used where possible.</w:t>
      </w:r>
    </w:p>
    <w:p w14:paraId="7925B8EB"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6635945E"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3: Use the minimum necessary confidential information</w:t>
      </w:r>
    </w:p>
    <w:p w14:paraId="3089BCFB"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Where use of confidential information is considered to be necessary, each item of information must be justified so that only the minimum amount of confidential information is included as necessary for a given function.</w:t>
      </w:r>
    </w:p>
    <w:p w14:paraId="3734156B"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2F23B310"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4: Access to confidential information should be on a strict need-to-know basis</w:t>
      </w:r>
    </w:p>
    <w:p w14:paraId="07994A67"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Only those who need access to confidential information should have access to it, and then only to the items that they need to see. This may mean introducing access controls or splitting information flows where one flow is used for several purposes.</w:t>
      </w:r>
    </w:p>
    <w:p w14:paraId="6426820F"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1EC7FFE0"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5: Everyone with access to confidential information should be aware of their responsibilities</w:t>
      </w:r>
    </w:p>
    <w:p w14:paraId="79AFFF86"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Action should be taken to ensure that all those handling confidential information understand their responsibilities and obligations to respect the confidentiality of patient and service users.</w:t>
      </w:r>
    </w:p>
    <w:p w14:paraId="345871A3"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6FEABEFF"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6: Comply with the law</w:t>
      </w:r>
    </w:p>
    <w:p w14:paraId="1BAE3EA4"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Every use of confidential information must be lawful. All those handling confidential information are responsible for ensuring that their use of and access to that information complies with legal requirements set out in statute and under the common law.</w:t>
      </w:r>
    </w:p>
    <w:p w14:paraId="400C3B2E"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06A5D2C1"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7: The duty to share information for individual care is as important as the duty to protect patient confidentiality</w:t>
      </w:r>
    </w:p>
    <w:p w14:paraId="2292D9EE"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Health and social care professionals should have the confidence to share confidential information in the best interests of patients and service users within the framework set out by these principles. They should be supported by the policies of their employers, regulators and professional bodies.</w:t>
      </w:r>
    </w:p>
    <w:p w14:paraId="304719B2" w14:textId="77777777" w:rsidR="002E2C55" w:rsidRDefault="002E2C55" w:rsidP="001A228E">
      <w:pPr>
        <w:pStyle w:val="Heading3"/>
        <w:shd w:val="clear" w:color="auto" w:fill="FFFFFF"/>
        <w:spacing w:before="0" w:line="240" w:lineRule="auto"/>
        <w:jc w:val="both"/>
        <w:rPr>
          <w:rFonts w:ascii="Arial" w:hAnsi="Arial" w:cs="Arial"/>
          <w:color w:val="0B0C0C"/>
          <w:sz w:val="24"/>
          <w:szCs w:val="24"/>
        </w:rPr>
      </w:pPr>
    </w:p>
    <w:p w14:paraId="76BF528E" w14:textId="77777777" w:rsidR="002E2C55" w:rsidRPr="001A228E" w:rsidRDefault="002E2C55" w:rsidP="001A228E">
      <w:pPr>
        <w:pStyle w:val="Heading3"/>
        <w:shd w:val="clear" w:color="auto" w:fill="FFFFFF"/>
        <w:spacing w:before="0" w:line="240" w:lineRule="auto"/>
        <w:jc w:val="both"/>
        <w:rPr>
          <w:rFonts w:ascii="Arial" w:hAnsi="Arial" w:cs="Arial"/>
          <w:color w:val="0B0C0C"/>
          <w:sz w:val="24"/>
          <w:szCs w:val="24"/>
        </w:rPr>
      </w:pPr>
      <w:r w:rsidRPr="001A228E">
        <w:rPr>
          <w:rFonts w:ascii="Arial" w:hAnsi="Arial" w:cs="Arial"/>
          <w:color w:val="0B0C0C"/>
          <w:sz w:val="24"/>
          <w:szCs w:val="24"/>
        </w:rPr>
        <w:t>Principle 8: Inform patients and service users about how their confidential information is used</w:t>
      </w:r>
    </w:p>
    <w:p w14:paraId="24CEFC49" w14:textId="77777777" w:rsidR="002E2C55" w:rsidRPr="001A228E" w:rsidRDefault="002E2C55" w:rsidP="001A228E">
      <w:pPr>
        <w:pStyle w:val="NormalWeb"/>
        <w:shd w:val="clear" w:color="auto" w:fill="FFFFFF"/>
        <w:spacing w:before="0" w:beforeAutospacing="0" w:after="0"/>
        <w:jc w:val="both"/>
        <w:rPr>
          <w:rFonts w:ascii="Arial" w:hAnsi="Arial" w:cs="Arial"/>
          <w:color w:val="0B0C0C"/>
        </w:rPr>
      </w:pPr>
      <w:r w:rsidRPr="001A228E">
        <w:rPr>
          <w:rFonts w:ascii="Arial" w:hAnsi="Arial" w:cs="Arial"/>
          <w:color w:val="0B0C0C"/>
        </w:rPr>
        <w:t>A range of steps should be taken to ensure no surprises for patients and service users, so they can have clear expectations about how and why their confidential information is used, and what choices they have about this. These steps will vary depending on the use: as a minimum, this should include providing accessible, relevant and appropriate information - in some cases, greater engagement will be required.</w:t>
      </w:r>
    </w:p>
    <w:p w14:paraId="000C61D0" w14:textId="77777777" w:rsidR="00141A00" w:rsidRDefault="00141A00" w:rsidP="00141A00">
      <w:pPr>
        <w:autoSpaceDE w:val="0"/>
        <w:autoSpaceDN w:val="0"/>
        <w:adjustRightInd w:val="0"/>
        <w:spacing w:after="0" w:line="240" w:lineRule="auto"/>
        <w:jc w:val="both"/>
        <w:rPr>
          <w:rFonts w:ascii="Arial" w:eastAsiaTheme="minorHAnsi" w:hAnsi="Arial" w:cs="Arial"/>
          <w:sz w:val="24"/>
        </w:rPr>
      </w:pPr>
    </w:p>
    <w:p w14:paraId="7DB3C41D" w14:textId="66199F97" w:rsidR="002E2C55" w:rsidRPr="001A228E" w:rsidRDefault="002E2C55" w:rsidP="00141A00">
      <w:pPr>
        <w:autoSpaceDE w:val="0"/>
        <w:autoSpaceDN w:val="0"/>
        <w:adjustRightInd w:val="0"/>
        <w:spacing w:after="0" w:line="240" w:lineRule="auto"/>
        <w:jc w:val="both"/>
        <w:rPr>
          <w:rFonts w:ascii="Arial" w:eastAsiaTheme="minorHAnsi" w:hAnsi="Arial" w:cs="Arial"/>
          <w:sz w:val="16"/>
        </w:rPr>
      </w:pPr>
      <w:r w:rsidRPr="001A228E">
        <w:rPr>
          <w:rFonts w:ascii="Arial" w:eastAsiaTheme="minorHAnsi" w:hAnsi="Arial" w:cs="Arial"/>
          <w:sz w:val="16"/>
        </w:rPr>
        <w:t xml:space="preserve">Source: </w:t>
      </w:r>
      <w:hyperlink r:id="rId9" w:history="1">
        <w:r w:rsidRPr="001A228E">
          <w:rPr>
            <w:rStyle w:val="Hyperlink"/>
            <w:rFonts w:ascii="Arial" w:eastAsiaTheme="minorHAnsi" w:hAnsi="Arial" w:cs="Arial"/>
            <w:sz w:val="16"/>
          </w:rPr>
          <w:t>https://www.gov.uk/government/publications/the-caldicott-principles</w:t>
        </w:r>
      </w:hyperlink>
      <w:r w:rsidRPr="001A228E">
        <w:rPr>
          <w:rFonts w:ascii="Arial" w:eastAsiaTheme="minorHAnsi" w:hAnsi="Arial" w:cs="Arial"/>
          <w:sz w:val="16"/>
        </w:rPr>
        <w:t xml:space="preserve"> </w:t>
      </w:r>
    </w:p>
    <w:p w14:paraId="747796DA" w14:textId="77777777" w:rsidR="002E2C55" w:rsidRDefault="002E2C55">
      <w:pPr>
        <w:autoSpaceDE w:val="0"/>
        <w:autoSpaceDN w:val="0"/>
        <w:adjustRightInd w:val="0"/>
        <w:spacing w:after="0" w:line="240" w:lineRule="auto"/>
        <w:rPr>
          <w:rFonts w:ascii="Arial" w:eastAsiaTheme="minorHAnsi" w:hAnsi="Arial" w:cs="Arial"/>
          <w:sz w:val="24"/>
        </w:rPr>
      </w:pPr>
    </w:p>
    <w:p w14:paraId="79180C87" w14:textId="7C11ED78" w:rsidR="00A74C44" w:rsidRPr="00556764" w:rsidRDefault="00A74C44" w:rsidP="001A228E">
      <w:pPr>
        <w:autoSpaceDE w:val="0"/>
        <w:autoSpaceDN w:val="0"/>
        <w:adjustRightInd w:val="0"/>
        <w:spacing w:after="0" w:line="240" w:lineRule="auto"/>
        <w:jc w:val="center"/>
      </w:pPr>
    </w:p>
    <w:p w14:paraId="2AA5A09D" w14:textId="77777777" w:rsidR="00A74C44" w:rsidRPr="00141A00" w:rsidRDefault="00A74C44" w:rsidP="001A228E">
      <w:pPr>
        <w:pStyle w:val="Heading2"/>
        <w:numPr>
          <w:ilvl w:val="0"/>
          <w:numId w:val="3"/>
        </w:numPr>
        <w:spacing w:before="0" w:line="240" w:lineRule="auto"/>
        <w:rPr>
          <w:rFonts w:ascii="Arial" w:eastAsiaTheme="minorHAnsi" w:hAnsi="Arial" w:cs="Arial"/>
          <w:color w:val="0091D0"/>
          <w:sz w:val="24"/>
        </w:rPr>
      </w:pPr>
      <w:r w:rsidRPr="00141A00">
        <w:rPr>
          <w:rFonts w:ascii="Arial" w:eastAsiaTheme="minorHAnsi" w:hAnsi="Arial" w:cs="Arial"/>
          <w:color w:val="0091D0"/>
          <w:sz w:val="24"/>
        </w:rPr>
        <w:t>Confidentiality, information sharing and consent</w:t>
      </w:r>
    </w:p>
    <w:p w14:paraId="2F0F6D65" w14:textId="77777777" w:rsidR="00A74C44" w:rsidRPr="0062290F" w:rsidRDefault="00A74C44" w:rsidP="001A228E">
      <w:pPr>
        <w:spacing w:after="0" w:line="240" w:lineRule="auto"/>
      </w:pPr>
    </w:p>
    <w:p w14:paraId="7DE484AB" w14:textId="3554C6B2"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 xml:space="preserve">The </w:t>
      </w:r>
      <w:r w:rsidRPr="00B6472D">
        <w:rPr>
          <w:rFonts w:ascii="Arial" w:eastAsiaTheme="minorHAnsi" w:hAnsi="Arial" w:cs="Arial"/>
          <w:iCs/>
          <w:sz w:val="24"/>
        </w:rPr>
        <w:t>Data Protection Act</w:t>
      </w:r>
      <w:r w:rsidR="0042724B">
        <w:rPr>
          <w:rFonts w:ascii="Arial" w:eastAsiaTheme="minorHAnsi" w:hAnsi="Arial" w:cs="Arial"/>
          <w:iCs/>
          <w:sz w:val="24"/>
        </w:rPr>
        <w:t xml:space="preserve"> (2018)</w:t>
      </w:r>
      <w:r w:rsidRPr="00B6472D">
        <w:rPr>
          <w:rFonts w:ascii="Arial" w:eastAsiaTheme="minorHAnsi" w:hAnsi="Arial" w:cs="Arial"/>
          <w:sz w:val="24"/>
        </w:rPr>
        <w:t xml:space="preserve"> and the </w:t>
      </w:r>
      <w:r w:rsidRPr="00B6472D">
        <w:rPr>
          <w:rFonts w:ascii="Arial" w:eastAsiaTheme="minorHAnsi" w:hAnsi="Arial" w:cs="Arial"/>
          <w:iCs/>
          <w:sz w:val="24"/>
        </w:rPr>
        <w:t xml:space="preserve">Human Rights Act </w:t>
      </w:r>
      <w:r w:rsidR="0042724B">
        <w:rPr>
          <w:rFonts w:ascii="Arial" w:eastAsiaTheme="minorHAnsi" w:hAnsi="Arial" w:cs="Arial"/>
          <w:iCs/>
          <w:sz w:val="24"/>
        </w:rPr>
        <w:t>(</w:t>
      </w:r>
      <w:r w:rsidRPr="00B6472D">
        <w:rPr>
          <w:rFonts w:ascii="Arial" w:eastAsiaTheme="minorHAnsi" w:hAnsi="Arial" w:cs="Arial"/>
          <w:iCs/>
          <w:sz w:val="24"/>
        </w:rPr>
        <w:t>1998</w:t>
      </w:r>
      <w:r w:rsidR="0042724B">
        <w:rPr>
          <w:rFonts w:ascii="Arial" w:eastAsiaTheme="minorHAnsi" w:hAnsi="Arial" w:cs="Arial"/>
          <w:iCs/>
          <w:sz w:val="24"/>
        </w:rPr>
        <w:t>)</w:t>
      </w:r>
      <w:r w:rsidRPr="00B6472D">
        <w:rPr>
          <w:rFonts w:ascii="Arial" w:eastAsiaTheme="minorHAnsi" w:hAnsi="Arial" w:cs="Arial"/>
          <w:iCs/>
          <w:sz w:val="24"/>
        </w:rPr>
        <w:t xml:space="preserve"> </w:t>
      </w:r>
      <w:r w:rsidRPr="00B6472D">
        <w:rPr>
          <w:rFonts w:ascii="Arial" w:eastAsiaTheme="minorHAnsi" w:hAnsi="Arial" w:cs="Arial"/>
          <w:sz w:val="24"/>
        </w:rPr>
        <w:t>(Great Britain. Parliament 1998b) place statutory restrictions on the management and use of personal information. A duty of confidentiality arises when a service user shares personal information with you. Confidentiality is a legal obligation, and a requirement established within professional codes of conduct and employment contracts.</w:t>
      </w:r>
    </w:p>
    <w:p w14:paraId="42C2912D"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p>
    <w:p w14:paraId="013D0E0B" w14:textId="2181E3FC"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 xml:space="preserve">The Health and Care Professions Council have a document entitled </w:t>
      </w:r>
      <w:r w:rsidRPr="00B6472D">
        <w:rPr>
          <w:rFonts w:ascii="Arial" w:eastAsiaTheme="minorHAnsi" w:hAnsi="Arial" w:cs="Arial"/>
          <w:iCs/>
          <w:sz w:val="24"/>
        </w:rPr>
        <w:t xml:space="preserve">Confidentiality </w:t>
      </w:r>
      <w:r w:rsidR="0082658B">
        <w:rPr>
          <w:rFonts w:ascii="Arial" w:eastAsiaTheme="minorHAnsi" w:hAnsi="Arial" w:cs="Arial"/>
          <w:iCs/>
          <w:sz w:val="24"/>
        </w:rPr>
        <w:t>G</w:t>
      </w:r>
      <w:r w:rsidRPr="00B6472D">
        <w:rPr>
          <w:rFonts w:ascii="Arial" w:eastAsiaTheme="minorHAnsi" w:hAnsi="Arial" w:cs="Arial"/>
          <w:iCs/>
          <w:sz w:val="24"/>
        </w:rPr>
        <w:t>uidance for</w:t>
      </w:r>
      <w:r w:rsidR="00304242">
        <w:rPr>
          <w:rFonts w:ascii="Arial" w:eastAsiaTheme="minorHAnsi" w:hAnsi="Arial" w:cs="Arial"/>
          <w:iCs/>
          <w:sz w:val="24"/>
        </w:rPr>
        <w:t xml:space="preserve"> R</w:t>
      </w:r>
      <w:r w:rsidRPr="00B6472D">
        <w:rPr>
          <w:rFonts w:ascii="Arial" w:eastAsiaTheme="minorHAnsi" w:hAnsi="Arial" w:cs="Arial"/>
          <w:iCs/>
          <w:sz w:val="24"/>
        </w:rPr>
        <w:t xml:space="preserve">egistrants </w:t>
      </w:r>
      <w:r w:rsidRPr="00B6472D">
        <w:rPr>
          <w:rFonts w:ascii="Arial" w:eastAsiaTheme="minorHAnsi" w:hAnsi="Arial" w:cs="Arial"/>
          <w:sz w:val="24"/>
        </w:rPr>
        <w:t xml:space="preserve">(updated in 2017) which gives some guidance on disclosure in the public interest. </w:t>
      </w:r>
    </w:p>
    <w:p w14:paraId="1E506330"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p>
    <w:p w14:paraId="20A78526" w14:textId="381AA5B2"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Service users have the right to know when information about them is recorded, how it will be recorded and how it will be used.</w:t>
      </w:r>
      <w:r w:rsidR="00400AFF">
        <w:rPr>
          <w:rFonts w:ascii="Arial" w:eastAsiaTheme="minorHAnsi" w:hAnsi="Arial" w:cs="Arial"/>
          <w:sz w:val="24"/>
        </w:rPr>
        <w:t xml:space="preserve">  </w:t>
      </w:r>
      <w:r w:rsidRPr="00B6472D">
        <w:rPr>
          <w:rFonts w:ascii="Arial" w:eastAsiaTheme="minorHAnsi" w:hAnsi="Arial" w:cs="Arial"/>
          <w:sz w:val="24"/>
        </w:rPr>
        <w:t xml:space="preserve">They should be made aware that the information they give may be shared in order to provide them with </w:t>
      </w:r>
      <w:r w:rsidR="0036001A" w:rsidRPr="00B6472D">
        <w:rPr>
          <w:rFonts w:ascii="Arial" w:eastAsiaTheme="minorHAnsi" w:hAnsi="Arial" w:cs="Arial"/>
          <w:sz w:val="24"/>
        </w:rPr>
        <w:t>care and</w:t>
      </w:r>
      <w:r w:rsidRPr="00B6472D">
        <w:rPr>
          <w:rFonts w:ascii="Arial" w:eastAsiaTheme="minorHAnsi" w:hAnsi="Arial" w:cs="Arial"/>
          <w:sz w:val="24"/>
        </w:rPr>
        <w:t xml:space="preserve"> may be used to support local clinical audit and other work to monitor the quality of care provided. Where an individual </w:t>
      </w:r>
      <w:r w:rsidR="0042187B">
        <w:rPr>
          <w:rFonts w:ascii="Arial" w:eastAsiaTheme="minorHAnsi" w:hAnsi="Arial" w:cs="Arial"/>
          <w:sz w:val="24"/>
        </w:rPr>
        <w:t>does not consent</w:t>
      </w:r>
      <w:r w:rsidR="0042187B" w:rsidRPr="00B6472D">
        <w:rPr>
          <w:rFonts w:ascii="Arial" w:eastAsiaTheme="minorHAnsi" w:hAnsi="Arial" w:cs="Arial"/>
          <w:sz w:val="24"/>
        </w:rPr>
        <w:t xml:space="preserve"> </w:t>
      </w:r>
      <w:r w:rsidRPr="00B6472D">
        <w:rPr>
          <w:rFonts w:ascii="Arial" w:eastAsiaTheme="minorHAnsi" w:hAnsi="Arial" w:cs="Arial"/>
          <w:sz w:val="24"/>
        </w:rPr>
        <w:t>to allow information to be disclosed, this may limit the care that the individual receives. Service users must be informed of the potential outcomes of refusing to allow the sharing of such information.</w:t>
      </w:r>
    </w:p>
    <w:p w14:paraId="55ABCE8E" w14:textId="715364C5" w:rsidR="00A74C44" w:rsidRPr="00B6472D" w:rsidRDefault="00141A00">
      <w:pPr>
        <w:autoSpaceDE w:val="0"/>
        <w:autoSpaceDN w:val="0"/>
        <w:adjustRightInd w:val="0"/>
        <w:spacing w:after="0" w:line="240" w:lineRule="auto"/>
        <w:rPr>
          <w:rFonts w:ascii="Arial" w:eastAsiaTheme="minorHAnsi" w:hAnsi="Arial" w:cs="Arial"/>
          <w:sz w:val="24"/>
        </w:rPr>
      </w:pPr>
      <w:r w:rsidRPr="00B6472D">
        <w:rPr>
          <w:noProof/>
          <w:sz w:val="24"/>
          <w:lang w:eastAsia="en-GB"/>
        </w:rPr>
        <w:drawing>
          <wp:anchor distT="0" distB="0" distL="114300" distR="114300" simplePos="0" relativeHeight="251776000" behindDoc="0" locked="0" layoutInCell="1" allowOverlap="1" wp14:anchorId="7B2D524A" wp14:editId="36A4421F">
            <wp:simplePos x="0" y="0"/>
            <wp:positionH relativeFrom="column">
              <wp:posOffset>3980815</wp:posOffset>
            </wp:positionH>
            <wp:positionV relativeFrom="paragraph">
              <wp:posOffset>132080</wp:posOffset>
            </wp:positionV>
            <wp:extent cx="1910080" cy="2949575"/>
            <wp:effectExtent l="0" t="0" r="0" b="31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10080" cy="2949575"/>
                    </a:xfrm>
                    <a:prstGeom prst="rect">
                      <a:avLst/>
                    </a:prstGeom>
                    <a:solidFill>
                      <a:srgbClr val="0091D0">
                        <a:alpha val="97000"/>
                      </a:srgbClr>
                    </a:solidFill>
                  </pic:spPr>
                </pic:pic>
              </a:graphicData>
            </a:graphic>
            <wp14:sizeRelH relativeFrom="page">
              <wp14:pctWidth>0</wp14:pctWidth>
            </wp14:sizeRelH>
            <wp14:sizeRelV relativeFrom="page">
              <wp14:pctHeight>0</wp14:pctHeight>
            </wp14:sizeRelV>
          </wp:anchor>
        </w:drawing>
      </w:r>
    </w:p>
    <w:p w14:paraId="3B200FED" w14:textId="0CF23316"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The 20</w:t>
      </w:r>
      <w:r w:rsidR="002E2C55">
        <w:rPr>
          <w:rFonts w:ascii="Arial" w:eastAsiaTheme="minorHAnsi" w:hAnsi="Arial" w:cs="Arial"/>
          <w:sz w:val="24"/>
        </w:rPr>
        <w:t>13 and 2020</w:t>
      </w:r>
      <w:r w:rsidRPr="00B6472D">
        <w:rPr>
          <w:rFonts w:ascii="Arial" w:eastAsiaTheme="minorHAnsi" w:hAnsi="Arial" w:cs="Arial"/>
          <w:sz w:val="24"/>
        </w:rPr>
        <w:t xml:space="preserve"> Caldicott review highlighted the need for information sharing as part of the care of individuals. You have a duty to share information appropriately and when in the service user’s best interest, for their safe and effective care. This should be limited to the information that is necessary and shared only with those who need to know. This does not remove the duty of confidentiality, so the principle of gaining consent to share information should always be maintained. </w:t>
      </w:r>
    </w:p>
    <w:p w14:paraId="580FD7FB" w14:textId="77777777" w:rsidR="00A74C44" w:rsidRPr="00B6472D" w:rsidRDefault="00A74C44">
      <w:pPr>
        <w:autoSpaceDE w:val="0"/>
        <w:autoSpaceDN w:val="0"/>
        <w:adjustRightInd w:val="0"/>
        <w:spacing w:after="0" w:line="240" w:lineRule="auto"/>
        <w:rPr>
          <w:rFonts w:ascii="Arial" w:eastAsiaTheme="minorHAnsi" w:hAnsi="Arial" w:cs="Arial"/>
          <w:sz w:val="24"/>
        </w:rPr>
      </w:pPr>
    </w:p>
    <w:p w14:paraId="72DD8CB3"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It is generally accepted that information is shared between members of a team involved in the direct care of an individual. Specific consent should be sought to share information more widely. A person has a choice whether to allow their personal information to be shared and this must be respected, unless there is an over-riding legal reason for disclosure, for example safeguarding concerns.</w:t>
      </w:r>
    </w:p>
    <w:p w14:paraId="386BAB09" w14:textId="77777777" w:rsidR="00A74C44" w:rsidRPr="00B6472D" w:rsidRDefault="00A74C44">
      <w:pPr>
        <w:autoSpaceDE w:val="0"/>
        <w:autoSpaceDN w:val="0"/>
        <w:adjustRightInd w:val="0"/>
        <w:spacing w:after="0" w:line="240" w:lineRule="auto"/>
        <w:rPr>
          <w:rFonts w:ascii="Arial" w:eastAsiaTheme="minorHAnsi" w:hAnsi="Arial" w:cs="Arial"/>
          <w:sz w:val="24"/>
        </w:rPr>
      </w:pPr>
    </w:p>
    <w:p w14:paraId="158D436D"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If a person lacks capacity to decide, a judgement may be made based on their best interests (Health and Social Care Information Centre 2013, p14). If there is a friend or family member who has lasting power of attorney, they can be involved. For children without the ability to understand and consent for themselves, consent may be gained from a person with ‘parental responsibility’.</w:t>
      </w:r>
    </w:p>
    <w:p w14:paraId="67606731" w14:textId="77777777" w:rsidR="00A74C44" w:rsidRPr="002E0CCE" w:rsidRDefault="00A74C44">
      <w:pPr>
        <w:autoSpaceDE w:val="0"/>
        <w:autoSpaceDN w:val="0"/>
        <w:adjustRightInd w:val="0"/>
        <w:spacing w:after="0" w:line="240" w:lineRule="auto"/>
        <w:rPr>
          <w:rFonts w:ascii="Arial" w:eastAsiaTheme="minorHAnsi" w:hAnsi="Arial" w:cs="Arial"/>
          <w:sz w:val="18"/>
          <w:szCs w:val="16"/>
        </w:rPr>
      </w:pPr>
    </w:p>
    <w:p w14:paraId="78639E49" w14:textId="77777777" w:rsidR="00A74C44" w:rsidRPr="00B6472D" w:rsidRDefault="00A74C44">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 xml:space="preserve">Information needs to be shared between all those involved in a child’s care. It will also need to be transferred, with parental consent, if a child moves across services, or into a different area. The </w:t>
      </w:r>
      <w:r w:rsidRPr="00B6472D">
        <w:rPr>
          <w:rFonts w:ascii="Arial" w:eastAsiaTheme="minorHAnsi" w:hAnsi="Arial" w:cs="Arial"/>
          <w:iCs/>
          <w:sz w:val="24"/>
        </w:rPr>
        <w:t xml:space="preserve">Children Act 2004 </w:t>
      </w:r>
      <w:r w:rsidRPr="00B6472D">
        <w:rPr>
          <w:rFonts w:ascii="Arial" w:eastAsiaTheme="minorHAnsi" w:hAnsi="Arial" w:cs="Arial"/>
          <w:sz w:val="24"/>
        </w:rPr>
        <w:t>(Great Britain. Parliament 2004), which applies throughout the United Kingdom, provides a legal framework to enable practitioners to share early information. It aims to ensure that children and families are getting benefit from services such as education and health care, and to enable them to get the support they need at the right time.</w:t>
      </w:r>
    </w:p>
    <w:p w14:paraId="20BC4E68" w14:textId="77777777" w:rsidR="00A74C44" w:rsidRPr="00B6472D" w:rsidRDefault="00A74C44">
      <w:pPr>
        <w:autoSpaceDE w:val="0"/>
        <w:autoSpaceDN w:val="0"/>
        <w:adjustRightInd w:val="0"/>
        <w:spacing w:after="0" w:line="240" w:lineRule="auto"/>
        <w:rPr>
          <w:rFonts w:ascii="Arial" w:eastAsiaTheme="minorHAnsi" w:hAnsi="Arial" w:cs="Arial"/>
          <w:sz w:val="24"/>
        </w:rPr>
      </w:pPr>
    </w:p>
    <w:p w14:paraId="7318B73B" w14:textId="242C30FB" w:rsidR="00A74C44" w:rsidRPr="00B6472D" w:rsidRDefault="0042187B">
      <w:pPr>
        <w:autoSpaceDE w:val="0"/>
        <w:autoSpaceDN w:val="0"/>
        <w:adjustRightInd w:val="0"/>
        <w:spacing w:after="0" w:line="240" w:lineRule="auto"/>
        <w:jc w:val="both"/>
        <w:rPr>
          <w:rFonts w:ascii="Arial" w:eastAsiaTheme="minorHAnsi" w:hAnsi="Arial" w:cs="Arial"/>
          <w:sz w:val="24"/>
        </w:rPr>
      </w:pPr>
      <w:r>
        <w:rPr>
          <w:rFonts w:ascii="Arial" w:eastAsiaTheme="minorHAnsi" w:hAnsi="Arial" w:cs="Arial"/>
          <w:sz w:val="24"/>
        </w:rPr>
        <w:t>Clinicians</w:t>
      </w:r>
      <w:r w:rsidRPr="00B6472D">
        <w:rPr>
          <w:rFonts w:ascii="Arial" w:eastAsiaTheme="minorHAnsi" w:hAnsi="Arial" w:cs="Arial"/>
          <w:sz w:val="24"/>
        </w:rPr>
        <w:t xml:space="preserve"> </w:t>
      </w:r>
      <w:r w:rsidR="00A74C44" w:rsidRPr="00B6472D">
        <w:rPr>
          <w:rFonts w:ascii="Arial" w:eastAsiaTheme="minorHAnsi" w:hAnsi="Arial" w:cs="Arial"/>
          <w:sz w:val="24"/>
        </w:rPr>
        <w:t>who work across public and independent sectors, and may see the same individual in both contexts, should not transfer or share information from one context to another without the service user’s consent. There is a range of information online about data sharing. Some of this is listed in the resources section of this publication.</w:t>
      </w:r>
    </w:p>
    <w:p w14:paraId="3B8BD10D" w14:textId="77777777" w:rsidR="00A74C44" w:rsidRDefault="00A74C44">
      <w:pPr>
        <w:autoSpaceDE w:val="0"/>
        <w:autoSpaceDN w:val="0"/>
        <w:adjustRightInd w:val="0"/>
        <w:spacing w:after="0" w:line="240" w:lineRule="auto"/>
        <w:jc w:val="both"/>
        <w:rPr>
          <w:rFonts w:ascii="Arial" w:eastAsiaTheme="minorHAnsi" w:hAnsi="Arial" w:cs="Arial"/>
          <w:sz w:val="24"/>
        </w:rPr>
      </w:pPr>
    </w:p>
    <w:p w14:paraId="7DDFC313" w14:textId="77EC48B5" w:rsidR="00201B51" w:rsidRDefault="00201B51" w:rsidP="001A228E">
      <w:pPr>
        <w:spacing w:after="0" w:line="240" w:lineRule="auto"/>
        <w:rPr>
          <w:rFonts w:ascii="Arial" w:eastAsiaTheme="minorHAnsi" w:hAnsi="Arial" w:cs="Arial"/>
          <w:b/>
          <w:bCs/>
          <w:color w:val="4F81BD" w:themeColor="accent1"/>
          <w:sz w:val="24"/>
          <w:szCs w:val="26"/>
        </w:rPr>
      </w:pPr>
      <w:r>
        <w:rPr>
          <w:rFonts w:ascii="Arial" w:eastAsiaTheme="minorHAnsi" w:hAnsi="Arial" w:cs="Arial"/>
          <w:sz w:val="24"/>
        </w:rPr>
        <w:br w:type="page"/>
      </w:r>
    </w:p>
    <w:p w14:paraId="40F57AF2" w14:textId="3FC4733E" w:rsidR="00452973" w:rsidRPr="00141A00" w:rsidRDefault="00452973">
      <w:pPr>
        <w:pStyle w:val="Heading2"/>
        <w:numPr>
          <w:ilvl w:val="0"/>
          <w:numId w:val="3"/>
        </w:numPr>
        <w:spacing w:before="0" w:line="240" w:lineRule="auto"/>
        <w:rPr>
          <w:rFonts w:ascii="Arial" w:eastAsiaTheme="minorHAnsi" w:hAnsi="Arial" w:cs="Arial"/>
          <w:color w:val="0091D0"/>
          <w:sz w:val="24"/>
          <w:szCs w:val="24"/>
        </w:rPr>
      </w:pPr>
      <w:r w:rsidRPr="00141A00">
        <w:rPr>
          <w:rFonts w:ascii="Arial" w:eastAsiaTheme="minorHAnsi" w:hAnsi="Arial" w:cs="Arial"/>
          <w:color w:val="0091D0"/>
          <w:sz w:val="24"/>
          <w:szCs w:val="24"/>
        </w:rPr>
        <w:lastRenderedPageBreak/>
        <w:t>Data Protection Act</w:t>
      </w:r>
    </w:p>
    <w:p w14:paraId="247A6E7B" w14:textId="77777777" w:rsidR="00576B9E" w:rsidRPr="00CA24B2" w:rsidRDefault="00576B9E">
      <w:pPr>
        <w:autoSpaceDE w:val="0"/>
        <w:autoSpaceDN w:val="0"/>
        <w:adjustRightInd w:val="0"/>
        <w:spacing w:after="0" w:line="240" w:lineRule="auto"/>
        <w:rPr>
          <w:rFonts w:ascii="Arial" w:eastAsiaTheme="minorHAnsi" w:hAnsi="Arial" w:cs="Arial"/>
          <w:sz w:val="18"/>
          <w:szCs w:val="24"/>
        </w:rPr>
      </w:pPr>
    </w:p>
    <w:p w14:paraId="07ED32FD" w14:textId="40A0A171" w:rsidR="00452973"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 xml:space="preserve">The </w:t>
      </w:r>
      <w:r w:rsidRPr="005C4E84">
        <w:rPr>
          <w:rFonts w:ascii="Arial" w:eastAsiaTheme="minorHAnsi" w:hAnsi="Arial" w:cs="Arial"/>
          <w:iCs/>
          <w:sz w:val="24"/>
          <w:szCs w:val="24"/>
        </w:rPr>
        <w:t>Data Protection Act 1998</w:t>
      </w:r>
      <w:r w:rsidR="00494EAF">
        <w:rPr>
          <w:rFonts w:ascii="Arial" w:eastAsiaTheme="minorHAnsi" w:hAnsi="Arial" w:cs="Arial"/>
          <w:iCs/>
          <w:sz w:val="24"/>
          <w:szCs w:val="24"/>
        </w:rPr>
        <w:t xml:space="preserve"> and </w:t>
      </w:r>
      <w:r w:rsidR="00292A9F">
        <w:rPr>
          <w:rFonts w:ascii="Arial" w:eastAsiaTheme="minorHAnsi" w:hAnsi="Arial" w:cs="Arial"/>
          <w:iCs/>
          <w:sz w:val="24"/>
          <w:szCs w:val="24"/>
        </w:rPr>
        <w:t xml:space="preserve">its subsequent update in </w:t>
      </w:r>
      <w:r w:rsidR="00494EAF">
        <w:rPr>
          <w:rFonts w:ascii="Arial" w:eastAsiaTheme="minorHAnsi" w:hAnsi="Arial" w:cs="Arial"/>
          <w:iCs/>
          <w:sz w:val="24"/>
          <w:szCs w:val="24"/>
        </w:rPr>
        <w:t>2018</w:t>
      </w:r>
      <w:r w:rsidRPr="005C4E84">
        <w:rPr>
          <w:rFonts w:ascii="Arial" w:eastAsiaTheme="minorHAnsi" w:hAnsi="Arial" w:cs="Arial"/>
          <w:iCs/>
          <w:sz w:val="24"/>
          <w:szCs w:val="24"/>
        </w:rPr>
        <w:t xml:space="preserve"> </w:t>
      </w:r>
      <w:r w:rsidRPr="005C4E84">
        <w:rPr>
          <w:rFonts w:ascii="Arial" w:eastAsiaTheme="minorHAnsi" w:hAnsi="Arial" w:cs="Arial"/>
          <w:sz w:val="24"/>
          <w:szCs w:val="24"/>
        </w:rPr>
        <w:t>(Great Britain. Parliament 1998a</w:t>
      </w:r>
      <w:r w:rsidR="00494EAF">
        <w:rPr>
          <w:rFonts w:ascii="Arial" w:eastAsiaTheme="minorHAnsi" w:hAnsi="Arial" w:cs="Arial"/>
          <w:sz w:val="24"/>
          <w:szCs w:val="24"/>
        </w:rPr>
        <w:t xml:space="preserve"> / 2018</w:t>
      </w:r>
      <w:r w:rsidR="0042724B">
        <w:rPr>
          <w:rFonts w:ascii="Arial" w:eastAsiaTheme="minorHAnsi" w:hAnsi="Arial" w:cs="Arial"/>
          <w:sz w:val="24"/>
          <w:szCs w:val="24"/>
        </w:rPr>
        <w:t xml:space="preserve">) </w:t>
      </w:r>
      <w:r w:rsidRPr="005C4E84">
        <w:rPr>
          <w:rFonts w:ascii="Arial" w:eastAsiaTheme="minorHAnsi" w:hAnsi="Arial" w:cs="Arial"/>
          <w:sz w:val="24"/>
          <w:szCs w:val="24"/>
        </w:rPr>
        <w:t>applies</w:t>
      </w:r>
      <w:r w:rsidR="00576B9E" w:rsidRPr="005C4E84">
        <w:rPr>
          <w:rFonts w:ascii="Arial" w:eastAsiaTheme="minorHAnsi" w:hAnsi="Arial" w:cs="Arial"/>
          <w:sz w:val="24"/>
          <w:szCs w:val="24"/>
        </w:rPr>
        <w:t xml:space="preserve"> </w:t>
      </w:r>
      <w:r w:rsidR="0042724B">
        <w:rPr>
          <w:rFonts w:ascii="Arial" w:eastAsiaTheme="minorHAnsi" w:hAnsi="Arial" w:cs="Arial"/>
          <w:sz w:val="24"/>
          <w:szCs w:val="24"/>
        </w:rPr>
        <w:t xml:space="preserve">throughout the United Kingdom and is concerned with </w:t>
      </w:r>
      <w:r w:rsidRPr="005C4E84">
        <w:rPr>
          <w:rFonts w:ascii="Arial" w:eastAsiaTheme="minorHAnsi" w:hAnsi="Arial" w:cs="Arial"/>
          <w:sz w:val="24"/>
          <w:szCs w:val="24"/>
        </w:rPr>
        <w:t>the right of a living person to privacy</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in respect of personal information. The Act</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applies to personal data being processed either</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manually or digitally. It includes film,</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photography and material recorded in other</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media. It applies to data held, or planned to be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held, on computers or in a ‘relevant filing</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system’. Defining a ‘relevant filing system’ can</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be difficult, but if your information is structured</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in such a way that specific information relating</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to a particular individual is readily accessible, it</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would be considered as a relevant filing system.</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The Act imposes a responsibility on anyone who generates, uses or stores personal</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information to abide by eight Data Protection Principles. The Principles set down a</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framework for the lawful processing of such personal data.</w:t>
      </w:r>
    </w:p>
    <w:p w14:paraId="31C9C045" w14:textId="77777777" w:rsidR="00576B9E" w:rsidRPr="005C4E84" w:rsidRDefault="00576B9E">
      <w:pPr>
        <w:autoSpaceDE w:val="0"/>
        <w:autoSpaceDN w:val="0"/>
        <w:adjustRightInd w:val="0"/>
        <w:spacing w:after="0" w:line="240" w:lineRule="auto"/>
        <w:jc w:val="both"/>
        <w:rPr>
          <w:rFonts w:ascii="Arial" w:eastAsiaTheme="minorHAnsi" w:hAnsi="Arial" w:cs="Arial"/>
          <w:sz w:val="24"/>
          <w:szCs w:val="24"/>
        </w:rPr>
      </w:pPr>
    </w:p>
    <w:p w14:paraId="23E1DEED" w14:textId="77777777" w:rsidR="00452973"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 xml:space="preserve">The Information Commissioner’s Office (ICO) has an online </w:t>
      </w:r>
      <w:r w:rsidRPr="005C4E84">
        <w:rPr>
          <w:rFonts w:ascii="Arial" w:eastAsiaTheme="minorHAnsi" w:hAnsi="Arial" w:cs="Arial"/>
          <w:iCs/>
          <w:sz w:val="24"/>
          <w:szCs w:val="24"/>
        </w:rPr>
        <w:t>Guide to data</w:t>
      </w:r>
      <w:r w:rsidR="00576B9E" w:rsidRPr="005C4E84">
        <w:rPr>
          <w:rFonts w:ascii="Arial" w:eastAsiaTheme="minorHAnsi" w:hAnsi="Arial" w:cs="Arial"/>
          <w:iCs/>
          <w:sz w:val="24"/>
          <w:szCs w:val="24"/>
        </w:rPr>
        <w:t xml:space="preserve"> </w:t>
      </w:r>
      <w:r w:rsidRPr="005C4E84">
        <w:rPr>
          <w:rFonts w:ascii="Arial" w:eastAsiaTheme="minorHAnsi" w:hAnsi="Arial" w:cs="Arial"/>
          <w:iCs/>
          <w:sz w:val="24"/>
          <w:szCs w:val="24"/>
        </w:rPr>
        <w:t xml:space="preserve">protection </w:t>
      </w:r>
      <w:r w:rsidRPr="005C4E84">
        <w:rPr>
          <w:rFonts w:ascii="Arial" w:eastAsiaTheme="minorHAnsi" w:hAnsi="Arial" w:cs="Arial"/>
          <w:sz w:val="24"/>
          <w:szCs w:val="24"/>
        </w:rPr>
        <w:t>(ICO 2017)</w:t>
      </w:r>
      <w:r w:rsidRPr="005C4E84">
        <w:rPr>
          <w:rFonts w:ascii="Arial" w:eastAsiaTheme="minorHAnsi" w:hAnsi="Arial" w:cs="Arial"/>
          <w:iCs/>
          <w:sz w:val="24"/>
          <w:szCs w:val="24"/>
        </w:rPr>
        <w:t xml:space="preserve">. </w:t>
      </w:r>
      <w:r w:rsidRPr="005C4E84">
        <w:rPr>
          <w:rFonts w:ascii="Arial" w:eastAsiaTheme="minorHAnsi" w:hAnsi="Arial" w:cs="Arial"/>
          <w:sz w:val="24"/>
          <w:szCs w:val="24"/>
        </w:rPr>
        <w:t>This provides definitions for all terms in the Act and</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explains in detail the requirements of the Act. It is available to download from the</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Information Commissioner’s Office website.</w:t>
      </w:r>
    </w:p>
    <w:p w14:paraId="2B31E4FE" w14:textId="77777777" w:rsidR="00713243" w:rsidRPr="005C4E84" w:rsidRDefault="00713243">
      <w:pPr>
        <w:autoSpaceDE w:val="0"/>
        <w:autoSpaceDN w:val="0"/>
        <w:adjustRightInd w:val="0"/>
        <w:spacing w:after="0" w:line="240" w:lineRule="auto"/>
        <w:jc w:val="center"/>
        <w:rPr>
          <w:rFonts w:ascii="Arial" w:eastAsiaTheme="minorHAnsi" w:hAnsi="Arial" w:cs="Arial"/>
          <w:sz w:val="24"/>
          <w:szCs w:val="24"/>
        </w:rPr>
      </w:pPr>
      <w:r>
        <w:rPr>
          <w:noProof/>
          <w:lang w:eastAsia="en-GB"/>
        </w:rPr>
        <w:drawing>
          <wp:inline distT="0" distB="0" distL="0" distR="0" wp14:anchorId="1449E176" wp14:editId="500E60D4">
            <wp:extent cx="4787900" cy="24642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41053" cy="2491557"/>
                    </a:xfrm>
                    <a:prstGeom prst="rect">
                      <a:avLst/>
                    </a:prstGeom>
                  </pic:spPr>
                </pic:pic>
              </a:graphicData>
            </a:graphic>
          </wp:inline>
        </w:drawing>
      </w:r>
    </w:p>
    <w:p w14:paraId="342AB546" w14:textId="77777777" w:rsidR="00452973" w:rsidRPr="005C4E84" w:rsidRDefault="00452973">
      <w:pPr>
        <w:autoSpaceDE w:val="0"/>
        <w:autoSpaceDN w:val="0"/>
        <w:adjustRightInd w:val="0"/>
        <w:spacing w:after="0" w:line="240" w:lineRule="auto"/>
        <w:jc w:val="both"/>
        <w:rPr>
          <w:rFonts w:ascii="Arial" w:eastAsiaTheme="minorHAnsi" w:hAnsi="Arial" w:cs="Arial"/>
          <w:sz w:val="24"/>
          <w:szCs w:val="24"/>
        </w:rPr>
      </w:pPr>
    </w:p>
    <w:p w14:paraId="6578FF77" w14:textId="660F93A4"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The Act regulates the processing of information.</w:t>
      </w:r>
      <w:r w:rsidR="00576B9E" w:rsidRPr="005C4E84">
        <w:rPr>
          <w:rFonts w:ascii="Arial" w:eastAsiaTheme="minorHAnsi" w:hAnsi="Arial" w:cs="Arial"/>
          <w:sz w:val="24"/>
          <w:szCs w:val="24"/>
        </w:rPr>
        <w:t xml:space="preserve"> </w:t>
      </w:r>
      <w:r w:rsidRPr="005C4E84">
        <w:rPr>
          <w:rFonts w:ascii="Arial" w:eastAsiaTheme="minorHAnsi" w:hAnsi="Arial" w:cs="Arial"/>
          <w:iCs/>
          <w:sz w:val="24"/>
          <w:szCs w:val="24"/>
        </w:rPr>
        <w:t xml:space="preserve">Processing, in relation to information or data, means obtaining, </w:t>
      </w:r>
      <w:r w:rsidR="0036001A" w:rsidRPr="005C4E84">
        <w:rPr>
          <w:rFonts w:ascii="Arial" w:eastAsiaTheme="minorHAnsi" w:hAnsi="Arial" w:cs="Arial"/>
          <w:iCs/>
          <w:sz w:val="24"/>
          <w:szCs w:val="24"/>
        </w:rPr>
        <w:t>recording,</w:t>
      </w:r>
      <w:r w:rsidRPr="005C4E84">
        <w:rPr>
          <w:rFonts w:ascii="Arial" w:eastAsiaTheme="minorHAnsi" w:hAnsi="Arial" w:cs="Arial"/>
          <w:iCs/>
          <w:sz w:val="24"/>
          <w:szCs w:val="24"/>
        </w:rPr>
        <w:t xml:space="preserve"> or</w:t>
      </w:r>
      <w:r w:rsidR="00576B9E" w:rsidRPr="005C4E84">
        <w:rPr>
          <w:rFonts w:ascii="Arial" w:eastAsiaTheme="minorHAnsi" w:hAnsi="Arial" w:cs="Arial"/>
          <w:iCs/>
          <w:sz w:val="24"/>
          <w:szCs w:val="24"/>
        </w:rPr>
        <w:t xml:space="preserve"> </w:t>
      </w:r>
      <w:r w:rsidRPr="005C4E84">
        <w:rPr>
          <w:rFonts w:ascii="Arial" w:eastAsiaTheme="minorHAnsi" w:hAnsi="Arial" w:cs="Arial"/>
          <w:iCs/>
          <w:sz w:val="24"/>
          <w:szCs w:val="24"/>
        </w:rPr>
        <w:t>holding the information or data or carrying out any operation or set of</w:t>
      </w:r>
      <w:r w:rsidR="00576B9E" w:rsidRPr="005C4E84">
        <w:rPr>
          <w:rFonts w:ascii="Arial" w:eastAsiaTheme="minorHAnsi" w:hAnsi="Arial" w:cs="Arial"/>
          <w:iCs/>
          <w:sz w:val="24"/>
          <w:szCs w:val="24"/>
        </w:rPr>
        <w:t xml:space="preserve"> </w:t>
      </w:r>
      <w:r w:rsidRPr="005C4E84">
        <w:rPr>
          <w:rFonts w:ascii="Arial" w:eastAsiaTheme="minorHAnsi" w:hAnsi="Arial" w:cs="Arial"/>
          <w:iCs/>
          <w:sz w:val="24"/>
          <w:szCs w:val="24"/>
        </w:rPr>
        <w:t>operations on the information or data.</w:t>
      </w:r>
      <w:r w:rsidR="00576B9E" w:rsidRPr="005C4E84">
        <w:rPr>
          <w:rFonts w:ascii="Arial" w:eastAsiaTheme="minorHAnsi" w:hAnsi="Arial" w:cs="Arial"/>
          <w:iCs/>
          <w:sz w:val="24"/>
          <w:szCs w:val="24"/>
        </w:rPr>
        <w:t xml:space="preserve"> </w:t>
      </w:r>
      <w:r w:rsidRPr="005C4E84">
        <w:rPr>
          <w:rFonts w:ascii="Arial" w:eastAsiaTheme="minorHAnsi" w:hAnsi="Arial" w:cs="Arial"/>
          <w:sz w:val="24"/>
          <w:szCs w:val="24"/>
        </w:rPr>
        <w:t>(ICO 2017, p8)</w:t>
      </w:r>
      <w:r w:rsidR="0040247B">
        <w:rPr>
          <w:rFonts w:ascii="Arial" w:eastAsiaTheme="minorHAnsi" w:hAnsi="Arial" w:cs="Arial"/>
          <w:sz w:val="24"/>
          <w:szCs w:val="24"/>
        </w:rPr>
        <w:t>.</w:t>
      </w:r>
    </w:p>
    <w:p w14:paraId="6DED6B8B" w14:textId="77777777" w:rsidR="00576B9E" w:rsidRPr="0040247B" w:rsidRDefault="00576B9E">
      <w:pPr>
        <w:autoSpaceDE w:val="0"/>
        <w:autoSpaceDN w:val="0"/>
        <w:adjustRightInd w:val="0"/>
        <w:spacing w:after="0" w:line="240" w:lineRule="auto"/>
        <w:jc w:val="both"/>
        <w:rPr>
          <w:rFonts w:ascii="Arial" w:eastAsiaTheme="minorHAnsi" w:hAnsi="Arial" w:cs="Arial"/>
          <w:sz w:val="16"/>
          <w:szCs w:val="24"/>
        </w:rPr>
      </w:pPr>
    </w:p>
    <w:p w14:paraId="4843A23D" w14:textId="3431C098" w:rsidR="00452973" w:rsidRPr="004D7690" w:rsidRDefault="00452973">
      <w:pPr>
        <w:autoSpaceDE w:val="0"/>
        <w:autoSpaceDN w:val="0"/>
        <w:adjustRightInd w:val="0"/>
        <w:spacing w:after="0" w:line="240" w:lineRule="auto"/>
        <w:jc w:val="both"/>
        <w:rPr>
          <w:rFonts w:ascii="Arial" w:eastAsiaTheme="minorHAnsi" w:hAnsi="Arial" w:cs="Arial"/>
          <w:sz w:val="24"/>
          <w:szCs w:val="24"/>
        </w:rPr>
      </w:pPr>
      <w:r w:rsidRPr="005C4E84">
        <w:rPr>
          <w:rFonts w:ascii="Arial" w:eastAsiaTheme="minorHAnsi" w:hAnsi="Arial" w:cs="Arial"/>
          <w:sz w:val="24"/>
          <w:szCs w:val="24"/>
        </w:rPr>
        <w:t>In the private sector or industry, records continue to be viewed as personal data</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and come under the requirements of the </w:t>
      </w:r>
      <w:r w:rsidRPr="005C4E84">
        <w:rPr>
          <w:rFonts w:ascii="Arial" w:eastAsiaTheme="minorHAnsi" w:hAnsi="Arial" w:cs="Arial"/>
          <w:iCs/>
          <w:sz w:val="24"/>
          <w:szCs w:val="24"/>
        </w:rPr>
        <w:t xml:space="preserve">Data Protection Act 1998 </w:t>
      </w:r>
      <w:r w:rsidRPr="005C4E84">
        <w:rPr>
          <w:rFonts w:ascii="Arial" w:eastAsiaTheme="minorHAnsi" w:hAnsi="Arial" w:cs="Arial"/>
          <w:sz w:val="24"/>
          <w:szCs w:val="24"/>
        </w:rPr>
        <w:t>(Great Britain.</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Parliament 1998). Independent practitioners, or the bodies for which they work,</w:t>
      </w:r>
      <w:r w:rsidR="00576B9E"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are </w:t>
      </w:r>
      <w:r w:rsidRPr="00E923B9">
        <w:rPr>
          <w:rFonts w:ascii="Arial" w:eastAsiaTheme="minorHAnsi" w:hAnsi="Arial" w:cs="Arial"/>
          <w:sz w:val="24"/>
          <w:szCs w:val="24"/>
        </w:rPr>
        <w:t xml:space="preserve">responsible </w:t>
      </w:r>
      <w:r w:rsidRPr="004D7690">
        <w:rPr>
          <w:rFonts w:ascii="Arial" w:eastAsiaTheme="minorHAnsi" w:hAnsi="Arial" w:cs="Arial"/>
          <w:sz w:val="24"/>
          <w:szCs w:val="24"/>
        </w:rPr>
        <w:t>for the records that they develop and hold</w:t>
      </w:r>
      <w:r w:rsidR="0030339E" w:rsidRPr="004D7690">
        <w:rPr>
          <w:rFonts w:ascii="Arial" w:eastAsiaTheme="minorHAnsi" w:hAnsi="Arial" w:cs="Arial"/>
          <w:sz w:val="24"/>
          <w:szCs w:val="24"/>
        </w:rPr>
        <w:t>; they</w:t>
      </w:r>
      <w:r w:rsidRPr="004D7690">
        <w:rPr>
          <w:rFonts w:ascii="Arial" w:eastAsiaTheme="minorHAnsi" w:hAnsi="Arial" w:cs="Arial"/>
          <w:sz w:val="24"/>
          <w:szCs w:val="24"/>
        </w:rPr>
        <w:t xml:space="preserve"> should have</w:t>
      </w:r>
      <w:r w:rsidR="00576B9E" w:rsidRPr="004D7690">
        <w:rPr>
          <w:rFonts w:ascii="Arial" w:eastAsiaTheme="minorHAnsi" w:hAnsi="Arial" w:cs="Arial"/>
          <w:sz w:val="24"/>
          <w:szCs w:val="24"/>
        </w:rPr>
        <w:t xml:space="preserve"> </w:t>
      </w:r>
      <w:r w:rsidRPr="004D7690">
        <w:rPr>
          <w:rFonts w:ascii="Arial" w:eastAsiaTheme="minorHAnsi" w:hAnsi="Arial" w:cs="Arial"/>
          <w:sz w:val="24"/>
          <w:szCs w:val="24"/>
        </w:rPr>
        <w:t>systems in place which meet the requirements of the Act.</w:t>
      </w:r>
    </w:p>
    <w:p w14:paraId="65B3E9FB" w14:textId="77777777" w:rsidR="00494EAF" w:rsidRPr="004D7690" w:rsidRDefault="00494EAF">
      <w:pPr>
        <w:autoSpaceDE w:val="0"/>
        <w:autoSpaceDN w:val="0"/>
        <w:adjustRightInd w:val="0"/>
        <w:spacing w:after="0" w:line="240" w:lineRule="auto"/>
        <w:jc w:val="both"/>
        <w:rPr>
          <w:rFonts w:ascii="Arial" w:eastAsiaTheme="minorHAnsi" w:hAnsi="Arial" w:cs="Arial"/>
          <w:sz w:val="24"/>
          <w:szCs w:val="24"/>
        </w:rPr>
      </w:pPr>
    </w:p>
    <w:p w14:paraId="42242AA2" w14:textId="26B3875F" w:rsidR="00494EAF" w:rsidRPr="00E923B9" w:rsidRDefault="00494EAF">
      <w:pPr>
        <w:autoSpaceDE w:val="0"/>
        <w:autoSpaceDN w:val="0"/>
        <w:adjustRightInd w:val="0"/>
        <w:spacing w:after="0" w:line="240" w:lineRule="auto"/>
        <w:jc w:val="both"/>
        <w:rPr>
          <w:rFonts w:ascii="Arial" w:hAnsi="Arial" w:cs="Arial"/>
          <w:sz w:val="24"/>
          <w:szCs w:val="24"/>
        </w:rPr>
      </w:pPr>
      <w:r w:rsidRPr="004D7690">
        <w:rPr>
          <w:rFonts w:ascii="Arial" w:eastAsiaTheme="minorHAnsi" w:hAnsi="Arial" w:cs="Arial"/>
          <w:sz w:val="24"/>
          <w:szCs w:val="24"/>
        </w:rPr>
        <w:t xml:space="preserve">The 2018 review </w:t>
      </w:r>
      <w:r w:rsidR="004D7690">
        <w:rPr>
          <w:rFonts w:ascii="Arial" w:eastAsiaTheme="minorHAnsi" w:hAnsi="Arial" w:cs="Arial"/>
          <w:sz w:val="24"/>
          <w:szCs w:val="24"/>
        </w:rPr>
        <w:t xml:space="preserve">of the Data Protection Act </w:t>
      </w:r>
      <w:r w:rsidRPr="004D7690">
        <w:rPr>
          <w:rFonts w:ascii="Arial" w:hAnsi="Arial" w:cs="Arial"/>
          <w:sz w:val="24"/>
          <w:szCs w:val="24"/>
        </w:rPr>
        <w:t xml:space="preserve">makes data </w:t>
      </w:r>
      <w:r w:rsidRPr="00E923B9">
        <w:rPr>
          <w:rFonts w:ascii="Arial" w:hAnsi="Arial" w:cs="Arial"/>
          <w:sz w:val="24"/>
          <w:szCs w:val="24"/>
        </w:rPr>
        <w:t xml:space="preserve">protection laws fit for the digital age when an </w:t>
      </w:r>
      <w:r w:rsidR="004604A7" w:rsidRPr="00E923B9">
        <w:rPr>
          <w:rFonts w:ascii="Arial" w:hAnsi="Arial" w:cs="Arial"/>
          <w:sz w:val="24"/>
          <w:szCs w:val="24"/>
        </w:rPr>
        <w:t>ever-increasing</w:t>
      </w:r>
      <w:r w:rsidRPr="00E923B9">
        <w:rPr>
          <w:rFonts w:ascii="Arial" w:hAnsi="Arial" w:cs="Arial"/>
          <w:sz w:val="24"/>
          <w:szCs w:val="24"/>
        </w:rPr>
        <w:t xml:space="preserve"> amount of data is being processed. It also empowers people</w:t>
      </w:r>
      <w:r w:rsidR="00292A9F">
        <w:rPr>
          <w:rFonts w:ascii="Arial" w:hAnsi="Arial" w:cs="Arial"/>
          <w:sz w:val="24"/>
          <w:szCs w:val="24"/>
        </w:rPr>
        <w:t xml:space="preserve"> to take control of their data and introduces the General Data Protection Regulation (GDPR).</w:t>
      </w:r>
    </w:p>
    <w:p w14:paraId="368D0F71" w14:textId="77777777" w:rsidR="00E923B9" w:rsidRPr="00E923B9" w:rsidRDefault="00E923B9">
      <w:pPr>
        <w:autoSpaceDE w:val="0"/>
        <w:autoSpaceDN w:val="0"/>
        <w:adjustRightInd w:val="0"/>
        <w:spacing w:after="0" w:line="240" w:lineRule="auto"/>
        <w:jc w:val="both"/>
        <w:rPr>
          <w:rFonts w:ascii="Arial" w:hAnsi="Arial" w:cs="Arial"/>
          <w:sz w:val="24"/>
          <w:szCs w:val="24"/>
        </w:rPr>
      </w:pPr>
    </w:p>
    <w:p w14:paraId="595EDBFB" w14:textId="77777777" w:rsidR="00141A00" w:rsidRDefault="00E923B9">
      <w:pPr>
        <w:spacing w:after="0" w:line="240" w:lineRule="auto"/>
        <w:jc w:val="both"/>
        <w:rPr>
          <w:rFonts w:ascii="Arial" w:hAnsi="Arial" w:cs="Arial"/>
          <w:color w:val="202122"/>
          <w:sz w:val="24"/>
          <w:szCs w:val="24"/>
          <w:shd w:val="clear" w:color="auto" w:fill="FFFFFF"/>
        </w:rPr>
      </w:pPr>
      <w:r w:rsidRPr="00912825">
        <w:rPr>
          <w:rFonts w:ascii="Arial" w:eastAsia="Times New Roman" w:hAnsi="Arial" w:cs="Arial"/>
          <w:color w:val="000000"/>
          <w:sz w:val="24"/>
          <w:szCs w:val="24"/>
          <w:lang w:eastAsia="en-GB"/>
        </w:rPr>
        <w:t xml:space="preserve">Personal data is becoming increasingly </w:t>
      </w:r>
      <w:r w:rsidR="0036001A" w:rsidRPr="00912825">
        <w:rPr>
          <w:rFonts w:ascii="Arial" w:eastAsia="Times New Roman" w:hAnsi="Arial" w:cs="Arial"/>
          <w:color w:val="000000"/>
          <w:sz w:val="24"/>
          <w:szCs w:val="24"/>
          <w:lang w:eastAsia="en-GB"/>
        </w:rPr>
        <w:t>valuable,</w:t>
      </w:r>
      <w:r w:rsidRPr="00912825">
        <w:rPr>
          <w:rFonts w:ascii="Arial" w:eastAsia="Times New Roman" w:hAnsi="Arial" w:cs="Arial"/>
          <w:color w:val="000000"/>
          <w:sz w:val="24"/>
          <w:szCs w:val="24"/>
          <w:lang w:eastAsia="en-GB"/>
        </w:rPr>
        <w:t xml:space="preserve"> and the collectors and users of data h</w:t>
      </w:r>
      <w:r>
        <w:rPr>
          <w:rFonts w:ascii="Arial" w:eastAsia="Times New Roman" w:hAnsi="Arial" w:cs="Arial"/>
          <w:color w:val="000000"/>
          <w:sz w:val="24"/>
          <w:szCs w:val="24"/>
          <w:lang w:eastAsia="en-GB"/>
        </w:rPr>
        <w:t xml:space="preserve">ave responsibilities under the </w:t>
      </w:r>
      <w:r w:rsidRPr="00ED0501">
        <w:rPr>
          <w:rFonts w:ascii="Arial" w:eastAsia="Times New Roman" w:hAnsi="Arial" w:cs="Arial"/>
          <w:color w:val="000000"/>
          <w:sz w:val="24"/>
          <w:szCs w:val="24"/>
          <w:lang w:eastAsia="en-GB"/>
        </w:rPr>
        <w:t>Act, such as asking a data subject's permission to use the data.</w:t>
      </w:r>
      <w:r w:rsidR="00ED0501" w:rsidRPr="00ED0501">
        <w:rPr>
          <w:rFonts w:ascii="Arial" w:eastAsia="Times New Roman" w:hAnsi="Arial" w:cs="Arial"/>
          <w:color w:val="000000"/>
          <w:sz w:val="24"/>
          <w:szCs w:val="24"/>
          <w:lang w:eastAsia="en-GB"/>
        </w:rPr>
        <w:t xml:space="preserve"> </w:t>
      </w:r>
      <w:r w:rsidR="00ED0501" w:rsidRPr="00ED0501">
        <w:rPr>
          <w:rFonts w:ascii="Arial" w:hAnsi="Arial" w:cs="Arial"/>
          <w:color w:val="202122"/>
          <w:sz w:val="24"/>
          <w:szCs w:val="24"/>
          <w:shd w:val="clear" w:color="auto" w:fill="FFFFFF"/>
        </w:rPr>
        <w:t xml:space="preserve">The primary aim of the GDPR is to provide individuals control over </w:t>
      </w:r>
    </w:p>
    <w:p w14:paraId="12192726" w14:textId="77777777" w:rsidR="00141A00" w:rsidRDefault="00ED0501">
      <w:pPr>
        <w:spacing w:after="0" w:line="240" w:lineRule="auto"/>
        <w:jc w:val="both"/>
        <w:rPr>
          <w:rFonts w:ascii="Arial" w:hAnsi="Arial" w:cs="Arial"/>
          <w:sz w:val="24"/>
          <w:szCs w:val="24"/>
          <w:shd w:val="clear" w:color="auto" w:fill="FFFFFF"/>
        </w:rPr>
      </w:pPr>
      <w:r w:rsidRPr="00ED0501">
        <w:rPr>
          <w:rFonts w:ascii="Arial" w:hAnsi="Arial" w:cs="Arial"/>
          <w:color w:val="202122"/>
          <w:sz w:val="24"/>
          <w:szCs w:val="24"/>
          <w:shd w:val="clear" w:color="auto" w:fill="FFFFFF"/>
        </w:rPr>
        <w:t>their personal data and simplify the regulatory environment for </w:t>
      </w:r>
      <w:r w:rsidRPr="00ED0501">
        <w:rPr>
          <w:rFonts w:ascii="Arial" w:hAnsi="Arial" w:cs="Arial"/>
          <w:sz w:val="24"/>
          <w:szCs w:val="24"/>
          <w:shd w:val="clear" w:color="auto" w:fill="FFFFFF"/>
        </w:rPr>
        <w:t xml:space="preserve">international </w:t>
      </w:r>
    </w:p>
    <w:p w14:paraId="7E2B9E2E" w14:textId="69FF92AD" w:rsidR="00ED0501" w:rsidRDefault="00ED0501">
      <w:pPr>
        <w:spacing w:after="0" w:line="240" w:lineRule="auto"/>
        <w:jc w:val="both"/>
        <w:rPr>
          <w:rFonts w:ascii="Arial" w:hAnsi="Arial" w:cs="Arial"/>
          <w:color w:val="000000"/>
          <w:sz w:val="19"/>
          <w:szCs w:val="19"/>
        </w:rPr>
      </w:pPr>
      <w:r w:rsidRPr="00ED0501">
        <w:rPr>
          <w:rFonts w:ascii="Arial" w:hAnsi="Arial" w:cs="Arial"/>
          <w:sz w:val="24"/>
          <w:szCs w:val="24"/>
          <w:shd w:val="clear" w:color="auto" w:fill="FFFFFF"/>
        </w:rPr>
        <w:lastRenderedPageBreak/>
        <w:t>business</w:t>
      </w:r>
      <w:r w:rsidRPr="00ED0501">
        <w:rPr>
          <w:rFonts w:ascii="Arial" w:hAnsi="Arial" w:cs="Arial"/>
          <w:color w:val="202122"/>
          <w:sz w:val="24"/>
          <w:szCs w:val="24"/>
          <w:shd w:val="clear" w:color="auto" w:fill="FFFFFF"/>
        </w:rPr>
        <w:t xml:space="preserve"> by unifying the regulation within the EU. The regulation contains provisions and requirements related to the processing of and individual’s </w:t>
      </w:r>
      <w:r w:rsidRPr="00ED0501">
        <w:rPr>
          <w:rFonts w:ascii="Arial" w:hAnsi="Arial" w:cs="Arial"/>
          <w:sz w:val="24"/>
          <w:szCs w:val="24"/>
          <w:shd w:val="clear" w:color="auto" w:fill="FFFFFF"/>
        </w:rPr>
        <w:t>personal data</w:t>
      </w:r>
      <w:r w:rsidRPr="00ED0501">
        <w:rPr>
          <w:rFonts w:ascii="Arial" w:hAnsi="Arial" w:cs="Arial"/>
          <w:color w:val="202122"/>
          <w:sz w:val="24"/>
          <w:szCs w:val="24"/>
          <w:shd w:val="clear" w:color="auto" w:fill="FFFFFF"/>
        </w:rPr>
        <w:t> who are located in the European Economic Area, and applies to any enterprise, regardless of its location and an individual’s citizenship status or residence. The 2018 Act states that personal data is only to be processed ‘</w:t>
      </w:r>
      <w:r w:rsidRPr="00ED0501">
        <w:rPr>
          <w:rStyle w:val="legds"/>
          <w:rFonts w:ascii="Arial" w:hAnsi="Arial" w:cs="Arial"/>
          <w:color w:val="000000"/>
          <w:sz w:val="24"/>
          <w:szCs w:val="24"/>
        </w:rPr>
        <w:t>for purposes for which it is required by an enactment to be processed, and by means by which it is required by an enactment to be processed’.</w:t>
      </w:r>
    </w:p>
    <w:p w14:paraId="2456BABD" w14:textId="77777777" w:rsidR="00E923B9" w:rsidRPr="00ED0501" w:rsidRDefault="00E923B9">
      <w:pPr>
        <w:spacing w:after="0" w:line="240" w:lineRule="auto"/>
        <w:jc w:val="both"/>
        <w:rPr>
          <w:rFonts w:ascii="Arial" w:eastAsia="Times New Roman" w:hAnsi="Arial" w:cs="Arial"/>
          <w:color w:val="000000"/>
          <w:sz w:val="24"/>
          <w:szCs w:val="24"/>
          <w:lang w:eastAsia="en-GB"/>
        </w:rPr>
      </w:pPr>
    </w:p>
    <w:p w14:paraId="618D6D70" w14:textId="60E94FEF" w:rsidR="00E923B9" w:rsidRPr="00ED0501" w:rsidRDefault="00E923B9">
      <w:pPr>
        <w:pStyle w:val="NormalWeb"/>
        <w:spacing w:before="0" w:beforeAutospacing="0" w:after="0"/>
        <w:jc w:val="both"/>
        <w:rPr>
          <w:rFonts w:ascii="Arial" w:hAnsi="Arial" w:cs="Arial"/>
          <w:color w:val="000000"/>
        </w:rPr>
      </w:pPr>
      <w:r w:rsidRPr="00ED0501">
        <w:rPr>
          <w:rFonts w:ascii="Arial" w:hAnsi="Arial" w:cs="Arial"/>
        </w:rPr>
        <w:t xml:space="preserve">The eight </w:t>
      </w:r>
      <w:r w:rsidRPr="00ED0501">
        <w:rPr>
          <w:rFonts w:ascii="Arial" w:hAnsi="Arial" w:cs="Arial"/>
          <w:color w:val="000000"/>
        </w:rPr>
        <w:t>principles of good information handling state that data must be:</w:t>
      </w:r>
    </w:p>
    <w:p w14:paraId="09AC55E8" w14:textId="77777777" w:rsidR="00E923B9" w:rsidRPr="00ED0501" w:rsidRDefault="00E923B9">
      <w:pPr>
        <w:numPr>
          <w:ilvl w:val="0"/>
          <w:numId w:val="25"/>
        </w:numPr>
        <w:spacing w:after="0" w:line="240" w:lineRule="auto"/>
        <w:jc w:val="both"/>
        <w:rPr>
          <w:rFonts w:ascii="Arial" w:eastAsia="Times New Roman" w:hAnsi="Arial" w:cs="Arial"/>
          <w:color w:val="000000"/>
          <w:sz w:val="24"/>
          <w:szCs w:val="24"/>
          <w:lang w:eastAsia="en-GB"/>
        </w:rPr>
      </w:pPr>
      <w:r w:rsidRPr="00ED0501">
        <w:rPr>
          <w:rFonts w:ascii="Arial" w:eastAsia="Times New Roman" w:hAnsi="Arial" w:cs="Arial"/>
          <w:color w:val="000000"/>
          <w:sz w:val="24"/>
          <w:szCs w:val="24"/>
          <w:lang w:eastAsia="en-GB"/>
        </w:rPr>
        <w:t>Fairly and lawfully processed</w:t>
      </w:r>
    </w:p>
    <w:p w14:paraId="33684E31" w14:textId="23A619B2" w:rsidR="00E923B9" w:rsidRPr="00ED0501" w:rsidRDefault="00E923B9">
      <w:pPr>
        <w:numPr>
          <w:ilvl w:val="0"/>
          <w:numId w:val="25"/>
        </w:numPr>
        <w:spacing w:after="0" w:line="240" w:lineRule="auto"/>
        <w:jc w:val="both"/>
        <w:rPr>
          <w:rFonts w:ascii="Arial" w:eastAsia="Times New Roman" w:hAnsi="Arial" w:cs="Arial"/>
          <w:color w:val="000000"/>
          <w:sz w:val="24"/>
          <w:szCs w:val="24"/>
          <w:lang w:eastAsia="en-GB"/>
        </w:rPr>
      </w:pPr>
      <w:r w:rsidRPr="00ED0501">
        <w:rPr>
          <w:rFonts w:ascii="Arial" w:eastAsia="Times New Roman" w:hAnsi="Arial" w:cs="Arial"/>
          <w:color w:val="000000"/>
          <w:sz w:val="24"/>
          <w:szCs w:val="24"/>
          <w:lang w:eastAsia="en-GB"/>
        </w:rPr>
        <w:t>Processed for limited purposes</w:t>
      </w:r>
      <w:r w:rsidR="00092F25" w:rsidRPr="00ED0501">
        <w:rPr>
          <w:rFonts w:ascii="Arial" w:eastAsia="Times New Roman" w:hAnsi="Arial" w:cs="Arial"/>
          <w:color w:val="000000"/>
          <w:sz w:val="24"/>
          <w:szCs w:val="24"/>
          <w:lang w:eastAsia="en-GB"/>
        </w:rPr>
        <w:t xml:space="preserve"> which are specified and legitimate</w:t>
      </w:r>
    </w:p>
    <w:p w14:paraId="438C8E62" w14:textId="1A16462F" w:rsidR="00E923B9" w:rsidRPr="00ED0501" w:rsidRDefault="00E923B9">
      <w:pPr>
        <w:numPr>
          <w:ilvl w:val="0"/>
          <w:numId w:val="25"/>
        </w:numPr>
        <w:spacing w:after="0" w:line="240" w:lineRule="auto"/>
        <w:jc w:val="both"/>
        <w:rPr>
          <w:rFonts w:ascii="Arial" w:eastAsia="Times New Roman" w:hAnsi="Arial" w:cs="Arial"/>
          <w:color w:val="000000"/>
          <w:sz w:val="24"/>
          <w:szCs w:val="24"/>
          <w:lang w:eastAsia="en-GB"/>
        </w:rPr>
      </w:pPr>
      <w:r w:rsidRPr="00ED0501">
        <w:rPr>
          <w:rFonts w:ascii="Arial" w:eastAsia="Times New Roman" w:hAnsi="Arial" w:cs="Arial"/>
          <w:color w:val="000000"/>
          <w:sz w:val="24"/>
          <w:szCs w:val="24"/>
          <w:lang w:eastAsia="en-GB"/>
        </w:rPr>
        <w:t xml:space="preserve">Adequate, </w:t>
      </w:r>
      <w:r w:rsidR="0036001A" w:rsidRPr="00ED0501">
        <w:rPr>
          <w:rFonts w:ascii="Arial" w:eastAsia="Times New Roman" w:hAnsi="Arial" w:cs="Arial"/>
          <w:color w:val="000000"/>
          <w:sz w:val="24"/>
          <w:szCs w:val="24"/>
          <w:lang w:eastAsia="en-GB"/>
        </w:rPr>
        <w:t>relevant,</w:t>
      </w:r>
      <w:r w:rsidRPr="00ED0501">
        <w:rPr>
          <w:rFonts w:ascii="Arial" w:eastAsia="Times New Roman" w:hAnsi="Arial" w:cs="Arial"/>
          <w:color w:val="000000"/>
          <w:sz w:val="24"/>
          <w:szCs w:val="24"/>
          <w:lang w:eastAsia="en-GB"/>
        </w:rPr>
        <w:t xml:space="preserve"> and not excessive</w:t>
      </w:r>
    </w:p>
    <w:p w14:paraId="023F249D" w14:textId="363499DB" w:rsidR="00E923B9" w:rsidRPr="00AF6D23" w:rsidRDefault="00E923B9">
      <w:pPr>
        <w:numPr>
          <w:ilvl w:val="0"/>
          <w:numId w:val="25"/>
        </w:numPr>
        <w:spacing w:after="0" w:line="240" w:lineRule="auto"/>
        <w:jc w:val="both"/>
        <w:rPr>
          <w:rFonts w:ascii="Arial" w:eastAsia="Times New Roman" w:hAnsi="Arial" w:cs="Arial"/>
          <w:color w:val="000000"/>
          <w:sz w:val="24"/>
          <w:szCs w:val="24"/>
          <w:lang w:eastAsia="en-GB"/>
        </w:rPr>
      </w:pPr>
      <w:r w:rsidRPr="00ED0501">
        <w:rPr>
          <w:rFonts w:ascii="Arial" w:eastAsia="Times New Roman" w:hAnsi="Arial" w:cs="Arial"/>
          <w:color w:val="000000"/>
          <w:sz w:val="24"/>
          <w:szCs w:val="24"/>
          <w:lang w:eastAsia="en-GB"/>
        </w:rPr>
        <w:t>Accurate</w:t>
      </w:r>
      <w:r w:rsidR="00092F25" w:rsidRPr="00ED0501">
        <w:rPr>
          <w:rFonts w:ascii="Arial" w:eastAsia="Times New Roman" w:hAnsi="Arial" w:cs="Arial"/>
          <w:color w:val="000000"/>
          <w:sz w:val="24"/>
          <w:szCs w:val="24"/>
          <w:lang w:eastAsia="en-GB"/>
        </w:rPr>
        <w:t xml:space="preserve"> and kept up to date</w:t>
      </w:r>
    </w:p>
    <w:p w14:paraId="4B6C5ACC" w14:textId="77777777" w:rsidR="00E923B9" w:rsidRPr="00AF6D23" w:rsidRDefault="00E923B9">
      <w:pPr>
        <w:numPr>
          <w:ilvl w:val="0"/>
          <w:numId w:val="25"/>
        </w:numPr>
        <w:spacing w:after="0" w:line="240" w:lineRule="auto"/>
        <w:jc w:val="both"/>
        <w:rPr>
          <w:rFonts w:ascii="Arial" w:eastAsia="Times New Roman" w:hAnsi="Arial" w:cs="Arial"/>
          <w:color w:val="000000"/>
          <w:sz w:val="24"/>
          <w:szCs w:val="24"/>
          <w:lang w:eastAsia="en-GB"/>
        </w:rPr>
      </w:pPr>
      <w:r w:rsidRPr="00AF6D23">
        <w:rPr>
          <w:rFonts w:ascii="Arial" w:eastAsia="Times New Roman" w:hAnsi="Arial" w:cs="Arial"/>
          <w:color w:val="000000"/>
          <w:sz w:val="24"/>
          <w:szCs w:val="24"/>
          <w:lang w:eastAsia="en-GB"/>
        </w:rPr>
        <w:t>Not kept for longer than is necessary</w:t>
      </w:r>
    </w:p>
    <w:p w14:paraId="16E4340F" w14:textId="09391249" w:rsidR="00E923B9" w:rsidRPr="00AF6D23" w:rsidRDefault="00E923B9">
      <w:pPr>
        <w:numPr>
          <w:ilvl w:val="0"/>
          <w:numId w:val="25"/>
        </w:numPr>
        <w:spacing w:after="0" w:line="240" w:lineRule="auto"/>
        <w:jc w:val="both"/>
        <w:rPr>
          <w:rFonts w:ascii="Arial" w:eastAsia="Times New Roman" w:hAnsi="Arial" w:cs="Arial"/>
          <w:color w:val="000000"/>
          <w:sz w:val="24"/>
          <w:szCs w:val="24"/>
          <w:lang w:eastAsia="en-GB"/>
        </w:rPr>
      </w:pPr>
      <w:r w:rsidRPr="00AF6D23">
        <w:rPr>
          <w:rFonts w:ascii="Arial" w:eastAsia="Times New Roman" w:hAnsi="Arial" w:cs="Arial"/>
          <w:color w:val="000000"/>
          <w:sz w:val="24"/>
          <w:szCs w:val="24"/>
          <w:lang w:eastAsia="en-GB"/>
        </w:rPr>
        <w:t xml:space="preserve">Processed in </w:t>
      </w:r>
      <w:r w:rsidR="00092F25">
        <w:rPr>
          <w:rFonts w:ascii="Arial" w:eastAsia="Times New Roman" w:hAnsi="Arial" w:cs="Arial"/>
          <w:color w:val="000000"/>
          <w:sz w:val="24"/>
          <w:szCs w:val="24"/>
          <w:lang w:eastAsia="en-GB"/>
        </w:rPr>
        <w:t xml:space="preserve">a secure manner and </w:t>
      </w:r>
      <w:r w:rsidRPr="00AF6D23">
        <w:rPr>
          <w:rFonts w:ascii="Arial" w:eastAsia="Times New Roman" w:hAnsi="Arial" w:cs="Arial"/>
          <w:color w:val="000000"/>
          <w:sz w:val="24"/>
          <w:szCs w:val="24"/>
          <w:lang w:eastAsia="en-GB"/>
        </w:rPr>
        <w:t xml:space="preserve">line with </w:t>
      </w:r>
      <w:r w:rsidR="00092F25">
        <w:rPr>
          <w:rFonts w:ascii="Arial" w:eastAsia="Times New Roman" w:hAnsi="Arial" w:cs="Arial"/>
          <w:color w:val="000000"/>
          <w:sz w:val="24"/>
          <w:szCs w:val="24"/>
          <w:lang w:eastAsia="en-GB"/>
        </w:rPr>
        <w:t xml:space="preserve">a person’s </w:t>
      </w:r>
      <w:r w:rsidRPr="00AF6D23">
        <w:rPr>
          <w:rFonts w:ascii="Arial" w:eastAsia="Times New Roman" w:hAnsi="Arial" w:cs="Arial"/>
          <w:color w:val="000000"/>
          <w:sz w:val="24"/>
          <w:szCs w:val="24"/>
          <w:lang w:eastAsia="en-GB"/>
        </w:rPr>
        <w:t>rights</w:t>
      </w:r>
    </w:p>
    <w:p w14:paraId="4BADD5CD" w14:textId="18BAE3D3" w:rsidR="00E923B9" w:rsidRPr="00AF6D23" w:rsidRDefault="00E923B9">
      <w:pPr>
        <w:numPr>
          <w:ilvl w:val="0"/>
          <w:numId w:val="25"/>
        </w:numPr>
        <w:spacing w:after="0" w:line="240" w:lineRule="auto"/>
        <w:jc w:val="both"/>
        <w:rPr>
          <w:rFonts w:ascii="Arial" w:eastAsia="Times New Roman" w:hAnsi="Arial" w:cs="Arial"/>
          <w:color w:val="000000"/>
          <w:sz w:val="24"/>
          <w:szCs w:val="24"/>
          <w:lang w:eastAsia="en-GB"/>
        </w:rPr>
      </w:pPr>
      <w:r w:rsidRPr="00AF6D23">
        <w:rPr>
          <w:rFonts w:ascii="Arial" w:eastAsia="Times New Roman" w:hAnsi="Arial" w:cs="Arial"/>
          <w:color w:val="000000"/>
          <w:sz w:val="24"/>
          <w:szCs w:val="24"/>
          <w:lang w:eastAsia="en-GB"/>
        </w:rPr>
        <w:t>Secure</w:t>
      </w:r>
      <w:r w:rsidR="00ED0501">
        <w:rPr>
          <w:rFonts w:ascii="Arial" w:eastAsia="Times New Roman" w:hAnsi="Arial" w:cs="Arial"/>
          <w:color w:val="000000"/>
          <w:sz w:val="24"/>
          <w:szCs w:val="24"/>
          <w:lang w:eastAsia="en-GB"/>
        </w:rPr>
        <w:t xml:space="preserve"> </w:t>
      </w:r>
    </w:p>
    <w:p w14:paraId="66EFF5B5" w14:textId="77777777" w:rsidR="00E923B9" w:rsidRDefault="00E923B9">
      <w:pPr>
        <w:numPr>
          <w:ilvl w:val="0"/>
          <w:numId w:val="25"/>
        </w:numPr>
        <w:spacing w:after="0" w:line="240" w:lineRule="auto"/>
        <w:jc w:val="both"/>
        <w:rPr>
          <w:rFonts w:ascii="Arial" w:eastAsia="Times New Roman" w:hAnsi="Arial" w:cs="Arial"/>
          <w:color w:val="000000"/>
          <w:sz w:val="24"/>
          <w:szCs w:val="24"/>
          <w:lang w:eastAsia="en-GB"/>
        </w:rPr>
      </w:pPr>
      <w:r w:rsidRPr="00AF6D23">
        <w:rPr>
          <w:rFonts w:ascii="Arial" w:eastAsia="Times New Roman" w:hAnsi="Arial" w:cs="Arial"/>
          <w:color w:val="000000"/>
          <w:sz w:val="24"/>
          <w:szCs w:val="24"/>
          <w:lang w:eastAsia="en-GB"/>
        </w:rPr>
        <w:t>Not transferred to other countries without adequate protection</w:t>
      </w:r>
    </w:p>
    <w:p w14:paraId="4D0B07E9" w14:textId="77777777" w:rsidR="001646AE" w:rsidRDefault="001646AE">
      <w:pPr>
        <w:spacing w:after="0" w:line="240" w:lineRule="auto"/>
        <w:jc w:val="both"/>
        <w:rPr>
          <w:rFonts w:ascii="Arial" w:eastAsia="Times New Roman" w:hAnsi="Arial" w:cs="Arial"/>
          <w:color w:val="000000"/>
          <w:sz w:val="24"/>
          <w:szCs w:val="24"/>
          <w:lang w:eastAsia="en-GB"/>
        </w:rPr>
      </w:pPr>
    </w:p>
    <w:p w14:paraId="600B40B4" w14:textId="2DF741F1" w:rsidR="00092F25" w:rsidRPr="005E3296" w:rsidRDefault="00092F25">
      <w:pPr>
        <w:spacing w:after="0" w:line="240" w:lineRule="auto"/>
        <w:jc w:val="both"/>
        <w:rPr>
          <w:rFonts w:ascii="Arial" w:eastAsia="Times New Roman" w:hAnsi="Arial" w:cs="Arial"/>
          <w:color w:val="000000"/>
          <w:sz w:val="24"/>
          <w:szCs w:val="24"/>
          <w:lang w:eastAsia="en-GB"/>
        </w:rPr>
      </w:pPr>
      <w:r w:rsidRPr="005E3296">
        <w:rPr>
          <w:rFonts w:ascii="Arial" w:eastAsia="Times New Roman" w:hAnsi="Arial" w:cs="Arial"/>
          <w:color w:val="000000"/>
          <w:sz w:val="24"/>
          <w:szCs w:val="24"/>
          <w:lang w:eastAsia="en-GB"/>
        </w:rPr>
        <w:t>The following two safeguards are stipulated in the Act:</w:t>
      </w:r>
    </w:p>
    <w:p w14:paraId="71F34273" w14:textId="1EAD9DE7" w:rsidR="00092F25" w:rsidRPr="00141A00" w:rsidRDefault="00092F25">
      <w:pPr>
        <w:pStyle w:val="ListParagraph"/>
        <w:numPr>
          <w:ilvl w:val="0"/>
          <w:numId w:val="5"/>
        </w:numPr>
        <w:rPr>
          <w:rFonts w:ascii="Arial" w:hAnsi="Arial" w:cs="Arial"/>
          <w:color w:val="0091D0"/>
          <w:sz w:val="24"/>
          <w:szCs w:val="24"/>
        </w:rPr>
      </w:pPr>
      <w:r w:rsidRPr="00141A00">
        <w:rPr>
          <w:rFonts w:ascii="Arial" w:hAnsi="Arial" w:cs="Arial"/>
          <w:color w:val="0091D0"/>
          <w:sz w:val="24"/>
          <w:szCs w:val="24"/>
        </w:rPr>
        <w:t xml:space="preserve">Archiving </w:t>
      </w:r>
    </w:p>
    <w:p w14:paraId="192DEAD3" w14:textId="57492BD7" w:rsidR="00092F25" w:rsidRPr="00AF6D23" w:rsidRDefault="00092F25">
      <w:pPr>
        <w:spacing w:after="0" w:line="240" w:lineRule="auto"/>
        <w:jc w:val="both"/>
        <w:rPr>
          <w:rFonts w:ascii="Arial" w:hAnsi="Arial" w:cs="Arial"/>
          <w:sz w:val="24"/>
          <w:szCs w:val="24"/>
        </w:rPr>
      </w:pPr>
      <w:r w:rsidRPr="00AF6D23">
        <w:rPr>
          <w:rFonts w:ascii="Arial" w:hAnsi="Arial" w:cs="Arial"/>
          <w:sz w:val="24"/>
          <w:szCs w:val="24"/>
        </w:rPr>
        <w:t>This section applies in relation to the processing of personal data for a law enforcement purpose where the processing is necessary</w:t>
      </w:r>
    </w:p>
    <w:p w14:paraId="50E9935B" w14:textId="7EF7FB7A" w:rsidR="00092F25" w:rsidRPr="00AF6D23" w:rsidRDefault="00092F25">
      <w:pPr>
        <w:pStyle w:val="ListParagraph"/>
        <w:numPr>
          <w:ilvl w:val="0"/>
          <w:numId w:val="28"/>
        </w:numPr>
        <w:ind w:left="1418"/>
        <w:jc w:val="both"/>
        <w:rPr>
          <w:rFonts w:ascii="Arial" w:hAnsi="Arial" w:cs="Arial"/>
          <w:sz w:val="24"/>
          <w:szCs w:val="24"/>
        </w:rPr>
      </w:pPr>
      <w:r w:rsidRPr="00AF6D23">
        <w:rPr>
          <w:rFonts w:ascii="Arial" w:hAnsi="Arial" w:cs="Arial"/>
          <w:sz w:val="24"/>
          <w:szCs w:val="24"/>
        </w:rPr>
        <w:t>For archiving p</w:t>
      </w:r>
      <w:r w:rsidR="005E3296" w:rsidRPr="00262A31">
        <w:rPr>
          <w:rFonts w:ascii="Arial" w:hAnsi="Arial" w:cs="Arial"/>
          <w:sz w:val="24"/>
          <w:szCs w:val="24"/>
        </w:rPr>
        <w:t>urposes in the public interest</w:t>
      </w:r>
    </w:p>
    <w:p w14:paraId="08D6D815" w14:textId="5478E258" w:rsidR="00092F25" w:rsidRPr="00AF6D23" w:rsidRDefault="00092F25">
      <w:pPr>
        <w:pStyle w:val="ListParagraph"/>
        <w:numPr>
          <w:ilvl w:val="0"/>
          <w:numId w:val="28"/>
        </w:numPr>
        <w:ind w:left="1418"/>
        <w:jc w:val="both"/>
        <w:rPr>
          <w:rFonts w:ascii="Arial" w:hAnsi="Arial" w:cs="Arial"/>
          <w:sz w:val="24"/>
          <w:szCs w:val="24"/>
        </w:rPr>
      </w:pPr>
      <w:r w:rsidRPr="00AF6D23">
        <w:rPr>
          <w:rFonts w:ascii="Arial" w:hAnsi="Arial" w:cs="Arial"/>
          <w:sz w:val="24"/>
          <w:szCs w:val="24"/>
        </w:rPr>
        <w:t xml:space="preserve">For scientific or historical research purposes, or </w:t>
      </w:r>
    </w:p>
    <w:p w14:paraId="3EF736A9" w14:textId="4EBDF516" w:rsidR="00092F25" w:rsidRDefault="00092F25">
      <w:pPr>
        <w:pStyle w:val="ListParagraph"/>
        <w:numPr>
          <w:ilvl w:val="0"/>
          <w:numId w:val="28"/>
        </w:numPr>
        <w:ind w:left="1418"/>
        <w:jc w:val="both"/>
        <w:rPr>
          <w:rFonts w:ascii="Arial" w:hAnsi="Arial" w:cs="Arial"/>
          <w:sz w:val="24"/>
          <w:szCs w:val="24"/>
        </w:rPr>
      </w:pPr>
      <w:r w:rsidRPr="00AF6D23">
        <w:rPr>
          <w:rFonts w:ascii="Arial" w:hAnsi="Arial" w:cs="Arial"/>
          <w:sz w:val="24"/>
          <w:szCs w:val="24"/>
        </w:rPr>
        <w:t>For statistical purposes</w:t>
      </w:r>
    </w:p>
    <w:p w14:paraId="14D763F6" w14:textId="60696743" w:rsidR="00092F25" w:rsidRPr="001A228E" w:rsidRDefault="00092F25">
      <w:pPr>
        <w:spacing w:after="0" w:line="240" w:lineRule="auto"/>
        <w:jc w:val="both"/>
        <w:rPr>
          <w:rFonts w:ascii="Arial" w:hAnsi="Arial" w:cs="Arial"/>
          <w:sz w:val="24"/>
          <w:szCs w:val="24"/>
        </w:rPr>
      </w:pPr>
      <w:r w:rsidRPr="001A228E">
        <w:rPr>
          <w:rFonts w:ascii="Arial" w:hAnsi="Arial" w:cs="Arial"/>
          <w:sz w:val="24"/>
          <w:szCs w:val="24"/>
        </w:rPr>
        <w:t>The processing is not permitted if:</w:t>
      </w:r>
    </w:p>
    <w:p w14:paraId="1809C0E4" w14:textId="39874CA8" w:rsidR="00092F25" w:rsidRPr="001A228E" w:rsidRDefault="00092F25">
      <w:pPr>
        <w:pStyle w:val="ListParagraph"/>
        <w:numPr>
          <w:ilvl w:val="1"/>
          <w:numId w:val="26"/>
        </w:numPr>
        <w:jc w:val="both"/>
        <w:rPr>
          <w:rFonts w:ascii="Arial" w:hAnsi="Arial" w:cs="Arial"/>
          <w:sz w:val="24"/>
          <w:szCs w:val="24"/>
        </w:rPr>
      </w:pPr>
      <w:r w:rsidRPr="001A228E">
        <w:rPr>
          <w:rFonts w:ascii="Arial" w:hAnsi="Arial" w:cs="Arial"/>
          <w:sz w:val="24"/>
          <w:szCs w:val="24"/>
        </w:rPr>
        <w:t xml:space="preserve">It is carried out for the purposes of, or in connection with, measures or decisions with respect to a particular data subject, or </w:t>
      </w:r>
    </w:p>
    <w:p w14:paraId="43863BFB" w14:textId="2CC12F90" w:rsidR="00092F25" w:rsidRPr="001A228E" w:rsidRDefault="00092F25">
      <w:pPr>
        <w:pStyle w:val="ListParagraph"/>
        <w:numPr>
          <w:ilvl w:val="1"/>
          <w:numId w:val="26"/>
        </w:numPr>
        <w:jc w:val="both"/>
        <w:rPr>
          <w:rFonts w:ascii="Arial" w:hAnsi="Arial" w:cs="Arial"/>
          <w:sz w:val="24"/>
          <w:szCs w:val="24"/>
        </w:rPr>
      </w:pPr>
      <w:r w:rsidRPr="001A228E">
        <w:rPr>
          <w:rFonts w:ascii="Arial" w:hAnsi="Arial" w:cs="Arial"/>
          <w:sz w:val="24"/>
          <w:szCs w:val="24"/>
        </w:rPr>
        <w:t>It is likely to cause substantial damage or substant</w:t>
      </w:r>
      <w:r w:rsidR="005E3296" w:rsidRPr="00262A31">
        <w:rPr>
          <w:rFonts w:ascii="Arial" w:hAnsi="Arial" w:cs="Arial"/>
          <w:sz w:val="24"/>
          <w:szCs w:val="24"/>
        </w:rPr>
        <w:t>ial distress to a data subject</w:t>
      </w:r>
    </w:p>
    <w:p w14:paraId="769EE2D9" w14:textId="2A4BFB67" w:rsidR="00092F25" w:rsidRPr="00141A00" w:rsidRDefault="00092F25">
      <w:pPr>
        <w:pStyle w:val="ListParagraph"/>
        <w:numPr>
          <w:ilvl w:val="0"/>
          <w:numId w:val="5"/>
        </w:numPr>
        <w:jc w:val="both"/>
        <w:rPr>
          <w:rFonts w:ascii="Arial" w:hAnsi="Arial" w:cs="Arial"/>
          <w:color w:val="0091D0"/>
          <w:sz w:val="24"/>
          <w:szCs w:val="24"/>
        </w:rPr>
      </w:pPr>
      <w:r w:rsidRPr="00141A00">
        <w:rPr>
          <w:rFonts w:ascii="Arial" w:hAnsi="Arial" w:cs="Arial"/>
          <w:color w:val="0091D0"/>
          <w:sz w:val="24"/>
          <w:szCs w:val="24"/>
        </w:rPr>
        <w:t xml:space="preserve">Sensitive processing </w:t>
      </w:r>
    </w:p>
    <w:p w14:paraId="1B276AD8" w14:textId="1F1A31F8" w:rsidR="005E3296" w:rsidRPr="001A228E" w:rsidRDefault="005E3296" w:rsidP="001A228E">
      <w:pPr>
        <w:shd w:val="clear" w:color="auto" w:fill="FFFFFF"/>
        <w:spacing w:after="0" w:line="240" w:lineRule="auto"/>
        <w:jc w:val="both"/>
        <w:rPr>
          <w:rFonts w:ascii="Arial" w:eastAsia="Times New Roman" w:hAnsi="Arial" w:cs="Arial"/>
          <w:color w:val="000000"/>
          <w:sz w:val="24"/>
          <w:szCs w:val="24"/>
          <w:lang w:eastAsia="en-GB"/>
        </w:rPr>
      </w:pPr>
      <w:r w:rsidRPr="001A228E">
        <w:rPr>
          <w:rFonts w:ascii="Arial" w:eastAsia="Times New Roman" w:hAnsi="Arial" w:cs="Arial"/>
          <w:color w:val="000000"/>
          <w:sz w:val="24"/>
          <w:szCs w:val="24"/>
          <w:lang w:eastAsia="en-GB"/>
        </w:rPr>
        <w:t>You must be able to demonstrate that the processing is </w:t>
      </w:r>
      <w:r w:rsidRPr="001A228E">
        <w:rPr>
          <w:rFonts w:ascii="Arial" w:eastAsia="Times New Roman" w:hAnsi="Arial" w:cs="Arial"/>
          <w:bCs/>
          <w:color w:val="000000"/>
          <w:sz w:val="24"/>
          <w:szCs w:val="24"/>
          <w:lang w:eastAsia="en-GB"/>
        </w:rPr>
        <w:t xml:space="preserve">strictly necessary </w:t>
      </w:r>
      <w:r w:rsidRPr="001A228E">
        <w:rPr>
          <w:rFonts w:ascii="Arial" w:eastAsia="Times New Roman" w:hAnsi="Arial" w:cs="Arial"/>
          <w:color w:val="000000"/>
          <w:sz w:val="24"/>
          <w:szCs w:val="24"/>
          <w:lang w:eastAsia="en-GB"/>
        </w:rPr>
        <w:t>and satisfy one of the conditions in Schedule 8 of the Data Protection Act (listed below) or is based on consent. ‘Strictly necessary’ in this context means that the processing has to relate to a pressing social need, and you cannot reasonably achieve it through less intrusive means.</w:t>
      </w:r>
    </w:p>
    <w:p w14:paraId="388578A0" w14:textId="77777777" w:rsidR="00092F25" w:rsidRPr="005E3296" w:rsidRDefault="00092F25" w:rsidP="001A228E">
      <w:pPr>
        <w:spacing w:after="0" w:line="240" w:lineRule="auto"/>
        <w:jc w:val="both"/>
        <w:rPr>
          <w:rFonts w:ascii="Arial" w:eastAsia="Times New Roman" w:hAnsi="Arial" w:cs="Arial"/>
          <w:color w:val="000000"/>
          <w:sz w:val="24"/>
          <w:szCs w:val="24"/>
          <w:lang w:eastAsia="en-GB"/>
        </w:rPr>
      </w:pPr>
    </w:p>
    <w:p w14:paraId="4715B6C9" w14:textId="77777777" w:rsidR="005E3296" w:rsidRPr="001A228E" w:rsidRDefault="005E3296" w:rsidP="001A228E">
      <w:pPr>
        <w:shd w:val="clear" w:color="auto" w:fill="FFFFFF"/>
        <w:spacing w:after="0" w:line="240" w:lineRule="auto"/>
        <w:jc w:val="both"/>
        <w:rPr>
          <w:rFonts w:ascii="Arial" w:eastAsia="Times New Roman" w:hAnsi="Arial" w:cs="Arial"/>
          <w:color w:val="000000"/>
          <w:sz w:val="24"/>
          <w:szCs w:val="24"/>
          <w:lang w:eastAsia="en-GB"/>
        </w:rPr>
      </w:pPr>
      <w:r w:rsidRPr="001A228E">
        <w:rPr>
          <w:rFonts w:ascii="Arial" w:eastAsia="Times New Roman" w:hAnsi="Arial" w:cs="Arial"/>
          <w:color w:val="000000"/>
          <w:sz w:val="24"/>
          <w:szCs w:val="24"/>
          <w:lang w:eastAsia="en-GB"/>
        </w:rPr>
        <w:t>The conditions for sensitive processing in Schedule 8 of the Act are:</w:t>
      </w:r>
    </w:p>
    <w:p w14:paraId="271224B9" w14:textId="6E25B10D"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for judicial and statutory purposes – for reasons of </w:t>
      </w:r>
      <w:r w:rsidR="005E3296" w:rsidRPr="001A228E">
        <w:rPr>
          <w:rFonts w:ascii="Arial" w:eastAsia="Times New Roman" w:hAnsi="Arial" w:cs="Arial"/>
          <w:bCs/>
          <w:color w:val="000000"/>
          <w:sz w:val="24"/>
          <w:szCs w:val="24"/>
          <w:lang w:eastAsia="en-GB"/>
        </w:rPr>
        <w:t>substantial public interest</w:t>
      </w:r>
    </w:p>
    <w:p w14:paraId="7E178FAA" w14:textId="049BA69C"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w:t>
      </w:r>
      <w:r w:rsidR="005E3296">
        <w:rPr>
          <w:rFonts w:ascii="Arial" w:eastAsia="Times New Roman" w:hAnsi="Arial" w:cs="Arial"/>
          <w:color w:val="000000"/>
          <w:sz w:val="24"/>
          <w:szCs w:val="24"/>
          <w:lang w:eastAsia="en-GB"/>
        </w:rPr>
        <w:t>r the administration of justice</w:t>
      </w:r>
    </w:p>
    <w:p w14:paraId="68EF7161" w14:textId="36AF1D89"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to protect the vital interests of the dat</w:t>
      </w:r>
      <w:r w:rsidR="005E3296">
        <w:rPr>
          <w:rFonts w:ascii="Arial" w:eastAsia="Times New Roman" w:hAnsi="Arial" w:cs="Arial"/>
          <w:color w:val="000000"/>
          <w:sz w:val="24"/>
          <w:szCs w:val="24"/>
          <w:lang w:eastAsia="en-GB"/>
        </w:rPr>
        <w:t>a subject or another individual</w:t>
      </w:r>
    </w:p>
    <w:p w14:paraId="44DD838F" w14:textId="426F386D"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for the safeguarding of children and of indi</w:t>
      </w:r>
      <w:r w:rsidR="005E3296">
        <w:rPr>
          <w:rFonts w:ascii="Arial" w:eastAsia="Times New Roman" w:hAnsi="Arial" w:cs="Arial"/>
          <w:color w:val="000000"/>
          <w:sz w:val="24"/>
          <w:szCs w:val="24"/>
          <w:lang w:eastAsia="en-GB"/>
        </w:rPr>
        <w:t>viduals at risk</w:t>
      </w:r>
    </w:p>
    <w:p w14:paraId="010CDF51" w14:textId="572327F2"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P</w:t>
      </w:r>
      <w:r w:rsidR="005E3296" w:rsidRPr="001A228E">
        <w:rPr>
          <w:rFonts w:ascii="Arial" w:eastAsia="Times New Roman" w:hAnsi="Arial" w:cs="Arial"/>
          <w:color w:val="000000"/>
          <w:sz w:val="24"/>
          <w:szCs w:val="24"/>
          <w:lang w:eastAsia="en-GB"/>
        </w:rPr>
        <w:t xml:space="preserve">ersonal data already in the public </w:t>
      </w:r>
      <w:r w:rsidR="005E3296">
        <w:rPr>
          <w:rFonts w:ascii="Arial" w:eastAsia="Times New Roman" w:hAnsi="Arial" w:cs="Arial"/>
          <w:color w:val="000000"/>
          <w:sz w:val="24"/>
          <w:szCs w:val="24"/>
          <w:lang w:eastAsia="en-GB"/>
        </w:rPr>
        <w:t>domain (manifestly made public)</w:t>
      </w:r>
    </w:p>
    <w:p w14:paraId="65DFDC26" w14:textId="3E7D1CBC"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Pr>
          <w:rFonts w:ascii="Arial" w:eastAsia="Times New Roman" w:hAnsi="Arial" w:cs="Arial"/>
          <w:color w:val="000000"/>
          <w:sz w:val="24"/>
          <w:szCs w:val="24"/>
          <w:lang w:eastAsia="en-GB"/>
        </w:rPr>
        <w:t>ecessary for legal claims</w:t>
      </w:r>
    </w:p>
    <w:p w14:paraId="580D80B6" w14:textId="5EB65D90"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for when a cour</w:t>
      </w:r>
      <w:r w:rsidR="005E3296">
        <w:rPr>
          <w:rFonts w:ascii="Arial" w:eastAsia="Times New Roman" w:hAnsi="Arial" w:cs="Arial"/>
          <w:color w:val="000000"/>
          <w:sz w:val="24"/>
          <w:szCs w:val="24"/>
          <w:lang w:eastAsia="en-GB"/>
        </w:rPr>
        <w:t>t acts in its judicial capacity</w:t>
      </w:r>
    </w:p>
    <w:p w14:paraId="190FA26E" w14:textId="76F15721" w:rsidR="005E3296" w:rsidRPr="001A228E" w:rsidRDefault="001646AE" w:rsidP="001A228E">
      <w:pPr>
        <w:numPr>
          <w:ilvl w:val="0"/>
          <w:numId w:val="30"/>
        </w:numPr>
        <w:shd w:val="clear" w:color="auto" w:fill="FFFFFF"/>
        <w:tabs>
          <w:tab w:val="clear" w:pos="720"/>
        </w:tabs>
        <w:spacing w:after="0" w:line="240" w:lineRule="auto"/>
        <w:ind w:left="1418"/>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N</w:t>
      </w:r>
      <w:r w:rsidR="005E3296" w:rsidRPr="001A228E">
        <w:rPr>
          <w:rFonts w:ascii="Arial" w:eastAsia="Times New Roman" w:hAnsi="Arial" w:cs="Arial"/>
          <w:color w:val="000000"/>
          <w:sz w:val="24"/>
          <w:szCs w:val="24"/>
          <w:lang w:eastAsia="en-GB"/>
        </w:rPr>
        <w:t>ecessary for the purpose of preventing fraud; and</w:t>
      </w:r>
    </w:p>
    <w:p w14:paraId="7B5D2FFD" w14:textId="77777777" w:rsidR="002E0CCE" w:rsidRPr="002E0CCE" w:rsidRDefault="001646AE" w:rsidP="00413B15">
      <w:pPr>
        <w:numPr>
          <w:ilvl w:val="0"/>
          <w:numId w:val="30"/>
        </w:numPr>
        <w:shd w:val="clear" w:color="auto" w:fill="FFFFFF"/>
        <w:tabs>
          <w:tab w:val="clear" w:pos="720"/>
        </w:tabs>
        <w:autoSpaceDE w:val="0"/>
        <w:autoSpaceDN w:val="0"/>
        <w:adjustRightInd w:val="0"/>
        <w:spacing w:after="0" w:line="240" w:lineRule="auto"/>
        <w:ind w:left="1418"/>
        <w:jc w:val="both"/>
        <w:rPr>
          <w:rFonts w:ascii="Arial" w:hAnsi="Arial" w:cs="Arial"/>
          <w:sz w:val="24"/>
          <w:szCs w:val="24"/>
        </w:rPr>
      </w:pPr>
      <w:r w:rsidRPr="002E0CCE">
        <w:rPr>
          <w:rFonts w:ascii="Arial" w:eastAsia="Times New Roman" w:hAnsi="Arial" w:cs="Arial"/>
          <w:color w:val="000000"/>
          <w:sz w:val="24"/>
          <w:szCs w:val="24"/>
          <w:lang w:eastAsia="en-GB"/>
        </w:rPr>
        <w:t>N</w:t>
      </w:r>
      <w:r w:rsidR="005E3296" w:rsidRPr="002E0CCE">
        <w:rPr>
          <w:rFonts w:ascii="Arial" w:eastAsia="Times New Roman" w:hAnsi="Arial" w:cs="Arial"/>
          <w:color w:val="000000"/>
          <w:sz w:val="24"/>
          <w:szCs w:val="24"/>
          <w:lang w:eastAsia="en-GB"/>
        </w:rPr>
        <w:t xml:space="preserve">ecessary for archiving, </w:t>
      </w:r>
      <w:r w:rsidR="0036001A" w:rsidRPr="002E0CCE">
        <w:rPr>
          <w:rFonts w:ascii="Arial" w:eastAsia="Times New Roman" w:hAnsi="Arial" w:cs="Arial"/>
          <w:color w:val="000000"/>
          <w:sz w:val="24"/>
          <w:szCs w:val="24"/>
          <w:lang w:eastAsia="en-GB"/>
        </w:rPr>
        <w:t>research,</w:t>
      </w:r>
      <w:r w:rsidR="005E3296" w:rsidRPr="002E0CCE">
        <w:rPr>
          <w:rFonts w:ascii="Arial" w:eastAsia="Times New Roman" w:hAnsi="Arial" w:cs="Arial"/>
          <w:color w:val="000000"/>
          <w:sz w:val="24"/>
          <w:szCs w:val="24"/>
          <w:lang w:eastAsia="en-GB"/>
        </w:rPr>
        <w:t xml:space="preserve"> or statistical purposes</w:t>
      </w:r>
      <w:r w:rsidR="00141A00" w:rsidRPr="002E0CCE">
        <w:rPr>
          <w:rFonts w:ascii="Arial" w:eastAsia="Times New Roman" w:hAnsi="Arial" w:cs="Arial"/>
          <w:color w:val="000000"/>
          <w:sz w:val="24"/>
          <w:szCs w:val="24"/>
          <w:lang w:eastAsia="en-GB"/>
        </w:rPr>
        <w:t xml:space="preserve"> </w:t>
      </w:r>
    </w:p>
    <w:p w14:paraId="77D5FC0B" w14:textId="6CF88710" w:rsidR="002E0CCE" w:rsidRDefault="002E0CCE" w:rsidP="002E0CCE">
      <w:pPr>
        <w:shd w:val="clear" w:color="auto" w:fill="FFFFFF"/>
        <w:autoSpaceDE w:val="0"/>
        <w:autoSpaceDN w:val="0"/>
        <w:adjustRightInd w:val="0"/>
        <w:spacing w:after="0" w:line="240" w:lineRule="auto"/>
        <w:ind w:left="1418"/>
        <w:jc w:val="both"/>
        <w:rPr>
          <w:rFonts w:ascii="Arial" w:hAnsi="Arial" w:cs="Arial"/>
          <w:sz w:val="24"/>
          <w:szCs w:val="24"/>
        </w:rPr>
      </w:pPr>
    </w:p>
    <w:p w14:paraId="70C1B411" w14:textId="0720DF04" w:rsidR="002E0CCE" w:rsidRDefault="002E0CCE" w:rsidP="002E0CCE">
      <w:pPr>
        <w:shd w:val="clear" w:color="auto" w:fill="FFFFFF"/>
        <w:autoSpaceDE w:val="0"/>
        <w:autoSpaceDN w:val="0"/>
        <w:adjustRightInd w:val="0"/>
        <w:spacing w:after="0" w:line="240" w:lineRule="auto"/>
        <w:ind w:left="1418"/>
        <w:rPr>
          <w:rFonts w:ascii="Arial" w:hAnsi="Arial" w:cs="Arial"/>
          <w:b/>
          <w:color w:val="0091D0"/>
          <w:sz w:val="24"/>
          <w:szCs w:val="24"/>
        </w:rPr>
      </w:pPr>
    </w:p>
    <w:p w14:paraId="13184D4F" w14:textId="77777777" w:rsidR="002E0CCE" w:rsidRDefault="002E0CCE" w:rsidP="002E0CCE">
      <w:pPr>
        <w:shd w:val="clear" w:color="auto" w:fill="FFFFFF"/>
        <w:autoSpaceDE w:val="0"/>
        <w:autoSpaceDN w:val="0"/>
        <w:adjustRightInd w:val="0"/>
        <w:spacing w:after="0" w:line="240" w:lineRule="auto"/>
        <w:ind w:left="1418"/>
        <w:rPr>
          <w:rFonts w:ascii="Arial" w:hAnsi="Arial" w:cs="Arial"/>
          <w:b/>
          <w:color w:val="0091D0"/>
          <w:sz w:val="24"/>
          <w:szCs w:val="24"/>
        </w:rPr>
      </w:pPr>
    </w:p>
    <w:p w14:paraId="6733357E" w14:textId="568671F1" w:rsidR="002E0CCE" w:rsidRPr="002E0CCE" w:rsidRDefault="002E0CCE" w:rsidP="002E0CCE">
      <w:pPr>
        <w:shd w:val="clear" w:color="auto" w:fill="FFFFFF"/>
        <w:autoSpaceDE w:val="0"/>
        <w:autoSpaceDN w:val="0"/>
        <w:adjustRightInd w:val="0"/>
        <w:spacing w:after="0" w:line="240" w:lineRule="auto"/>
        <w:ind w:left="1418"/>
        <w:rPr>
          <w:rFonts w:ascii="Arial" w:hAnsi="Arial" w:cs="Arial"/>
          <w:b/>
          <w:color w:val="0091D0"/>
          <w:sz w:val="24"/>
          <w:szCs w:val="24"/>
        </w:rPr>
      </w:pPr>
      <w:r>
        <w:rPr>
          <w:rFonts w:ascii="Arial" w:hAnsi="Arial" w:cs="Arial"/>
          <w:b/>
          <w:color w:val="0091D0"/>
          <w:sz w:val="24"/>
          <w:szCs w:val="24"/>
        </w:rPr>
        <w:lastRenderedPageBreak/>
        <w:t>Am</w:t>
      </w:r>
      <w:r w:rsidRPr="002E0CCE">
        <w:rPr>
          <w:rFonts w:ascii="Arial" w:hAnsi="Arial" w:cs="Arial"/>
          <w:b/>
          <w:color w:val="0091D0"/>
          <w:sz w:val="24"/>
          <w:szCs w:val="24"/>
        </w:rPr>
        <w:t>endments to health records</w:t>
      </w:r>
    </w:p>
    <w:p w14:paraId="703E179B" w14:textId="6C579AAE" w:rsidR="00E74E7A" w:rsidRPr="002E0CCE" w:rsidRDefault="00E74E7A" w:rsidP="002E0CCE">
      <w:pPr>
        <w:shd w:val="clear" w:color="auto" w:fill="FFFFFF"/>
        <w:autoSpaceDE w:val="0"/>
        <w:autoSpaceDN w:val="0"/>
        <w:adjustRightInd w:val="0"/>
        <w:spacing w:after="0" w:line="240" w:lineRule="auto"/>
        <w:jc w:val="both"/>
        <w:rPr>
          <w:rFonts w:ascii="Arial" w:hAnsi="Arial" w:cs="Arial"/>
          <w:sz w:val="24"/>
          <w:szCs w:val="24"/>
        </w:rPr>
      </w:pPr>
      <w:r w:rsidRPr="002E0CCE">
        <w:rPr>
          <w:rFonts w:ascii="Arial" w:hAnsi="Arial" w:cs="Arial"/>
          <w:sz w:val="24"/>
          <w:szCs w:val="24"/>
        </w:rPr>
        <w:t xml:space="preserve">Credible records are an important aid in providing safe healthcare to </w:t>
      </w:r>
      <w:r w:rsidR="00037F75" w:rsidRPr="002E0CCE">
        <w:rPr>
          <w:rFonts w:ascii="Arial" w:hAnsi="Arial" w:cs="Arial"/>
          <w:sz w:val="24"/>
          <w:szCs w:val="24"/>
        </w:rPr>
        <w:t>service users</w:t>
      </w:r>
      <w:r w:rsidRPr="002E0CCE">
        <w:rPr>
          <w:rFonts w:ascii="Arial" w:hAnsi="Arial" w:cs="Arial"/>
          <w:sz w:val="24"/>
          <w:szCs w:val="24"/>
        </w:rPr>
        <w:t xml:space="preserve">. As previously stipulated, clinical records should reflect the observations, judgements and </w:t>
      </w:r>
      <w:proofErr w:type="gramStart"/>
      <w:r w:rsidRPr="002E0CCE">
        <w:rPr>
          <w:rFonts w:ascii="Arial" w:hAnsi="Arial" w:cs="Arial"/>
          <w:sz w:val="24"/>
          <w:szCs w:val="24"/>
        </w:rPr>
        <w:t>factual information</w:t>
      </w:r>
      <w:proofErr w:type="gramEnd"/>
      <w:r w:rsidRPr="002E0CCE">
        <w:rPr>
          <w:rFonts w:ascii="Arial" w:hAnsi="Arial" w:cs="Arial"/>
          <w:sz w:val="24"/>
          <w:szCs w:val="24"/>
        </w:rPr>
        <w:t xml:space="preserve"> collected by the contributing health care professional. The Data Protection Act’s fourth principle requires that information should be accurate and kept </w:t>
      </w:r>
      <w:proofErr w:type="gramStart"/>
      <w:r w:rsidRPr="002E0CCE">
        <w:rPr>
          <w:rFonts w:ascii="Arial" w:hAnsi="Arial" w:cs="Arial"/>
          <w:sz w:val="24"/>
          <w:szCs w:val="24"/>
        </w:rPr>
        <w:t>up-to-date</w:t>
      </w:r>
      <w:proofErr w:type="gramEnd"/>
      <w:r w:rsidRPr="002E0CCE">
        <w:rPr>
          <w:rFonts w:ascii="Arial" w:hAnsi="Arial" w:cs="Arial"/>
          <w:sz w:val="24"/>
          <w:szCs w:val="24"/>
        </w:rPr>
        <w:t xml:space="preserve">. This provides the legal basis for enforcing correction of factual inaccuracies. </w:t>
      </w:r>
    </w:p>
    <w:p w14:paraId="40DFDAEE" w14:textId="77777777" w:rsidR="00304242" w:rsidRDefault="00304242">
      <w:pPr>
        <w:autoSpaceDE w:val="0"/>
        <w:autoSpaceDN w:val="0"/>
        <w:adjustRightInd w:val="0"/>
        <w:spacing w:after="0" w:line="240" w:lineRule="auto"/>
        <w:jc w:val="both"/>
        <w:rPr>
          <w:rFonts w:ascii="Arial" w:hAnsi="Arial" w:cs="Arial"/>
          <w:sz w:val="24"/>
          <w:szCs w:val="24"/>
        </w:rPr>
      </w:pPr>
    </w:p>
    <w:p w14:paraId="4FFD129A" w14:textId="77777777" w:rsidR="00E74E7A" w:rsidRDefault="00E74E7A">
      <w:pPr>
        <w:autoSpaceDE w:val="0"/>
        <w:autoSpaceDN w:val="0"/>
        <w:adjustRightInd w:val="0"/>
        <w:spacing w:after="0" w:line="240" w:lineRule="auto"/>
        <w:jc w:val="both"/>
        <w:rPr>
          <w:rFonts w:ascii="Arial" w:hAnsi="Arial" w:cs="Arial"/>
          <w:sz w:val="24"/>
          <w:szCs w:val="24"/>
        </w:rPr>
      </w:pPr>
      <w:r w:rsidRPr="00E74E7A">
        <w:rPr>
          <w:rFonts w:ascii="Arial" w:hAnsi="Arial" w:cs="Arial"/>
          <w:sz w:val="24"/>
          <w:szCs w:val="24"/>
        </w:rPr>
        <w:t xml:space="preserve">An opinion or judgement recorded by a health professional, whether accurate or not, should not be deleted. Retaining relevant information is essential for understanding the clinical decisions that were made and to audit the quality of care. </w:t>
      </w:r>
    </w:p>
    <w:p w14:paraId="41441A90" w14:textId="77777777" w:rsidR="00E74E7A" w:rsidRDefault="00E74E7A">
      <w:pPr>
        <w:autoSpaceDE w:val="0"/>
        <w:autoSpaceDN w:val="0"/>
        <w:adjustRightInd w:val="0"/>
        <w:spacing w:after="0" w:line="240" w:lineRule="auto"/>
        <w:jc w:val="both"/>
        <w:rPr>
          <w:rFonts w:ascii="Arial" w:hAnsi="Arial" w:cs="Arial"/>
          <w:sz w:val="24"/>
          <w:szCs w:val="24"/>
        </w:rPr>
      </w:pPr>
    </w:p>
    <w:p w14:paraId="60295742" w14:textId="48C6237E" w:rsidR="00E74E7A" w:rsidRDefault="00E74E7A">
      <w:pPr>
        <w:autoSpaceDE w:val="0"/>
        <w:autoSpaceDN w:val="0"/>
        <w:adjustRightInd w:val="0"/>
        <w:spacing w:after="0" w:line="240" w:lineRule="auto"/>
        <w:jc w:val="both"/>
        <w:rPr>
          <w:rFonts w:ascii="Arial" w:hAnsi="Arial" w:cs="Arial"/>
          <w:sz w:val="24"/>
          <w:szCs w:val="24"/>
        </w:rPr>
      </w:pPr>
      <w:r w:rsidRPr="00E74E7A">
        <w:rPr>
          <w:rFonts w:ascii="Arial" w:hAnsi="Arial" w:cs="Arial"/>
          <w:sz w:val="24"/>
          <w:szCs w:val="24"/>
        </w:rPr>
        <w:t xml:space="preserve">If a </w:t>
      </w:r>
      <w:r w:rsidR="00037F75">
        <w:rPr>
          <w:rFonts w:ascii="Arial" w:hAnsi="Arial" w:cs="Arial"/>
          <w:sz w:val="24"/>
          <w:szCs w:val="24"/>
        </w:rPr>
        <w:t>service user</w:t>
      </w:r>
      <w:r w:rsidRPr="00E74E7A">
        <w:rPr>
          <w:rFonts w:ascii="Arial" w:hAnsi="Arial" w:cs="Arial"/>
          <w:sz w:val="24"/>
          <w:szCs w:val="24"/>
        </w:rPr>
        <w:t xml:space="preserve"> feels that information recorded on their health record is incorrect, they should first make an informal approach to the health professional concerned to discuss the situation in an attempt to have the records amended. </w:t>
      </w:r>
    </w:p>
    <w:p w14:paraId="72C065C2" w14:textId="72B3E5C4" w:rsidR="00E74E7A" w:rsidRPr="00E74E7A" w:rsidRDefault="00E74E7A">
      <w:pPr>
        <w:pStyle w:val="ListParagraph"/>
        <w:numPr>
          <w:ilvl w:val="0"/>
          <w:numId w:val="5"/>
        </w:numPr>
        <w:autoSpaceDE w:val="0"/>
        <w:autoSpaceDN w:val="0"/>
        <w:adjustRightInd w:val="0"/>
        <w:jc w:val="both"/>
        <w:rPr>
          <w:rFonts w:ascii="Arial" w:hAnsi="Arial" w:cs="Arial"/>
          <w:sz w:val="24"/>
          <w:szCs w:val="24"/>
        </w:rPr>
      </w:pPr>
      <w:r w:rsidRPr="00E74E7A">
        <w:rPr>
          <w:rFonts w:ascii="Arial" w:hAnsi="Arial" w:cs="Arial"/>
          <w:sz w:val="24"/>
          <w:szCs w:val="24"/>
        </w:rPr>
        <w:t xml:space="preserve">Where both parties agree that information is factually inaccurate it should be amended to clearly display the correction whilst ensuring that the original information is still legible. An explanation for the correction should also be added. </w:t>
      </w:r>
    </w:p>
    <w:p w14:paraId="166A4EE3" w14:textId="3476BB77" w:rsidR="005E3296" w:rsidRPr="009B3BBD" w:rsidRDefault="00E74E7A">
      <w:pPr>
        <w:pStyle w:val="ListParagraph"/>
        <w:numPr>
          <w:ilvl w:val="0"/>
          <w:numId w:val="5"/>
        </w:numPr>
        <w:autoSpaceDE w:val="0"/>
        <w:autoSpaceDN w:val="0"/>
        <w:adjustRightInd w:val="0"/>
        <w:jc w:val="both"/>
        <w:rPr>
          <w:rFonts w:ascii="Arial" w:eastAsiaTheme="minorHAnsi" w:hAnsi="Arial" w:cs="Arial"/>
          <w:sz w:val="24"/>
          <w:szCs w:val="24"/>
        </w:rPr>
      </w:pPr>
      <w:r w:rsidRPr="00E74E7A">
        <w:rPr>
          <w:rFonts w:ascii="Arial" w:hAnsi="Arial" w:cs="Arial"/>
          <w:sz w:val="24"/>
          <w:szCs w:val="24"/>
        </w:rPr>
        <w:t xml:space="preserve">Where the health </w:t>
      </w:r>
      <w:r>
        <w:rPr>
          <w:rFonts w:ascii="Arial" w:hAnsi="Arial" w:cs="Arial"/>
          <w:sz w:val="24"/>
          <w:szCs w:val="24"/>
        </w:rPr>
        <w:t xml:space="preserve">care </w:t>
      </w:r>
      <w:r w:rsidRPr="00E74E7A">
        <w:rPr>
          <w:rFonts w:ascii="Arial" w:hAnsi="Arial" w:cs="Arial"/>
          <w:sz w:val="24"/>
          <w:szCs w:val="24"/>
        </w:rPr>
        <w:t xml:space="preserve">professional and patient disagree about the accuracy of the entry, the Department of Health recommends the data controller should allow the </w:t>
      </w:r>
      <w:r w:rsidR="00037F75">
        <w:rPr>
          <w:rFonts w:ascii="Arial" w:hAnsi="Arial" w:cs="Arial"/>
          <w:sz w:val="24"/>
          <w:szCs w:val="24"/>
        </w:rPr>
        <w:t>service user</w:t>
      </w:r>
      <w:r w:rsidRPr="00E74E7A">
        <w:rPr>
          <w:rFonts w:ascii="Arial" w:hAnsi="Arial" w:cs="Arial"/>
          <w:sz w:val="24"/>
          <w:szCs w:val="24"/>
        </w:rPr>
        <w:t xml:space="preserve"> to include a statement within their record to the effect that they disagree with the content. If the patient is unhappy with </w:t>
      </w:r>
      <w:r w:rsidR="001E0355">
        <w:rPr>
          <w:rFonts w:ascii="Arial" w:hAnsi="Arial" w:cs="Arial"/>
          <w:sz w:val="24"/>
          <w:szCs w:val="24"/>
        </w:rPr>
        <w:t xml:space="preserve">this outcome, they retain </w:t>
      </w:r>
      <w:r w:rsidRPr="00E74E7A">
        <w:rPr>
          <w:rFonts w:ascii="Arial" w:hAnsi="Arial" w:cs="Arial"/>
          <w:sz w:val="24"/>
          <w:szCs w:val="24"/>
        </w:rPr>
        <w:t>the option of taking this formally.</w:t>
      </w:r>
    </w:p>
    <w:p w14:paraId="1C15EA4A" w14:textId="77777777" w:rsidR="009B3BBD" w:rsidRPr="00B6472D" w:rsidRDefault="009B3BBD">
      <w:pPr>
        <w:autoSpaceDE w:val="0"/>
        <w:autoSpaceDN w:val="0"/>
        <w:adjustRightInd w:val="0"/>
        <w:spacing w:after="0" w:line="240" w:lineRule="auto"/>
        <w:jc w:val="both"/>
        <w:rPr>
          <w:rFonts w:ascii="Arial" w:eastAsiaTheme="minorHAnsi" w:hAnsi="Arial" w:cs="Arial"/>
          <w:sz w:val="24"/>
        </w:rPr>
      </w:pPr>
    </w:p>
    <w:p w14:paraId="0FC9D3AA" w14:textId="77777777" w:rsidR="009B3BBD" w:rsidRPr="00141A00" w:rsidRDefault="009B3BBD" w:rsidP="001A228E">
      <w:pPr>
        <w:pStyle w:val="Heading2"/>
        <w:spacing w:before="0" w:line="240" w:lineRule="auto"/>
        <w:jc w:val="both"/>
        <w:rPr>
          <w:rFonts w:ascii="Arial" w:eastAsiaTheme="minorHAnsi" w:hAnsi="Arial" w:cs="Arial"/>
          <w:color w:val="0091D0"/>
          <w:sz w:val="24"/>
        </w:rPr>
      </w:pPr>
      <w:r w:rsidRPr="00141A00">
        <w:rPr>
          <w:rFonts w:ascii="Arial" w:eastAsiaTheme="minorHAnsi" w:hAnsi="Arial" w:cs="Arial"/>
          <w:color w:val="0091D0"/>
          <w:sz w:val="24"/>
        </w:rPr>
        <w:t>Service user access to clinical records</w:t>
      </w:r>
    </w:p>
    <w:p w14:paraId="4CC9E37B" w14:textId="77777777" w:rsidR="009B3BBD" w:rsidRPr="0062290F" w:rsidRDefault="009B3BBD" w:rsidP="001A228E">
      <w:pPr>
        <w:spacing w:after="0" w:line="240" w:lineRule="auto"/>
        <w:jc w:val="both"/>
      </w:pPr>
    </w:p>
    <w:p w14:paraId="7828C926"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r w:rsidRPr="00B6472D">
        <w:rPr>
          <w:noProof/>
          <w:sz w:val="24"/>
          <w:lang w:eastAsia="en-GB"/>
        </w:rPr>
        <w:drawing>
          <wp:anchor distT="0" distB="0" distL="114300" distR="114300" simplePos="0" relativeHeight="251778048" behindDoc="0" locked="0" layoutInCell="1" allowOverlap="1" wp14:anchorId="36A433A1" wp14:editId="7C600230">
            <wp:simplePos x="0" y="0"/>
            <wp:positionH relativeFrom="column">
              <wp:posOffset>3767455</wp:posOffset>
            </wp:positionH>
            <wp:positionV relativeFrom="paragraph">
              <wp:posOffset>3175</wp:posOffset>
            </wp:positionV>
            <wp:extent cx="2352040" cy="2506345"/>
            <wp:effectExtent l="0" t="0" r="0"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52040" cy="2506345"/>
                    </a:xfrm>
                    <a:prstGeom prst="rect">
                      <a:avLst/>
                    </a:prstGeom>
                  </pic:spPr>
                </pic:pic>
              </a:graphicData>
            </a:graphic>
            <wp14:sizeRelH relativeFrom="page">
              <wp14:pctWidth>0</wp14:pctWidth>
            </wp14:sizeRelH>
            <wp14:sizeRelV relativeFrom="page">
              <wp14:pctHeight>0</wp14:pctHeight>
            </wp14:sizeRelV>
          </wp:anchor>
        </w:drawing>
      </w:r>
      <w:r w:rsidRPr="00B6472D">
        <w:rPr>
          <w:rFonts w:ascii="Arial" w:eastAsiaTheme="minorHAnsi" w:hAnsi="Arial" w:cs="Arial"/>
          <w:sz w:val="24"/>
        </w:rPr>
        <w:t xml:space="preserve">The </w:t>
      </w:r>
      <w:r w:rsidRPr="00B6472D">
        <w:rPr>
          <w:rFonts w:ascii="Arial" w:eastAsiaTheme="minorHAnsi" w:hAnsi="Arial" w:cs="Arial"/>
          <w:iCs/>
          <w:sz w:val="24"/>
        </w:rPr>
        <w:t>Data Protection Act 1998</w:t>
      </w:r>
      <w:r>
        <w:rPr>
          <w:rFonts w:ascii="Arial" w:eastAsiaTheme="minorHAnsi" w:hAnsi="Arial" w:cs="Arial"/>
          <w:iCs/>
          <w:sz w:val="24"/>
        </w:rPr>
        <w:t>/2018</w:t>
      </w:r>
      <w:r w:rsidRPr="00B6472D">
        <w:rPr>
          <w:rFonts w:ascii="Arial" w:eastAsiaTheme="minorHAnsi" w:hAnsi="Arial" w:cs="Arial"/>
          <w:sz w:val="24"/>
        </w:rPr>
        <w:t xml:space="preserve"> gives an individual the statutory right to have access to their own health and social care records, upon written request, whether they be held on computer or manually (with </w:t>
      </w:r>
      <w:r w:rsidRPr="00F22438">
        <w:rPr>
          <w:rFonts w:ascii="Arial" w:eastAsiaTheme="minorHAnsi" w:hAnsi="Arial" w:cs="Arial"/>
          <w:sz w:val="24"/>
        </w:rPr>
        <w:t>some conditions). This is known as a subject access request.</w:t>
      </w:r>
      <w:r w:rsidRPr="00F22438">
        <w:rPr>
          <w:noProof/>
          <w:sz w:val="24"/>
          <w:lang w:eastAsia="en-GB"/>
        </w:rPr>
        <w:t xml:space="preserve"> </w:t>
      </w:r>
    </w:p>
    <w:p w14:paraId="4FB9A8B2"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2089921A" w14:textId="3326BEA4"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 xml:space="preserve">The organisation holding the data has 40 days in which to respond. The individual is entitled to know the purpose of the record and who may have access to the information. They may challenge the accuracy of the record and may have records amended, </w:t>
      </w:r>
      <w:r w:rsidR="0036001A" w:rsidRPr="00F22438">
        <w:rPr>
          <w:rFonts w:ascii="Arial" w:eastAsiaTheme="minorHAnsi" w:hAnsi="Arial" w:cs="Arial"/>
          <w:sz w:val="24"/>
        </w:rPr>
        <w:t>deleted,</w:t>
      </w:r>
      <w:r w:rsidRPr="00F22438">
        <w:rPr>
          <w:rFonts w:ascii="Arial" w:eastAsiaTheme="minorHAnsi" w:hAnsi="Arial" w:cs="Arial"/>
          <w:sz w:val="24"/>
        </w:rPr>
        <w:t xml:space="preserve"> or destroyed if shown to be inaccurate. An individual may also request in writing that all or part of data processing, relating to their own records, is stopped on the basis that they or a third party</w:t>
      </w:r>
    </w:p>
    <w:p w14:paraId="58B6B654"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may be significantly damaged or distressed by it. The organisation holding the data has 21 days in which to respond.</w:t>
      </w:r>
    </w:p>
    <w:p w14:paraId="747D87E8"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0ED3D5DB" w14:textId="7DC4AAE9"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 xml:space="preserve">Under equality law an organisation has a duty to make sure that its services are accessible to all service users. An individual can request a response in a particular format that is accessible to them, such as Braille, large print, </w:t>
      </w:r>
      <w:r w:rsidR="0036001A" w:rsidRPr="00F22438">
        <w:rPr>
          <w:rFonts w:ascii="Arial" w:eastAsiaTheme="minorHAnsi" w:hAnsi="Arial" w:cs="Arial"/>
          <w:sz w:val="24"/>
        </w:rPr>
        <w:t>email,</w:t>
      </w:r>
      <w:r w:rsidRPr="00F22438">
        <w:rPr>
          <w:rFonts w:ascii="Arial" w:eastAsiaTheme="minorHAnsi" w:hAnsi="Arial" w:cs="Arial"/>
          <w:sz w:val="24"/>
        </w:rPr>
        <w:t xml:space="preserve"> or audio format.</w:t>
      </w:r>
    </w:p>
    <w:p w14:paraId="6FBFEEB9"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313629F1"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If the files contain information about a third party, consent should be gained before sharing this information.</w:t>
      </w:r>
    </w:p>
    <w:p w14:paraId="05F3CA69"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74A8D909" w14:textId="77777777" w:rsidR="009B3BBD"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lastRenderedPageBreak/>
        <w:t xml:space="preserve">Under the </w:t>
      </w:r>
      <w:r w:rsidRPr="00F22438">
        <w:rPr>
          <w:rFonts w:ascii="Arial" w:eastAsiaTheme="minorHAnsi" w:hAnsi="Arial" w:cs="Arial"/>
          <w:iCs/>
          <w:sz w:val="24"/>
        </w:rPr>
        <w:t>Data Protection Act</w:t>
      </w:r>
      <w:r w:rsidRPr="00F22438">
        <w:rPr>
          <w:rFonts w:ascii="Arial" w:eastAsiaTheme="minorHAnsi" w:hAnsi="Arial" w:cs="Arial"/>
          <w:sz w:val="24"/>
        </w:rPr>
        <w:t xml:space="preserve"> there are two reasons why access may be denied:</w:t>
      </w:r>
    </w:p>
    <w:p w14:paraId="0C9B25A2"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36FF78F7" w14:textId="77777777" w:rsidR="009B3BBD" w:rsidRPr="00F22438" w:rsidRDefault="009B3BBD">
      <w:pPr>
        <w:pStyle w:val="ListParagraph"/>
        <w:numPr>
          <w:ilvl w:val="0"/>
          <w:numId w:val="11"/>
        </w:numPr>
        <w:autoSpaceDE w:val="0"/>
        <w:autoSpaceDN w:val="0"/>
        <w:adjustRightInd w:val="0"/>
        <w:jc w:val="both"/>
        <w:rPr>
          <w:rFonts w:ascii="Arial" w:eastAsiaTheme="minorHAnsi" w:hAnsi="Arial" w:cs="Arial"/>
          <w:sz w:val="24"/>
        </w:rPr>
      </w:pPr>
      <w:r w:rsidRPr="00F22438">
        <w:rPr>
          <w:rFonts w:ascii="Arial" w:eastAsiaTheme="minorHAnsi" w:hAnsi="Arial" w:cs="Arial"/>
          <w:sz w:val="24"/>
        </w:rPr>
        <w:t>Providing access to the records may cause the individual distress or harm.</w:t>
      </w:r>
    </w:p>
    <w:p w14:paraId="01D06FA7" w14:textId="77777777" w:rsidR="009B3BBD" w:rsidRPr="00F22438" w:rsidRDefault="009B3BBD">
      <w:pPr>
        <w:pStyle w:val="ListParagraph"/>
        <w:numPr>
          <w:ilvl w:val="0"/>
          <w:numId w:val="11"/>
        </w:numPr>
        <w:autoSpaceDE w:val="0"/>
        <w:autoSpaceDN w:val="0"/>
        <w:adjustRightInd w:val="0"/>
        <w:jc w:val="both"/>
        <w:rPr>
          <w:rFonts w:ascii="Arial" w:eastAsiaTheme="minorHAnsi" w:hAnsi="Arial" w:cs="Arial"/>
          <w:sz w:val="24"/>
        </w:rPr>
      </w:pPr>
      <w:r w:rsidRPr="00F22438">
        <w:rPr>
          <w:rFonts w:ascii="Arial" w:eastAsiaTheme="minorHAnsi" w:hAnsi="Arial" w:cs="Arial"/>
          <w:sz w:val="24"/>
        </w:rPr>
        <w:t>A person’s access to data may risk disclosing information concerning a third party, unless that third party gives permission.</w:t>
      </w:r>
    </w:p>
    <w:p w14:paraId="34581DEE"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3380F926" w14:textId="5D120B9D"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 xml:space="preserve">Access to the clinical records of the deceased </w:t>
      </w:r>
      <w:r w:rsidR="0036001A" w:rsidRPr="00F22438">
        <w:rPr>
          <w:rFonts w:ascii="Arial" w:eastAsiaTheme="minorHAnsi" w:hAnsi="Arial" w:cs="Arial"/>
          <w:sz w:val="24"/>
        </w:rPr>
        <w:t>is</w:t>
      </w:r>
      <w:r w:rsidRPr="00F22438">
        <w:rPr>
          <w:rFonts w:ascii="Arial" w:eastAsiaTheme="minorHAnsi" w:hAnsi="Arial" w:cs="Arial"/>
          <w:sz w:val="24"/>
        </w:rPr>
        <w:t xml:space="preserve"> governed by the </w:t>
      </w:r>
      <w:r w:rsidRPr="00F22438">
        <w:rPr>
          <w:rFonts w:ascii="Arial" w:eastAsiaTheme="minorHAnsi" w:hAnsi="Arial" w:cs="Arial"/>
          <w:iCs/>
          <w:sz w:val="24"/>
        </w:rPr>
        <w:t xml:space="preserve">Access to Health Records Act 1990 </w:t>
      </w:r>
      <w:r w:rsidRPr="00F22438">
        <w:rPr>
          <w:rFonts w:ascii="Arial" w:eastAsiaTheme="minorHAnsi" w:hAnsi="Arial" w:cs="Arial"/>
          <w:sz w:val="24"/>
        </w:rPr>
        <w:t xml:space="preserve">(Great Britain. Parliament 1990) and the </w:t>
      </w:r>
      <w:r w:rsidRPr="00F22438">
        <w:rPr>
          <w:rFonts w:ascii="Arial" w:eastAsiaTheme="minorHAnsi" w:hAnsi="Arial" w:cs="Arial"/>
          <w:iCs/>
          <w:sz w:val="24"/>
        </w:rPr>
        <w:t xml:space="preserve">Freedom of Information Act 2000 </w:t>
      </w:r>
      <w:r w:rsidRPr="00F22438">
        <w:rPr>
          <w:rFonts w:ascii="Arial" w:eastAsiaTheme="minorHAnsi" w:hAnsi="Arial" w:cs="Arial"/>
          <w:sz w:val="24"/>
        </w:rPr>
        <w:t xml:space="preserve">(Great Britain. Parliament 2000). Under the terms of the Acts, you will only be able to access the deceased’s health records if you are either: </w:t>
      </w:r>
    </w:p>
    <w:p w14:paraId="75E2EE6F" w14:textId="77777777" w:rsidR="009B3BBD" w:rsidRPr="00F22438" w:rsidRDefault="009B3BBD">
      <w:pPr>
        <w:pStyle w:val="ListParagraph"/>
        <w:numPr>
          <w:ilvl w:val="0"/>
          <w:numId w:val="12"/>
        </w:numPr>
        <w:autoSpaceDE w:val="0"/>
        <w:autoSpaceDN w:val="0"/>
        <w:adjustRightInd w:val="0"/>
        <w:jc w:val="both"/>
        <w:rPr>
          <w:rFonts w:ascii="Arial" w:eastAsiaTheme="minorHAnsi" w:hAnsi="Arial" w:cs="Arial"/>
          <w:sz w:val="24"/>
        </w:rPr>
      </w:pPr>
      <w:r w:rsidRPr="00F22438">
        <w:rPr>
          <w:rFonts w:ascii="Arial" w:eastAsiaTheme="minorHAnsi" w:hAnsi="Arial" w:cs="Arial"/>
          <w:sz w:val="24"/>
        </w:rPr>
        <w:t>a personal representative (the executor or administrator of the deceased person’s estate); or</w:t>
      </w:r>
    </w:p>
    <w:p w14:paraId="1DE20B0B" w14:textId="77777777" w:rsidR="009B3BBD" w:rsidRPr="00F22438" w:rsidRDefault="009B3BBD">
      <w:pPr>
        <w:pStyle w:val="ListParagraph"/>
        <w:numPr>
          <w:ilvl w:val="0"/>
          <w:numId w:val="12"/>
        </w:numPr>
        <w:autoSpaceDE w:val="0"/>
        <w:autoSpaceDN w:val="0"/>
        <w:adjustRightInd w:val="0"/>
        <w:jc w:val="both"/>
        <w:rPr>
          <w:rFonts w:ascii="Arial" w:eastAsiaTheme="minorHAnsi" w:hAnsi="Arial" w:cs="Arial"/>
          <w:sz w:val="24"/>
        </w:rPr>
      </w:pPr>
      <w:r w:rsidRPr="00F22438">
        <w:rPr>
          <w:rFonts w:ascii="Arial" w:eastAsiaTheme="minorHAnsi" w:hAnsi="Arial" w:cs="Arial"/>
          <w:sz w:val="24"/>
        </w:rPr>
        <w:t>someone who has a claim resulting from the death (this could be a relative or another person).</w:t>
      </w:r>
    </w:p>
    <w:p w14:paraId="03CE5C13" w14:textId="77777777" w:rsidR="009B3BBD" w:rsidRPr="00F22438" w:rsidRDefault="009B3BBD">
      <w:pPr>
        <w:autoSpaceDE w:val="0"/>
        <w:autoSpaceDN w:val="0"/>
        <w:adjustRightInd w:val="0"/>
        <w:spacing w:after="0" w:line="240" w:lineRule="auto"/>
        <w:jc w:val="both"/>
        <w:rPr>
          <w:rFonts w:ascii="Arial" w:eastAsiaTheme="minorHAnsi" w:hAnsi="Arial" w:cs="Arial"/>
          <w:sz w:val="24"/>
        </w:rPr>
      </w:pPr>
    </w:p>
    <w:p w14:paraId="1EAEE56C" w14:textId="171666F1" w:rsidR="009B3BBD" w:rsidRPr="00F22438" w:rsidRDefault="009B3BBD">
      <w:pPr>
        <w:autoSpaceDE w:val="0"/>
        <w:autoSpaceDN w:val="0"/>
        <w:adjustRightInd w:val="0"/>
        <w:spacing w:after="0" w:line="240" w:lineRule="auto"/>
        <w:jc w:val="both"/>
        <w:rPr>
          <w:rFonts w:ascii="Arial" w:eastAsiaTheme="minorHAnsi" w:hAnsi="Arial" w:cs="Arial"/>
          <w:sz w:val="24"/>
        </w:rPr>
      </w:pPr>
      <w:r w:rsidRPr="00F22438">
        <w:rPr>
          <w:rFonts w:ascii="Arial" w:eastAsiaTheme="minorHAnsi" w:hAnsi="Arial" w:cs="Arial"/>
          <w:sz w:val="24"/>
        </w:rPr>
        <w:t xml:space="preserve">If you are an independent </w:t>
      </w:r>
      <w:r w:rsidR="0036001A" w:rsidRPr="00F22438">
        <w:rPr>
          <w:rFonts w:ascii="Arial" w:eastAsiaTheme="minorHAnsi" w:hAnsi="Arial" w:cs="Arial"/>
          <w:sz w:val="24"/>
        </w:rPr>
        <w:t>practitioner,</w:t>
      </w:r>
      <w:r w:rsidRPr="00F22438">
        <w:rPr>
          <w:rFonts w:ascii="Arial" w:eastAsiaTheme="minorHAnsi" w:hAnsi="Arial" w:cs="Arial"/>
          <w:sz w:val="24"/>
        </w:rPr>
        <w:t xml:space="preserve"> you must follow legislation and are advised to develop your own policy. Further information is available on the Information Commissioner’s Office website as well as the HCPC website.</w:t>
      </w:r>
    </w:p>
    <w:p w14:paraId="77DF1E6B" w14:textId="77777777" w:rsidR="00E74E7A" w:rsidRPr="001A228E" w:rsidRDefault="00E74E7A" w:rsidP="001A228E">
      <w:pPr>
        <w:spacing w:after="0" w:line="240" w:lineRule="auto"/>
        <w:jc w:val="both"/>
        <w:rPr>
          <w:rFonts w:ascii="Arial" w:eastAsia="Times New Roman" w:hAnsi="Arial" w:cs="Arial"/>
          <w:color w:val="000000"/>
          <w:sz w:val="24"/>
          <w:szCs w:val="24"/>
          <w:lang w:eastAsia="en-GB"/>
        </w:rPr>
      </w:pPr>
    </w:p>
    <w:p w14:paraId="00846AA3" w14:textId="77777777" w:rsidR="00576B9E" w:rsidRPr="00141A00" w:rsidRDefault="00452973" w:rsidP="001A228E">
      <w:pPr>
        <w:pStyle w:val="Heading2"/>
        <w:numPr>
          <w:ilvl w:val="0"/>
          <w:numId w:val="3"/>
        </w:numPr>
        <w:spacing w:before="0" w:line="240" w:lineRule="auto"/>
        <w:jc w:val="both"/>
        <w:rPr>
          <w:rFonts w:ascii="Arial" w:eastAsiaTheme="minorHAnsi" w:hAnsi="Arial" w:cs="Arial"/>
          <w:color w:val="0091D0"/>
          <w:sz w:val="24"/>
          <w:szCs w:val="24"/>
        </w:rPr>
      </w:pPr>
      <w:r w:rsidRPr="00141A00">
        <w:rPr>
          <w:rFonts w:ascii="Arial" w:eastAsiaTheme="minorHAnsi" w:hAnsi="Arial" w:cs="Arial"/>
          <w:color w:val="0091D0"/>
          <w:sz w:val="24"/>
          <w:szCs w:val="24"/>
        </w:rPr>
        <w:t>Human Rights Act 1998</w:t>
      </w:r>
    </w:p>
    <w:p w14:paraId="72FBA443" w14:textId="77777777" w:rsidR="00576B9E" w:rsidRPr="00E74E7A" w:rsidRDefault="00576B9E">
      <w:pPr>
        <w:autoSpaceDE w:val="0"/>
        <w:autoSpaceDN w:val="0"/>
        <w:adjustRightInd w:val="0"/>
        <w:spacing w:after="0" w:line="240" w:lineRule="auto"/>
        <w:jc w:val="both"/>
        <w:rPr>
          <w:rFonts w:ascii="Arial" w:eastAsiaTheme="minorHAnsi" w:hAnsi="Arial" w:cs="Arial"/>
          <w:sz w:val="24"/>
          <w:szCs w:val="24"/>
        </w:rPr>
      </w:pPr>
    </w:p>
    <w:p w14:paraId="3AD98F42" w14:textId="77777777" w:rsidR="00452973" w:rsidRPr="00E74E7A" w:rsidRDefault="00452973">
      <w:pPr>
        <w:autoSpaceDE w:val="0"/>
        <w:autoSpaceDN w:val="0"/>
        <w:adjustRightInd w:val="0"/>
        <w:spacing w:after="0" w:line="240" w:lineRule="auto"/>
        <w:jc w:val="both"/>
        <w:rPr>
          <w:rFonts w:ascii="Arial" w:eastAsiaTheme="minorHAnsi" w:hAnsi="Arial" w:cs="Arial"/>
          <w:sz w:val="24"/>
          <w:szCs w:val="24"/>
        </w:rPr>
      </w:pPr>
      <w:r w:rsidRPr="00E74E7A">
        <w:rPr>
          <w:rFonts w:ascii="Arial" w:eastAsiaTheme="minorHAnsi" w:hAnsi="Arial" w:cs="Arial"/>
          <w:sz w:val="24"/>
          <w:szCs w:val="24"/>
        </w:rPr>
        <w:t xml:space="preserve">The </w:t>
      </w:r>
      <w:r w:rsidRPr="00E74E7A">
        <w:rPr>
          <w:rFonts w:ascii="Arial" w:eastAsiaTheme="minorHAnsi" w:hAnsi="Arial" w:cs="Arial"/>
          <w:i/>
          <w:iCs/>
          <w:sz w:val="24"/>
          <w:szCs w:val="24"/>
        </w:rPr>
        <w:t xml:space="preserve">Human Rights Act 1998 </w:t>
      </w:r>
      <w:r w:rsidRPr="00E74E7A">
        <w:rPr>
          <w:rFonts w:ascii="Arial" w:eastAsiaTheme="minorHAnsi" w:hAnsi="Arial" w:cs="Arial"/>
          <w:sz w:val="24"/>
          <w:szCs w:val="24"/>
        </w:rPr>
        <w:t>(Great Britain. Parliament 1998b) implements the</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 xml:space="preserve">provisions of the </w:t>
      </w:r>
      <w:r w:rsidRPr="00E74E7A">
        <w:rPr>
          <w:rFonts w:ascii="Arial" w:eastAsiaTheme="minorHAnsi" w:hAnsi="Arial" w:cs="Arial"/>
          <w:iCs/>
          <w:sz w:val="24"/>
          <w:szCs w:val="24"/>
        </w:rPr>
        <w:t xml:space="preserve">European Convention on Human Rights </w:t>
      </w:r>
      <w:r w:rsidRPr="00E74E7A">
        <w:rPr>
          <w:rFonts w:ascii="Arial" w:eastAsiaTheme="minorHAnsi" w:hAnsi="Arial" w:cs="Arial"/>
          <w:sz w:val="24"/>
          <w:szCs w:val="24"/>
        </w:rPr>
        <w:t>(ECHR) (Council of</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Europe 1950). Article 8 of the ECHR ensures respect for a person’s private and</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family life. Disclosure of personal information would be a breach of that right</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unless it was ‘in accordance with the law’, necessary ‘in a democratic society for a</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legitimate aim (in the interests of national security, public safety or the economic</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well-being of the country, for the prevention of disorder or crime, for the</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protection of health or morals, or for the protection of the rights and freedoms of</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others), and proportionate’ (House of Lords and House of Commons, Joint</w:t>
      </w:r>
      <w:r w:rsidR="00576B9E" w:rsidRPr="00E74E7A">
        <w:rPr>
          <w:rFonts w:ascii="Arial" w:eastAsiaTheme="minorHAnsi" w:hAnsi="Arial" w:cs="Arial"/>
          <w:sz w:val="24"/>
          <w:szCs w:val="24"/>
        </w:rPr>
        <w:t xml:space="preserve"> </w:t>
      </w:r>
      <w:r w:rsidRPr="00E74E7A">
        <w:rPr>
          <w:rFonts w:ascii="Arial" w:eastAsiaTheme="minorHAnsi" w:hAnsi="Arial" w:cs="Arial"/>
          <w:sz w:val="24"/>
          <w:szCs w:val="24"/>
        </w:rPr>
        <w:t>Committee on Human Rights 2008).</w:t>
      </w:r>
    </w:p>
    <w:p w14:paraId="362F81BE" w14:textId="5ADBCA2C" w:rsidR="005A092E" w:rsidRPr="00E74E7A" w:rsidRDefault="005A092E">
      <w:pPr>
        <w:spacing w:after="0" w:line="240" w:lineRule="auto"/>
        <w:jc w:val="both"/>
        <w:rPr>
          <w:rFonts w:ascii="Arial" w:eastAsiaTheme="minorHAnsi" w:hAnsi="Arial" w:cs="Arial"/>
          <w:sz w:val="24"/>
          <w:szCs w:val="24"/>
        </w:rPr>
      </w:pPr>
    </w:p>
    <w:p w14:paraId="3E96EFAB" w14:textId="362DC7CD" w:rsidR="005A092E" w:rsidRPr="00141A00" w:rsidRDefault="005A092E" w:rsidP="006D2EF1">
      <w:pPr>
        <w:pStyle w:val="Heading2"/>
        <w:numPr>
          <w:ilvl w:val="0"/>
          <w:numId w:val="3"/>
        </w:numPr>
        <w:spacing w:before="0" w:line="240" w:lineRule="auto"/>
        <w:rPr>
          <w:rFonts w:ascii="Arial" w:hAnsi="Arial" w:cs="Arial"/>
          <w:color w:val="0091D0"/>
          <w:sz w:val="24"/>
          <w:szCs w:val="24"/>
          <w:shd w:val="clear" w:color="auto" w:fill="FFFFFF"/>
        </w:rPr>
      </w:pPr>
      <w:r w:rsidRPr="00141A00">
        <w:rPr>
          <w:rFonts w:ascii="Arial" w:hAnsi="Arial" w:cs="Arial"/>
          <w:color w:val="0091D0"/>
          <w:sz w:val="24"/>
          <w:szCs w:val="24"/>
        </w:rPr>
        <w:t>Freedom of Information Act, 2000</w:t>
      </w:r>
      <w:r w:rsidR="00ED0501" w:rsidRPr="00141A00">
        <w:rPr>
          <w:rFonts w:ascii="Arial" w:hAnsi="Arial" w:cs="Arial"/>
          <w:color w:val="0091D0"/>
          <w:sz w:val="24"/>
          <w:szCs w:val="24"/>
          <w:shd w:val="clear" w:color="auto" w:fill="FFFFFF"/>
        </w:rPr>
        <w:t>/</w:t>
      </w:r>
      <w:r w:rsidR="00292A9F" w:rsidRPr="00141A00">
        <w:rPr>
          <w:rFonts w:ascii="Arial" w:hAnsi="Arial" w:cs="Arial"/>
          <w:color w:val="0091D0"/>
          <w:sz w:val="24"/>
          <w:szCs w:val="24"/>
          <w:shd w:val="clear" w:color="auto" w:fill="FFFFFF"/>
        </w:rPr>
        <w:t>Freedom of Information (Scotland) Act 2002</w:t>
      </w:r>
    </w:p>
    <w:p w14:paraId="6A416221" w14:textId="77777777" w:rsidR="006B36A3" w:rsidRDefault="006B36A3">
      <w:pPr>
        <w:pStyle w:val="introcopy"/>
        <w:shd w:val="clear" w:color="auto" w:fill="FFFFFF"/>
        <w:spacing w:before="0" w:beforeAutospacing="0" w:after="0" w:afterAutospacing="0"/>
        <w:jc w:val="both"/>
        <w:textAlignment w:val="baseline"/>
        <w:rPr>
          <w:rFonts w:ascii="Arial" w:hAnsi="Arial" w:cs="Arial"/>
        </w:rPr>
      </w:pPr>
    </w:p>
    <w:p w14:paraId="24D8A6BC" w14:textId="5C2BD240" w:rsidR="00ED0501" w:rsidRPr="00365A71" w:rsidRDefault="00ED0501">
      <w:pPr>
        <w:pStyle w:val="introcopy"/>
        <w:shd w:val="clear" w:color="auto" w:fill="FFFFFF"/>
        <w:spacing w:before="0" w:beforeAutospacing="0" w:after="0" w:afterAutospacing="0"/>
        <w:jc w:val="both"/>
        <w:textAlignment w:val="baseline"/>
        <w:rPr>
          <w:rFonts w:ascii="Arial" w:hAnsi="Arial" w:cs="Arial"/>
        </w:rPr>
      </w:pPr>
      <w:r w:rsidRPr="00365A71">
        <w:rPr>
          <w:rFonts w:ascii="Arial" w:hAnsi="Arial" w:cs="Arial"/>
        </w:rPr>
        <w:t xml:space="preserve">The Freedom of Information Act gives </w:t>
      </w:r>
      <w:r w:rsidR="00C33AF8" w:rsidRPr="00365A71">
        <w:rPr>
          <w:rFonts w:ascii="Arial" w:hAnsi="Arial" w:cs="Arial"/>
        </w:rPr>
        <w:t>people</w:t>
      </w:r>
      <w:r w:rsidRPr="00365A71">
        <w:rPr>
          <w:rFonts w:ascii="Arial" w:hAnsi="Arial" w:cs="Arial"/>
        </w:rPr>
        <w:t xml:space="preserve"> </w:t>
      </w:r>
      <w:r w:rsidR="00365A71" w:rsidRPr="00365A71">
        <w:rPr>
          <w:rFonts w:ascii="Arial" w:hAnsi="Arial" w:cs="Arial"/>
        </w:rPr>
        <w:t xml:space="preserve">access to information held by public authorities, including: </w:t>
      </w:r>
      <w:r w:rsidRPr="00365A71">
        <w:rPr>
          <w:rFonts w:ascii="Arial" w:hAnsi="Arial" w:cs="Arial"/>
        </w:rPr>
        <w:t>the right to know how services are run, how much they cost, targets</w:t>
      </w:r>
      <w:r w:rsidR="00C33AF8" w:rsidRPr="00365A71">
        <w:rPr>
          <w:rFonts w:ascii="Arial" w:hAnsi="Arial" w:cs="Arial"/>
        </w:rPr>
        <w:t xml:space="preserve">, </w:t>
      </w:r>
      <w:r w:rsidRPr="00365A71">
        <w:rPr>
          <w:rFonts w:ascii="Arial" w:hAnsi="Arial" w:cs="Arial"/>
        </w:rPr>
        <w:t xml:space="preserve">results and how </w:t>
      </w:r>
      <w:r w:rsidR="00C33AF8" w:rsidRPr="00365A71">
        <w:rPr>
          <w:rFonts w:ascii="Arial" w:hAnsi="Arial" w:cs="Arial"/>
        </w:rPr>
        <w:t>to</w:t>
      </w:r>
      <w:r w:rsidRPr="00365A71">
        <w:rPr>
          <w:rFonts w:ascii="Arial" w:hAnsi="Arial" w:cs="Arial"/>
        </w:rPr>
        <w:t xml:space="preserve"> make a complaint </w:t>
      </w:r>
      <w:r w:rsidR="00C33AF8" w:rsidRPr="00365A71">
        <w:rPr>
          <w:rFonts w:ascii="Arial" w:hAnsi="Arial" w:cs="Arial"/>
        </w:rPr>
        <w:t>should they</w:t>
      </w:r>
      <w:r w:rsidRPr="00365A71">
        <w:rPr>
          <w:rFonts w:ascii="Arial" w:hAnsi="Arial" w:cs="Arial"/>
        </w:rPr>
        <w:t xml:space="preserve"> need to.</w:t>
      </w:r>
      <w:r w:rsidR="00C33AF8" w:rsidRPr="00365A71">
        <w:rPr>
          <w:rFonts w:ascii="Arial" w:hAnsi="Arial" w:cs="Arial"/>
        </w:rPr>
        <w:t xml:space="preserve">  All Hospital Trusts are co</w:t>
      </w:r>
      <w:r w:rsidRPr="00365A71">
        <w:rPr>
          <w:rFonts w:ascii="Arial" w:hAnsi="Arial" w:cs="Arial"/>
          <w:shd w:val="clear" w:color="auto" w:fill="FFFFFF"/>
        </w:rPr>
        <w:t xml:space="preserve">mmitted to complying with 'Right of Access' requests made under the Data Protection Act 2018 and the Freedom of Information Act 2000. </w:t>
      </w:r>
      <w:r w:rsidRPr="00365A71">
        <w:rPr>
          <w:rFonts w:ascii="Arial" w:hAnsi="Arial" w:cs="Arial"/>
        </w:rPr>
        <w:t>Anyone can request information recorded and</w:t>
      </w:r>
      <w:r w:rsidR="00C33AF8" w:rsidRPr="00365A71">
        <w:rPr>
          <w:rFonts w:ascii="Arial" w:hAnsi="Arial" w:cs="Arial"/>
        </w:rPr>
        <w:t>,</w:t>
      </w:r>
      <w:r w:rsidRPr="00365A71">
        <w:rPr>
          <w:rFonts w:ascii="Arial" w:hAnsi="Arial" w:cs="Arial"/>
        </w:rPr>
        <w:t xml:space="preserve"> by law</w:t>
      </w:r>
      <w:r w:rsidR="00C33AF8" w:rsidRPr="00365A71">
        <w:rPr>
          <w:rFonts w:ascii="Arial" w:hAnsi="Arial" w:cs="Arial"/>
        </w:rPr>
        <w:t xml:space="preserve">, Hospital Trusts </w:t>
      </w:r>
      <w:r w:rsidRPr="00365A71">
        <w:rPr>
          <w:rFonts w:ascii="Arial" w:hAnsi="Arial" w:cs="Arial"/>
        </w:rPr>
        <w:t>must respond to the</w:t>
      </w:r>
      <w:r w:rsidR="00C33AF8" w:rsidRPr="00365A71">
        <w:rPr>
          <w:rFonts w:ascii="Arial" w:hAnsi="Arial" w:cs="Arial"/>
        </w:rPr>
        <w:t>se</w:t>
      </w:r>
      <w:r w:rsidRPr="00365A71">
        <w:rPr>
          <w:rFonts w:ascii="Arial" w:hAnsi="Arial" w:cs="Arial"/>
        </w:rPr>
        <w:t xml:space="preserve"> requests</w:t>
      </w:r>
      <w:r w:rsidR="00C33AF8" w:rsidRPr="00365A71">
        <w:rPr>
          <w:rFonts w:ascii="Arial" w:hAnsi="Arial" w:cs="Arial"/>
        </w:rPr>
        <w:t xml:space="preserve"> within a certain time period (usually within 21 days)</w:t>
      </w:r>
      <w:r w:rsidRPr="00365A71">
        <w:rPr>
          <w:rFonts w:ascii="Arial" w:hAnsi="Arial" w:cs="Arial"/>
        </w:rPr>
        <w:t>. There are some exemptions, which are managed according to the </w:t>
      </w:r>
      <w:r w:rsidRPr="00365A71">
        <w:rPr>
          <w:rFonts w:ascii="Arial" w:eastAsiaTheme="majorEastAsia" w:hAnsi="Arial" w:cs="Arial"/>
          <w:bdr w:val="none" w:sz="0" w:space="0" w:color="auto" w:frame="1"/>
        </w:rPr>
        <w:t>Freedom of Information Act Code of Practice</w:t>
      </w:r>
      <w:r w:rsidR="00C33AF8" w:rsidRPr="00365A71">
        <w:rPr>
          <w:rFonts w:ascii="Arial" w:hAnsi="Arial" w:cs="Arial"/>
        </w:rPr>
        <w:t> </w:t>
      </w:r>
      <w:r w:rsidRPr="00365A71">
        <w:rPr>
          <w:rFonts w:ascii="Arial" w:hAnsi="Arial" w:cs="Arial"/>
        </w:rPr>
        <w:t>and guidance from the </w:t>
      </w:r>
      <w:r w:rsidRPr="00365A71">
        <w:rPr>
          <w:rFonts w:ascii="Arial" w:eastAsiaTheme="majorEastAsia" w:hAnsi="Arial" w:cs="Arial"/>
          <w:bdr w:val="none" w:sz="0" w:space="0" w:color="auto" w:frame="1"/>
        </w:rPr>
        <w:t>Information Commissioner's Office</w:t>
      </w:r>
      <w:r w:rsidRPr="00365A71">
        <w:rPr>
          <w:rFonts w:ascii="Arial" w:hAnsi="Arial" w:cs="Arial"/>
        </w:rPr>
        <w:t>.</w:t>
      </w:r>
    </w:p>
    <w:p w14:paraId="2B3F1E2F" w14:textId="77777777" w:rsidR="00365A71" w:rsidRPr="00365A71" w:rsidRDefault="00365A71">
      <w:pPr>
        <w:pStyle w:val="introcopy"/>
        <w:shd w:val="clear" w:color="auto" w:fill="FFFFFF"/>
        <w:spacing w:before="0" w:beforeAutospacing="0" w:after="0" w:afterAutospacing="0"/>
        <w:jc w:val="both"/>
        <w:textAlignment w:val="baseline"/>
        <w:rPr>
          <w:rFonts w:ascii="Arial" w:hAnsi="Arial" w:cs="Arial"/>
        </w:rPr>
      </w:pPr>
    </w:p>
    <w:p w14:paraId="0898BFB4" w14:textId="4D0F86CE" w:rsidR="00E327BB" w:rsidRDefault="00365A71" w:rsidP="001A228E">
      <w:pPr>
        <w:spacing w:after="0" w:line="240" w:lineRule="auto"/>
        <w:rPr>
          <w:rFonts w:ascii="Arial" w:eastAsiaTheme="majorEastAsia" w:hAnsi="Arial" w:cs="Arial"/>
          <w:b/>
          <w:bCs/>
          <w:color w:val="0070C0"/>
          <w:sz w:val="24"/>
          <w:szCs w:val="24"/>
        </w:rPr>
      </w:pPr>
      <w:r w:rsidRPr="00684A06">
        <w:rPr>
          <w:rFonts w:ascii="Arial" w:hAnsi="Arial" w:cs="Arial"/>
        </w:rPr>
        <w:t>The Freedom of Information Act does not give people access to their own personal data (information about themselves), such as their health records</w:t>
      </w:r>
      <w:r w:rsidR="00BB6E3A" w:rsidRPr="00684A06">
        <w:rPr>
          <w:rFonts w:ascii="Arial" w:hAnsi="Arial" w:cs="Arial"/>
        </w:rPr>
        <w:t xml:space="preserve"> as i</w:t>
      </w:r>
      <w:r w:rsidRPr="00684A06">
        <w:rPr>
          <w:rFonts w:ascii="Arial" w:hAnsi="Arial" w:cs="Arial"/>
        </w:rPr>
        <w:t>ndividuals have a right of access to information held about them under the UK GDPR</w:t>
      </w:r>
      <w:r w:rsidRPr="00684A06">
        <w:rPr>
          <w:rFonts w:ascii="Arial" w:hAnsi="Arial" w:cs="Arial"/>
          <w:color w:val="000000"/>
        </w:rPr>
        <w:t xml:space="preserve"> and Data Protection Act 2018.</w:t>
      </w:r>
      <w:r w:rsidR="00E327BB">
        <w:rPr>
          <w:rFonts w:ascii="Arial" w:hAnsi="Arial" w:cs="Arial"/>
          <w:color w:val="0070C0"/>
          <w:sz w:val="24"/>
          <w:szCs w:val="24"/>
        </w:rPr>
        <w:br w:type="page"/>
      </w:r>
    </w:p>
    <w:p w14:paraId="3F7552F4" w14:textId="791DD59C" w:rsidR="005A092E" w:rsidRPr="006D2EF1" w:rsidRDefault="005A092E">
      <w:pPr>
        <w:pStyle w:val="Heading2"/>
        <w:numPr>
          <w:ilvl w:val="0"/>
          <w:numId w:val="69"/>
        </w:numPr>
        <w:spacing w:before="0" w:line="240" w:lineRule="auto"/>
        <w:ind w:left="426"/>
        <w:jc w:val="both"/>
        <w:rPr>
          <w:rFonts w:ascii="Arial" w:hAnsi="Arial" w:cs="Arial"/>
          <w:color w:val="0091D0"/>
          <w:sz w:val="24"/>
          <w:szCs w:val="24"/>
        </w:rPr>
      </w:pPr>
      <w:r w:rsidRPr="006D2EF1">
        <w:rPr>
          <w:rFonts w:ascii="Arial" w:hAnsi="Arial" w:cs="Arial"/>
          <w:color w:val="0091D0"/>
          <w:sz w:val="24"/>
          <w:szCs w:val="24"/>
        </w:rPr>
        <w:lastRenderedPageBreak/>
        <w:t>Environmental Information Regulations, 2004</w:t>
      </w:r>
    </w:p>
    <w:p w14:paraId="695E8A3E" w14:textId="77777777" w:rsidR="006B36A3" w:rsidRPr="00BB6E3A" w:rsidRDefault="006B36A3">
      <w:pPr>
        <w:shd w:val="clear" w:color="auto" w:fill="FFFFFF"/>
        <w:spacing w:after="0" w:line="240" w:lineRule="auto"/>
        <w:jc w:val="both"/>
        <w:rPr>
          <w:rFonts w:ascii="Arial" w:eastAsia="Times New Roman" w:hAnsi="Arial" w:cs="Arial"/>
          <w:color w:val="0070C0"/>
          <w:sz w:val="24"/>
          <w:szCs w:val="24"/>
          <w:lang w:eastAsia="en-GB"/>
        </w:rPr>
      </w:pPr>
    </w:p>
    <w:p w14:paraId="310E7FC8" w14:textId="0272F411" w:rsidR="00365A71" w:rsidRPr="00365A71" w:rsidRDefault="00365A71">
      <w:pPr>
        <w:shd w:val="clear" w:color="auto" w:fill="FFFFFF"/>
        <w:spacing w:after="0" w:line="240" w:lineRule="auto"/>
        <w:jc w:val="both"/>
        <w:rPr>
          <w:rFonts w:ascii="Arial" w:eastAsia="Times New Roman" w:hAnsi="Arial" w:cs="Arial"/>
          <w:color w:val="000000"/>
          <w:sz w:val="24"/>
          <w:szCs w:val="24"/>
          <w:lang w:eastAsia="en-GB"/>
        </w:rPr>
      </w:pPr>
      <w:r w:rsidRPr="00365A71">
        <w:rPr>
          <w:rFonts w:ascii="Arial" w:eastAsia="Times New Roman" w:hAnsi="Arial" w:cs="Arial"/>
          <w:color w:val="000000"/>
          <w:sz w:val="24"/>
          <w:szCs w:val="24"/>
          <w:lang w:eastAsia="en-GB"/>
        </w:rPr>
        <w:t>The Environmental Info</w:t>
      </w:r>
      <w:r>
        <w:rPr>
          <w:rFonts w:ascii="Arial" w:eastAsia="Times New Roman" w:hAnsi="Arial" w:cs="Arial"/>
          <w:color w:val="000000"/>
          <w:sz w:val="24"/>
          <w:szCs w:val="24"/>
          <w:lang w:eastAsia="en-GB"/>
        </w:rPr>
        <w:t>rmation Regulations 2004 provide the general</w:t>
      </w:r>
      <w:r w:rsidRPr="00365A71">
        <w:rPr>
          <w:rFonts w:ascii="Arial" w:eastAsia="Times New Roman" w:hAnsi="Arial" w:cs="Arial"/>
          <w:color w:val="000000"/>
          <w:sz w:val="24"/>
          <w:szCs w:val="24"/>
          <w:lang w:eastAsia="en-GB"/>
        </w:rPr>
        <w:t xml:space="preserve"> public access to environmental information held by public authorities.</w:t>
      </w:r>
      <w:r>
        <w:rPr>
          <w:rFonts w:ascii="Arial" w:eastAsia="Times New Roman" w:hAnsi="Arial" w:cs="Arial"/>
          <w:color w:val="000000"/>
          <w:sz w:val="24"/>
          <w:szCs w:val="24"/>
          <w:lang w:eastAsia="en-GB"/>
        </w:rPr>
        <w:t xml:space="preserve"> T</w:t>
      </w:r>
      <w:r w:rsidRPr="00365A71">
        <w:rPr>
          <w:rFonts w:ascii="Arial" w:eastAsia="Times New Roman" w:hAnsi="Arial" w:cs="Arial"/>
          <w:color w:val="000000"/>
          <w:sz w:val="24"/>
          <w:szCs w:val="24"/>
          <w:lang w:eastAsia="en-GB"/>
        </w:rPr>
        <w:t xml:space="preserve">he Regulations </w:t>
      </w:r>
      <w:r>
        <w:rPr>
          <w:rFonts w:ascii="Arial" w:eastAsia="Times New Roman" w:hAnsi="Arial" w:cs="Arial"/>
          <w:color w:val="000000"/>
          <w:sz w:val="24"/>
          <w:szCs w:val="24"/>
          <w:lang w:eastAsia="en-GB"/>
        </w:rPr>
        <w:t xml:space="preserve">allow for this to occur </w:t>
      </w:r>
      <w:r w:rsidRPr="00365A71">
        <w:rPr>
          <w:rFonts w:ascii="Arial" w:eastAsia="Times New Roman" w:hAnsi="Arial" w:cs="Arial"/>
          <w:color w:val="000000"/>
          <w:sz w:val="24"/>
          <w:szCs w:val="24"/>
          <w:lang w:eastAsia="en-GB"/>
        </w:rPr>
        <w:t>in two ways:</w:t>
      </w:r>
      <w:r>
        <w:rPr>
          <w:rFonts w:ascii="Arial" w:eastAsia="Times New Roman" w:hAnsi="Arial" w:cs="Arial"/>
          <w:color w:val="000000"/>
          <w:sz w:val="24"/>
          <w:szCs w:val="24"/>
          <w:lang w:eastAsia="en-GB"/>
        </w:rPr>
        <w:t xml:space="preserve"> </w:t>
      </w:r>
    </w:p>
    <w:p w14:paraId="1448E5C3" w14:textId="29280010" w:rsidR="00365A71" w:rsidRPr="00365A71" w:rsidRDefault="00365A71">
      <w:pPr>
        <w:pStyle w:val="ListParagraph"/>
        <w:numPr>
          <w:ilvl w:val="0"/>
          <w:numId w:val="5"/>
        </w:numPr>
        <w:shd w:val="clear" w:color="auto" w:fill="FFFFFF"/>
        <w:jc w:val="both"/>
        <w:rPr>
          <w:rFonts w:ascii="Arial" w:eastAsia="Times New Roman" w:hAnsi="Arial" w:cs="Arial"/>
          <w:color w:val="000000"/>
          <w:sz w:val="24"/>
          <w:szCs w:val="24"/>
          <w:lang w:eastAsia="en-GB"/>
        </w:rPr>
      </w:pPr>
      <w:r w:rsidRPr="00365A71">
        <w:rPr>
          <w:rFonts w:ascii="Arial" w:eastAsia="Times New Roman" w:hAnsi="Arial" w:cs="Arial"/>
          <w:color w:val="000000"/>
          <w:sz w:val="24"/>
          <w:szCs w:val="24"/>
          <w:lang w:eastAsia="en-GB"/>
        </w:rPr>
        <w:t>Public authorities must proactively make environmental information available</w:t>
      </w:r>
    </w:p>
    <w:p w14:paraId="4BA335F7" w14:textId="6BE4F43B" w:rsidR="00365A71" w:rsidRDefault="00365A71">
      <w:pPr>
        <w:pStyle w:val="ListParagraph"/>
        <w:numPr>
          <w:ilvl w:val="0"/>
          <w:numId w:val="5"/>
        </w:numPr>
        <w:shd w:val="clear" w:color="auto" w:fill="FFFFFF"/>
        <w:jc w:val="both"/>
        <w:rPr>
          <w:rFonts w:ascii="Arial" w:eastAsia="Times New Roman" w:hAnsi="Arial" w:cs="Arial"/>
          <w:color w:val="000000"/>
          <w:sz w:val="24"/>
          <w:szCs w:val="24"/>
          <w:lang w:eastAsia="en-GB"/>
        </w:rPr>
      </w:pPr>
      <w:r w:rsidRPr="00365A71">
        <w:rPr>
          <w:rFonts w:ascii="Arial" w:eastAsia="Times New Roman" w:hAnsi="Arial" w:cs="Arial"/>
          <w:color w:val="000000"/>
          <w:sz w:val="24"/>
          <w:szCs w:val="24"/>
          <w:lang w:eastAsia="en-GB"/>
        </w:rPr>
        <w:t xml:space="preserve">The public are entitled to request environmental information </w:t>
      </w:r>
    </w:p>
    <w:p w14:paraId="0A866456" w14:textId="77777777" w:rsidR="00365A71" w:rsidRPr="00365A71" w:rsidRDefault="00365A71">
      <w:pPr>
        <w:pStyle w:val="ListParagraph"/>
        <w:shd w:val="clear" w:color="auto" w:fill="FFFFFF"/>
        <w:jc w:val="both"/>
        <w:rPr>
          <w:rFonts w:ascii="Arial" w:eastAsia="Times New Roman" w:hAnsi="Arial" w:cs="Arial"/>
          <w:color w:val="000000"/>
          <w:sz w:val="24"/>
          <w:szCs w:val="24"/>
          <w:lang w:eastAsia="en-GB"/>
        </w:rPr>
      </w:pPr>
    </w:p>
    <w:p w14:paraId="4F5A338C" w14:textId="43FB2127" w:rsidR="00365A71" w:rsidRPr="00365A71" w:rsidRDefault="00365A71">
      <w:pPr>
        <w:shd w:val="clear" w:color="auto" w:fill="FFFFFF"/>
        <w:spacing w:after="0" w:line="240" w:lineRule="auto"/>
        <w:jc w:val="both"/>
        <w:rPr>
          <w:rFonts w:ascii="Arial" w:eastAsia="Times New Roman" w:hAnsi="Arial" w:cs="Arial"/>
          <w:color w:val="000000"/>
          <w:sz w:val="24"/>
          <w:szCs w:val="24"/>
          <w:lang w:eastAsia="en-GB"/>
        </w:rPr>
      </w:pPr>
      <w:r w:rsidRPr="00365A71">
        <w:rPr>
          <w:rFonts w:ascii="Arial" w:eastAsia="Times New Roman" w:hAnsi="Arial" w:cs="Arial"/>
          <w:color w:val="000000"/>
          <w:sz w:val="24"/>
          <w:szCs w:val="24"/>
          <w:lang w:eastAsia="en-GB"/>
        </w:rPr>
        <w:t xml:space="preserve">The Regulations cover any recorded information held by public authorities in England, </w:t>
      </w:r>
      <w:r w:rsidR="0036001A" w:rsidRPr="00365A71">
        <w:rPr>
          <w:rFonts w:ascii="Arial" w:eastAsia="Times New Roman" w:hAnsi="Arial" w:cs="Arial"/>
          <w:color w:val="000000"/>
          <w:sz w:val="24"/>
          <w:szCs w:val="24"/>
          <w:lang w:eastAsia="en-GB"/>
        </w:rPr>
        <w:t>Wales,</w:t>
      </w:r>
      <w:r w:rsidRPr="00365A71">
        <w:rPr>
          <w:rFonts w:ascii="Arial" w:eastAsia="Times New Roman" w:hAnsi="Arial" w:cs="Arial"/>
          <w:color w:val="000000"/>
          <w:sz w:val="24"/>
          <w:szCs w:val="24"/>
          <w:lang w:eastAsia="en-GB"/>
        </w:rPr>
        <w:t xml:space="preserve"> and Northern Ireland. Environmental information held by Scottish public authorities is covered by the Environmental Information (Scotland) Regulations 2004.</w:t>
      </w:r>
    </w:p>
    <w:p w14:paraId="477480FA" w14:textId="77777777" w:rsidR="00407FC3" w:rsidRPr="00BB6E3A" w:rsidRDefault="00407FC3">
      <w:pPr>
        <w:pStyle w:val="Heading2"/>
        <w:spacing w:before="0" w:line="240" w:lineRule="auto"/>
        <w:ind w:left="426"/>
        <w:jc w:val="both"/>
        <w:rPr>
          <w:rFonts w:ascii="Arial" w:hAnsi="Arial" w:cs="Arial"/>
          <w:color w:val="0070C0"/>
          <w:sz w:val="24"/>
          <w:szCs w:val="24"/>
        </w:rPr>
      </w:pPr>
    </w:p>
    <w:p w14:paraId="452F1B5C" w14:textId="2BDF7CA3" w:rsidR="006B36A3" w:rsidRPr="006D2EF1" w:rsidRDefault="005A092E">
      <w:pPr>
        <w:pStyle w:val="Heading2"/>
        <w:numPr>
          <w:ilvl w:val="0"/>
          <w:numId w:val="69"/>
        </w:numPr>
        <w:spacing w:before="0" w:line="240" w:lineRule="auto"/>
        <w:ind w:left="426"/>
        <w:jc w:val="both"/>
        <w:rPr>
          <w:rFonts w:ascii="Arial" w:hAnsi="Arial" w:cs="Arial"/>
          <w:color w:val="0091D0"/>
          <w:sz w:val="24"/>
          <w:szCs w:val="24"/>
        </w:rPr>
      </w:pPr>
      <w:r w:rsidRPr="006D2EF1">
        <w:rPr>
          <w:rFonts w:ascii="Arial" w:hAnsi="Arial" w:cs="Arial"/>
          <w:color w:val="0091D0"/>
          <w:sz w:val="24"/>
          <w:szCs w:val="24"/>
        </w:rPr>
        <w:t>Privacy and Communication Regulations, 2003</w:t>
      </w:r>
    </w:p>
    <w:p w14:paraId="73874482" w14:textId="77777777" w:rsidR="006B36A3" w:rsidRPr="00722D9F" w:rsidRDefault="006B36A3">
      <w:pPr>
        <w:spacing w:after="0" w:line="240" w:lineRule="auto"/>
        <w:jc w:val="both"/>
        <w:rPr>
          <w:rFonts w:ascii="Arial" w:hAnsi="Arial" w:cs="Arial"/>
        </w:rPr>
      </w:pPr>
    </w:p>
    <w:p w14:paraId="1AAFE4CD" w14:textId="618B2F37" w:rsidR="006B36A3" w:rsidRPr="00722D9F" w:rsidRDefault="006B36A3" w:rsidP="001A228E">
      <w:pPr>
        <w:spacing w:after="0" w:line="240" w:lineRule="auto"/>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The Privacy and Electronic Communications Regulations (PECR) sit alongside the Data Protection Act and UK GDPR</w:t>
      </w:r>
      <w:r w:rsidR="00E614DF" w:rsidRPr="00722D9F">
        <w:rPr>
          <w:rFonts w:ascii="Arial" w:eastAsia="Times New Roman" w:hAnsi="Arial" w:cs="Arial"/>
          <w:color w:val="000000"/>
          <w:sz w:val="24"/>
          <w:szCs w:val="24"/>
          <w:lang w:eastAsia="en-GB"/>
        </w:rPr>
        <w:t xml:space="preserve">, providing </w:t>
      </w:r>
      <w:r w:rsidRPr="00722D9F">
        <w:rPr>
          <w:rFonts w:ascii="Arial" w:eastAsia="Times New Roman" w:hAnsi="Arial" w:cs="Arial"/>
          <w:color w:val="000000"/>
          <w:sz w:val="24"/>
          <w:szCs w:val="24"/>
          <w:lang w:eastAsia="en-GB"/>
        </w:rPr>
        <w:t>people specific privacy rights in relation to electronic communications.</w:t>
      </w:r>
    </w:p>
    <w:p w14:paraId="07F6E8DE" w14:textId="77777777" w:rsidR="00E614DF" w:rsidRPr="00722D9F" w:rsidRDefault="006B36A3" w:rsidP="001A228E">
      <w:pPr>
        <w:spacing w:after="0" w:line="240" w:lineRule="auto"/>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There are specific rules on</w:t>
      </w:r>
      <w:r w:rsidR="00E614DF" w:rsidRPr="00722D9F">
        <w:rPr>
          <w:rFonts w:ascii="Arial" w:eastAsia="Times New Roman" w:hAnsi="Arial" w:cs="Arial"/>
          <w:color w:val="000000"/>
          <w:sz w:val="24"/>
          <w:szCs w:val="24"/>
          <w:lang w:eastAsia="en-GB"/>
        </w:rPr>
        <w:t xml:space="preserve"> the following</w:t>
      </w:r>
      <w:r w:rsidRPr="00722D9F">
        <w:rPr>
          <w:rFonts w:ascii="Arial" w:eastAsia="Times New Roman" w:hAnsi="Arial" w:cs="Arial"/>
          <w:color w:val="000000"/>
          <w:sz w:val="24"/>
          <w:szCs w:val="24"/>
          <w:lang w:eastAsia="en-GB"/>
        </w:rPr>
        <w:t>:</w:t>
      </w:r>
    </w:p>
    <w:p w14:paraId="7D50E8D5" w14:textId="47843C33" w:rsidR="00E614DF" w:rsidRPr="00722D9F" w:rsidRDefault="006B36A3" w:rsidP="001A228E">
      <w:pPr>
        <w:pStyle w:val="ListParagraph"/>
        <w:numPr>
          <w:ilvl w:val="0"/>
          <w:numId w:val="5"/>
        </w:numPr>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marketing</w:t>
      </w:r>
      <w:r w:rsidR="00E614DF" w:rsidRPr="00722D9F">
        <w:rPr>
          <w:rFonts w:ascii="Arial" w:eastAsia="Times New Roman" w:hAnsi="Arial" w:cs="Arial"/>
          <w:color w:val="000000"/>
          <w:sz w:val="24"/>
          <w:szCs w:val="24"/>
          <w:lang w:eastAsia="en-GB"/>
        </w:rPr>
        <w:t xml:space="preserve"> calls, emails, </w:t>
      </w:r>
      <w:r w:rsidR="0036001A" w:rsidRPr="00722D9F">
        <w:rPr>
          <w:rFonts w:ascii="Arial" w:eastAsia="Times New Roman" w:hAnsi="Arial" w:cs="Arial"/>
          <w:color w:val="000000"/>
          <w:sz w:val="24"/>
          <w:szCs w:val="24"/>
          <w:lang w:eastAsia="en-GB"/>
        </w:rPr>
        <w:t>texts,</w:t>
      </w:r>
      <w:r w:rsidR="00E614DF" w:rsidRPr="00722D9F">
        <w:rPr>
          <w:rFonts w:ascii="Arial" w:eastAsia="Times New Roman" w:hAnsi="Arial" w:cs="Arial"/>
          <w:color w:val="000000"/>
          <w:sz w:val="24"/>
          <w:szCs w:val="24"/>
          <w:lang w:eastAsia="en-GB"/>
        </w:rPr>
        <w:t xml:space="preserve"> and faxes</w:t>
      </w:r>
    </w:p>
    <w:p w14:paraId="60F3140A" w14:textId="77777777" w:rsidR="00E614DF" w:rsidRPr="00722D9F" w:rsidRDefault="006B36A3" w:rsidP="001A228E">
      <w:pPr>
        <w:pStyle w:val="ListParagraph"/>
        <w:numPr>
          <w:ilvl w:val="0"/>
          <w:numId w:val="5"/>
        </w:numPr>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cookies (and similar technologies)</w:t>
      </w:r>
    </w:p>
    <w:p w14:paraId="4759431F" w14:textId="77777777" w:rsidR="00E614DF" w:rsidRPr="00722D9F" w:rsidRDefault="006B36A3" w:rsidP="001A228E">
      <w:pPr>
        <w:pStyle w:val="ListParagraph"/>
        <w:numPr>
          <w:ilvl w:val="0"/>
          <w:numId w:val="5"/>
        </w:numPr>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keeping communications services secure</w:t>
      </w:r>
    </w:p>
    <w:p w14:paraId="5DBD107F" w14:textId="4670D61A" w:rsidR="006B36A3" w:rsidRPr="00722D9F" w:rsidRDefault="006B36A3" w:rsidP="001A228E">
      <w:pPr>
        <w:pStyle w:val="ListParagraph"/>
        <w:numPr>
          <w:ilvl w:val="0"/>
          <w:numId w:val="5"/>
        </w:numPr>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privacy as regards traffic and location data, itemised billing, line identification, and directory listings.</w:t>
      </w:r>
    </w:p>
    <w:p w14:paraId="392EBCC4" w14:textId="48DA6FCB" w:rsidR="006B36A3" w:rsidRPr="00722D9F" w:rsidRDefault="00E614DF" w:rsidP="001A228E">
      <w:pPr>
        <w:spacing w:after="0" w:line="240" w:lineRule="auto"/>
        <w:jc w:val="both"/>
        <w:rPr>
          <w:rFonts w:ascii="Arial" w:eastAsia="Times New Roman" w:hAnsi="Arial" w:cs="Arial"/>
          <w:color w:val="000000"/>
          <w:sz w:val="24"/>
          <w:szCs w:val="24"/>
          <w:lang w:eastAsia="en-GB"/>
        </w:rPr>
      </w:pPr>
      <w:r w:rsidRPr="00722D9F">
        <w:rPr>
          <w:rFonts w:ascii="Arial" w:eastAsia="Times New Roman" w:hAnsi="Arial" w:cs="Arial"/>
          <w:color w:val="000000"/>
          <w:sz w:val="24"/>
          <w:szCs w:val="24"/>
          <w:lang w:eastAsia="en-GB"/>
        </w:rPr>
        <w:t>O</w:t>
      </w:r>
      <w:r w:rsidR="006B36A3" w:rsidRPr="00722D9F">
        <w:rPr>
          <w:rFonts w:ascii="Arial" w:eastAsia="Times New Roman" w:hAnsi="Arial" w:cs="Arial"/>
          <w:color w:val="000000"/>
          <w:sz w:val="24"/>
          <w:szCs w:val="24"/>
          <w:lang w:eastAsia="en-GB"/>
        </w:rPr>
        <w:t xml:space="preserve">rganisations </w:t>
      </w:r>
      <w:r w:rsidRPr="00722D9F">
        <w:rPr>
          <w:rFonts w:ascii="Arial" w:eastAsia="Times New Roman" w:hAnsi="Arial" w:cs="Arial"/>
          <w:color w:val="000000"/>
          <w:sz w:val="24"/>
          <w:szCs w:val="24"/>
          <w:lang w:eastAsia="en-GB"/>
        </w:rPr>
        <w:t xml:space="preserve">must </w:t>
      </w:r>
      <w:r w:rsidR="006B36A3" w:rsidRPr="00722D9F">
        <w:rPr>
          <w:rFonts w:ascii="Arial" w:eastAsia="Times New Roman" w:hAnsi="Arial" w:cs="Arial"/>
          <w:color w:val="000000"/>
          <w:sz w:val="24"/>
          <w:szCs w:val="24"/>
          <w:lang w:eastAsia="en-GB"/>
        </w:rPr>
        <w:t>comply with PECR and promote good practice by offering advice and guidance.</w:t>
      </w:r>
    </w:p>
    <w:p w14:paraId="71331A16" w14:textId="11B8F1A7" w:rsidR="00407FC3" w:rsidRDefault="006B36A3" w:rsidP="001A228E">
      <w:pPr>
        <w:pStyle w:val="NormalWeb"/>
        <w:shd w:val="clear" w:color="auto" w:fill="FFFFFF"/>
        <w:spacing w:before="0" w:beforeAutospacing="0" w:after="0"/>
        <w:jc w:val="both"/>
        <w:rPr>
          <w:rFonts w:ascii="Arial" w:hAnsi="Arial" w:cs="Arial"/>
          <w:color w:val="000000"/>
        </w:rPr>
      </w:pPr>
      <w:r w:rsidRPr="00722D9F">
        <w:rPr>
          <w:rFonts w:ascii="Arial" w:hAnsi="Arial" w:cs="Arial"/>
          <w:color w:val="000000"/>
        </w:rPr>
        <w:t xml:space="preserve">The e-privacy Directive complements the </w:t>
      </w:r>
      <w:r w:rsidR="00E614DF" w:rsidRPr="00722D9F">
        <w:rPr>
          <w:rFonts w:ascii="Arial" w:hAnsi="Arial" w:cs="Arial"/>
          <w:color w:val="000000"/>
        </w:rPr>
        <w:t>GDPR</w:t>
      </w:r>
      <w:r w:rsidRPr="00722D9F">
        <w:rPr>
          <w:rFonts w:ascii="Arial" w:hAnsi="Arial" w:cs="Arial"/>
          <w:color w:val="000000"/>
        </w:rPr>
        <w:t xml:space="preserve"> and sets out more specific privacy rights on electronic communications</w:t>
      </w:r>
      <w:r w:rsidR="00E614DF" w:rsidRPr="00722D9F">
        <w:rPr>
          <w:rFonts w:ascii="Arial" w:hAnsi="Arial" w:cs="Arial"/>
          <w:color w:val="000000"/>
        </w:rPr>
        <w:t xml:space="preserve">, recognising </w:t>
      </w:r>
      <w:r w:rsidRPr="00722D9F">
        <w:rPr>
          <w:rFonts w:ascii="Arial" w:hAnsi="Arial" w:cs="Arial"/>
          <w:color w:val="000000"/>
        </w:rPr>
        <w:t>that widespread public access to digital mobile networ</w:t>
      </w:r>
      <w:r w:rsidR="00E614DF" w:rsidRPr="00722D9F">
        <w:rPr>
          <w:rFonts w:ascii="Arial" w:hAnsi="Arial" w:cs="Arial"/>
          <w:color w:val="000000"/>
        </w:rPr>
        <w:t>ks and the internet opens up new risks to</w:t>
      </w:r>
      <w:r w:rsidRPr="00722D9F">
        <w:rPr>
          <w:rFonts w:ascii="Arial" w:hAnsi="Arial" w:cs="Arial"/>
          <w:color w:val="000000"/>
        </w:rPr>
        <w:t xml:space="preserve"> privacy</w:t>
      </w:r>
      <w:r w:rsidR="00E614DF" w:rsidRPr="00722D9F">
        <w:rPr>
          <w:rFonts w:ascii="Arial" w:hAnsi="Arial" w:cs="Arial"/>
          <w:color w:val="000000"/>
        </w:rPr>
        <w:t xml:space="preserve"> and security</w:t>
      </w:r>
      <w:r w:rsidRPr="00722D9F">
        <w:rPr>
          <w:rFonts w:ascii="Arial" w:hAnsi="Arial" w:cs="Arial"/>
          <w:color w:val="000000"/>
        </w:rPr>
        <w:t>.</w:t>
      </w:r>
    </w:p>
    <w:p w14:paraId="7F1B53F4" w14:textId="77777777" w:rsidR="006D2EF1" w:rsidRPr="00722D9F" w:rsidRDefault="006D2EF1" w:rsidP="001A228E">
      <w:pPr>
        <w:pStyle w:val="NormalWeb"/>
        <w:shd w:val="clear" w:color="auto" w:fill="FFFFFF"/>
        <w:spacing w:before="0" w:beforeAutospacing="0" w:after="0"/>
        <w:jc w:val="both"/>
        <w:rPr>
          <w:rFonts w:ascii="Arial" w:hAnsi="Arial" w:cs="Arial"/>
        </w:rPr>
      </w:pPr>
    </w:p>
    <w:p w14:paraId="677ADE80" w14:textId="35E289CB" w:rsidR="00292A9F" w:rsidRPr="006D2EF1" w:rsidRDefault="00292A9F">
      <w:pPr>
        <w:pStyle w:val="Heading2"/>
        <w:numPr>
          <w:ilvl w:val="0"/>
          <w:numId w:val="69"/>
        </w:numPr>
        <w:spacing w:before="0" w:line="240" w:lineRule="auto"/>
        <w:ind w:left="426"/>
        <w:jc w:val="both"/>
        <w:rPr>
          <w:rFonts w:ascii="Arial" w:hAnsi="Arial" w:cs="Arial"/>
          <w:color w:val="0091D0"/>
          <w:sz w:val="24"/>
          <w:szCs w:val="24"/>
        </w:rPr>
      </w:pPr>
      <w:r w:rsidRPr="006D2EF1">
        <w:rPr>
          <w:rFonts w:ascii="Arial" w:hAnsi="Arial" w:cs="Arial"/>
          <w:color w:val="0091D0"/>
          <w:sz w:val="24"/>
          <w:szCs w:val="24"/>
        </w:rPr>
        <w:t>Access to Medical Reports Act, 19</w:t>
      </w:r>
      <w:r w:rsidR="002714DA" w:rsidRPr="006D2EF1">
        <w:rPr>
          <w:rFonts w:ascii="Arial" w:hAnsi="Arial" w:cs="Arial"/>
          <w:color w:val="0091D0"/>
          <w:sz w:val="24"/>
          <w:szCs w:val="24"/>
        </w:rPr>
        <w:t>8</w:t>
      </w:r>
      <w:r w:rsidRPr="006D2EF1">
        <w:rPr>
          <w:rFonts w:ascii="Arial" w:hAnsi="Arial" w:cs="Arial"/>
          <w:color w:val="0091D0"/>
          <w:sz w:val="24"/>
          <w:szCs w:val="24"/>
        </w:rPr>
        <w:t>8</w:t>
      </w:r>
    </w:p>
    <w:p w14:paraId="2D787FA3" w14:textId="32657E5D" w:rsidR="002714DA" w:rsidRPr="00722D9F" w:rsidRDefault="00E614DF">
      <w:pPr>
        <w:spacing w:after="0" w:line="240" w:lineRule="auto"/>
        <w:jc w:val="both"/>
        <w:rPr>
          <w:rStyle w:val="legds"/>
          <w:rFonts w:ascii="Arial" w:eastAsiaTheme="majorEastAsia" w:hAnsi="Arial" w:cs="Arial"/>
          <w:b/>
          <w:bCs/>
          <w:color w:val="000000"/>
          <w:sz w:val="19"/>
          <w:szCs w:val="19"/>
        </w:rPr>
      </w:pPr>
      <w:r w:rsidRPr="00722D9F">
        <w:rPr>
          <w:rFonts w:ascii="Arial" w:hAnsi="Arial" w:cs="Arial"/>
        </w:rPr>
        <w:t xml:space="preserve"> </w:t>
      </w:r>
    </w:p>
    <w:p w14:paraId="28D7484A" w14:textId="41647164" w:rsidR="002714DA" w:rsidRPr="00722D9F" w:rsidRDefault="002714DA">
      <w:pPr>
        <w:pStyle w:val="NormalWeb"/>
        <w:shd w:val="clear" w:color="auto" w:fill="FFFFFF"/>
        <w:spacing w:before="0" w:beforeAutospacing="0" w:after="0"/>
        <w:jc w:val="both"/>
        <w:textAlignment w:val="baseline"/>
        <w:rPr>
          <w:rFonts w:ascii="Arial" w:hAnsi="Arial" w:cs="Arial"/>
        </w:rPr>
      </w:pPr>
      <w:r w:rsidRPr="00722D9F">
        <w:rPr>
          <w:rFonts w:ascii="Arial" w:hAnsi="Arial" w:cs="Arial"/>
          <w:color w:val="2C2C2C"/>
        </w:rPr>
        <w:t xml:space="preserve">The Access to Medical Reports Act (1988) establishes the rights of access of an individual to medical </w:t>
      </w:r>
      <w:r w:rsidRPr="00722D9F">
        <w:rPr>
          <w:rFonts w:ascii="Arial" w:hAnsi="Arial" w:cs="Arial"/>
        </w:rPr>
        <w:t xml:space="preserve">reports relating to themselves for employment, insurance purposes or other related matters.  It states that patients should be offered a copy of their medical report and the opportunity to review it prior to submission to an organisation which has requested it, </w:t>
      </w:r>
      <w:r w:rsidR="0036001A" w:rsidRPr="00722D9F">
        <w:rPr>
          <w:rFonts w:ascii="Arial" w:hAnsi="Arial" w:cs="Arial"/>
        </w:rPr>
        <w:t>e.g.,</w:t>
      </w:r>
      <w:r w:rsidRPr="00722D9F">
        <w:rPr>
          <w:rFonts w:ascii="Arial" w:hAnsi="Arial" w:cs="Arial"/>
        </w:rPr>
        <w:t xml:space="preserve"> their employer or insurance company.</w:t>
      </w:r>
    </w:p>
    <w:p w14:paraId="10B890E7" w14:textId="61546BC3" w:rsidR="000C2A51" w:rsidRPr="00722D9F" w:rsidRDefault="002714DA">
      <w:pPr>
        <w:pStyle w:val="NormalWeb"/>
        <w:shd w:val="clear" w:color="auto" w:fill="FFFFFF"/>
        <w:spacing w:before="0" w:beforeAutospacing="0" w:after="0"/>
        <w:jc w:val="both"/>
        <w:textAlignment w:val="baseline"/>
        <w:rPr>
          <w:rFonts w:ascii="Arial" w:hAnsi="Arial" w:cs="Arial"/>
        </w:rPr>
      </w:pPr>
      <w:r w:rsidRPr="00722D9F">
        <w:rPr>
          <w:rFonts w:ascii="Arial" w:hAnsi="Arial" w:cs="Arial"/>
        </w:rPr>
        <w:t xml:space="preserve">Under the Act, if a </w:t>
      </w:r>
      <w:r w:rsidR="00037F75">
        <w:rPr>
          <w:rFonts w:ascii="Arial" w:hAnsi="Arial" w:cs="Arial"/>
        </w:rPr>
        <w:t>service user</w:t>
      </w:r>
      <w:r w:rsidRPr="00722D9F">
        <w:rPr>
          <w:rFonts w:ascii="Arial" w:hAnsi="Arial" w:cs="Arial"/>
        </w:rPr>
        <w:t xml:space="preserve"> expresses a wish to see a report before it is submitted, they must arrange to do this within a 21-day period. Any report should be kept for at least six months, with patients having the right to see it during this period.</w:t>
      </w:r>
    </w:p>
    <w:p w14:paraId="412FA28D" w14:textId="77777777" w:rsidR="000C2A51" w:rsidRPr="00722D9F" w:rsidRDefault="000C2A51">
      <w:pPr>
        <w:pStyle w:val="NormalWeb"/>
        <w:shd w:val="clear" w:color="auto" w:fill="FFFFFF"/>
        <w:spacing w:before="0" w:beforeAutospacing="0" w:after="0"/>
        <w:jc w:val="both"/>
        <w:textAlignment w:val="baseline"/>
        <w:rPr>
          <w:rFonts w:ascii="Arial" w:hAnsi="Arial" w:cs="Arial"/>
        </w:rPr>
      </w:pPr>
      <w:r w:rsidRPr="00722D9F">
        <w:rPr>
          <w:rFonts w:ascii="Arial" w:hAnsi="Arial" w:cs="Arial"/>
        </w:rPr>
        <w:t xml:space="preserve">The General Medical Council recommends that patients </w:t>
      </w:r>
      <w:r w:rsidR="002714DA" w:rsidRPr="00722D9F">
        <w:rPr>
          <w:rFonts w:ascii="Arial" w:hAnsi="Arial" w:cs="Arial"/>
        </w:rPr>
        <w:t xml:space="preserve">should </w:t>
      </w:r>
      <w:r w:rsidRPr="00722D9F">
        <w:rPr>
          <w:rFonts w:ascii="Arial" w:hAnsi="Arial" w:cs="Arial"/>
        </w:rPr>
        <w:t>be offered</w:t>
      </w:r>
      <w:r w:rsidR="002714DA" w:rsidRPr="00722D9F">
        <w:rPr>
          <w:rFonts w:ascii="Arial" w:hAnsi="Arial" w:cs="Arial"/>
        </w:rPr>
        <w:t>, or give</w:t>
      </w:r>
      <w:r w:rsidRPr="00722D9F">
        <w:rPr>
          <w:rFonts w:ascii="Arial" w:hAnsi="Arial" w:cs="Arial"/>
        </w:rPr>
        <w:t xml:space="preserve">n </w:t>
      </w:r>
      <w:r w:rsidR="002714DA" w:rsidRPr="00722D9F">
        <w:rPr>
          <w:rFonts w:ascii="Arial" w:hAnsi="Arial" w:cs="Arial"/>
        </w:rPr>
        <w:t>a copy of, any report writ</w:t>
      </w:r>
      <w:r w:rsidRPr="00722D9F">
        <w:rPr>
          <w:rFonts w:ascii="Arial" w:hAnsi="Arial" w:cs="Arial"/>
        </w:rPr>
        <w:t xml:space="preserve">ten </w:t>
      </w:r>
      <w:r w:rsidR="002714DA" w:rsidRPr="00722D9F">
        <w:rPr>
          <w:rFonts w:ascii="Arial" w:hAnsi="Arial" w:cs="Arial"/>
        </w:rPr>
        <w:t xml:space="preserve">about them for employment or insurance purposes before it is sent, </w:t>
      </w:r>
      <w:r w:rsidRPr="00722D9F">
        <w:rPr>
          <w:rFonts w:ascii="Arial" w:hAnsi="Arial" w:cs="Arial"/>
        </w:rPr>
        <w:t>with the following caveats</w:t>
      </w:r>
      <w:r w:rsidR="002714DA" w:rsidRPr="00722D9F">
        <w:rPr>
          <w:rFonts w:ascii="Arial" w:hAnsi="Arial" w:cs="Arial"/>
        </w:rPr>
        <w:t>: </w:t>
      </w:r>
    </w:p>
    <w:p w14:paraId="40C24508" w14:textId="77777777" w:rsidR="00E74E7A" w:rsidRPr="00722D9F" w:rsidRDefault="00E74E7A">
      <w:pPr>
        <w:pStyle w:val="NormalWeb"/>
        <w:shd w:val="clear" w:color="auto" w:fill="FFFFFF"/>
        <w:spacing w:before="0" w:beforeAutospacing="0" w:after="0"/>
        <w:jc w:val="both"/>
        <w:textAlignment w:val="baseline"/>
        <w:rPr>
          <w:rFonts w:ascii="Arial" w:hAnsi="Arial" w:cs="Arial"/>
        </w:rPr>
      </w:pPr>
    </w:p>
    <w:p w14:paraId="3B48AA99" w14:textId="4CFA9F85" w:rsidR="000C2A51" w:rsidRPr="00722D9F" w:rsidRDefault="000C2A51">
      <w:pPr>
        <w:pStyle w:val="NormalWeb"/>
        <w:numPr>
          <w:ilvl w:val="0"/>
          <w:numId w:val="5"/>
        </w:numPr>
        <w:shd w:val="clear" w:color="auto" w:fill="FFFFFF"/>
        <w:spacing w:before="0" w:beforeAutospacing="0" w:after="0"/>
        <w:jc w:val="both"/>
        <w:textAlignment w:val="baseline"/>
        <w:rPr>
          <w:rFonts w:ascii="Arial" w:hAnsi="Arial" w:cs="Arial"/>
        </w:rPr>
      </w:pPr>
      <w:r w:rsidRPr="00722D9F">
        <w:rPr>
          <w:rFonts w:ascii="Arial" w:hAnsi="Arial" w:cs="Arial"/>
        </w:rPr>
        <w:t>T</w:t>
      </w:r>
      <w:r w:rsidR="002714DA" w:rsidRPr="00722D9F">
        <w:rPr>
          <w:rFonts w:ascii="Arial" w:hAnsi="Arial" w:cs="Arial"/>
        </w:rPr>
        <w:t xml:space="preserve">he </w:t>
      </w:r>
      <w:r w:rsidR="00037F75">
        <w:rPr>
          <w:rFonts w:ascii="Arial" w:hAnsi="Arial" w:cs="Arial"/>
        </w:rPr>
        <w:t>service user</w:t>
      </w:r>
      <w:r w:rsidR="002714DA" w:rsidRPr="00722D9F">
        <w:rPr>
          <w:rFonts w:ascii="Arial" w:hAnsi="Arial" w:cs="Arial"/>
        </w:rPr>
        <w:t xml:space="preserve"> has already </w:t>
      </w:r>
      <w:r w:rsidRPr="00722D9F">
        <w:rPr>
          <w:rFonts w:ascii="Arial" w:hAnsi="Arial" w:cs="Arial"/>
        </w:rPr>
        <w:t>declined this option</w:t>
      </w:r>
    </w:p>
    <w:p w14:paraId="353C30BE" w14:textId="6B4E60CA" w:rsidR="000C2A51" w:rsidRPr="00722D9F" w:rsidRDefault="002714DA">
      <w:pPr>
        <w:pStyle w:val="NormalWeb"/>
        <w:numPr>
          <w:ilvl w:val="0"/>
          <w:numId w:val="5"/>
        </w:numPr>
        <w:shd w:val="clear" w:color="auto" w:fill="FFFFFF"/>
        <w:spacing w:before="0" w:beforeAutospacing="0" w:after="0"/>
        <w:jc w:val="both"/>
        <w:textAlignment w:val="baseline"/>
        <w:rPr>
          <w:rFonts w:ascii="Arial" w:hAnsi="Arial" w:cs="Arial"/>
        </w:rPr>
      </w:pPr>
      <w:r w:rsidRPr="00722D9F">
        <w:rPr>
          <w:rFonts w:ascii="Arial" w:hAnsi="Arial" w:cs="Arial"/>
        </w:rPr>
        <w:t xml:space="preserve">Disclosure would be likely to cause serious harm to the </w:t>
      </w:r>
      <w:r w:rsidR="00037F75">
        <w:rPr>
          <w:rFonts w:ascii="Arial" w:hAnsi="Arial" w:cs="Arial"/>
        </w:rPr>
        <w:t>service user</w:t>
      </w:r>
      <w:r w:rsidRPr="00722D9F">
        <w:rPr>
          <w:rFonts w:ascii="Arial" w:hAnsi="Arial" w:cs="Arial"/>
        </w:rPr>
        <w:t xml:space="preserve"> or anyone else </w:t>
      </w:r>
    </w:p>
    <w:p w14:paraId="600151B1" w14:textId="6126BFB7" w:rsidR="002714DA" w:rsidRPr="00722D9F" w:rsidRDefault="002714DA">
      <w:pPr>
        <w:pStyle w:val="NormalWeb"/>
        <w:numPr>
          <w:ilvl w:val="0"/>
          <w:numId w:val="5"/>
        </w:numPr>
        <w:shd w:val="clear" w:color="auto" w:fill="FFFFFF"/>
        <w:spacing w:before="0" w:beforeAutospacing="0" w:after="0"/>
        <w:jc w:val="both"/>
        <w:textAlignment w:val="baseline"/>
        <w:rPr>
          <w:rFonts w:ascii="Arial" w:hAnsi="Arial" w:cs="Arial"/>
        </w:rPr>
      </w:pPr>
      <w:r w:rsidRPr="00722D9F">
        <w:rPr>
          <w:rFonts w:ascii="Arial" w:hAnsi="Arial" w:cs="Arial"/>
        </w:rPr>
        <w:t>Disclosure would reveal information about another person who does not consent.</w:t>
      </w:r>
    </w:p>
    <w:p w14:paraId="028EF10E" w14:textId="77777777" w:rsidR="00E74E7A" w:rsidRPr="00722D9F" w:rsidRDefault="00E74E7A">
      <w:pPr>
        <w:pStyle w:val="NormalWeb"/>
        <w:shd w:val="clear" w:color="auto" w:fill="FFFFFF"/>
        <w:spacing w:before="0" w:beforeAutospacing="0" w:after="0"/>
        <w:ind w:left="720"/>
        <w:jc w:val="both"/>
        <w:textAlignment w:val="baseline"/>
        <w:rPr>
          <w:rFonts w:ascii="Arial" w:hAnsi="Arial" w:cs="Arial"/>
        </w:rPr>
      </w:pPr>
    </w:p>
    <w:p w14:paraId="17C9978D" w14:textId="79E3F71A" w:rsidR="000C2A51" w:rsidRPr="00722D9F" w:rsidRDefault="002714DA" w:rsidP="006D2EF1">
      <w:pPr>
        <w:pStyle w:val="legrhs"/>
        <w:shd w:val="clear" w:color="auto" w:fill="FFFFFF"/>
        <w:spacing w:before="0" w:beforeAutospacing="0" w:after="0" w:afterAutospacing="0"/>
        <w:rPr>
          <w:rFonts w:ascii="Arial" w:hAnsi="Arial" w:cs="Arial"/>
        </w:rPr>
      </w:pPr>
      <w:r w:rsidRPr="00722D9F">
        <w:rPr>
          <w:rFonts w:ascii="Arial" w:hAnsi="Arial" w:cs="Arial"/>
        </w:rPr>
        <w:t xml:space="preserve">It </w:t>
      </w:r>
      <w:r w:rsidR="000C2A51" w:rsidRPr="00722D9F">
        <w:rPr>
          <w:rFonts w:ascii="Arial" w:hAnsi="Arial" w:cs="Arial"/>
        </w:rPr>
        <w:t xml:space="preserve">is the right of </w:t>
      </w:r>
      <w:r w:rsidRPr="00722D9F">
        <w:rPr>
          <w:rFonts w:ascii="Arial" w:hAnsi="Arial" w:cs="Arial"/>
        </w:rPr>
        <w:t xml:space="preserve">an individual to have access, in accordance with the provisions of this Act, to any medical report relating to the </w:t>
      </w:r>
      <w:r w:rsidR="0036001A" w:rsidRPr="00722D9F">
        <w:rPr>
          <w:rFonts w:ascii="Arial" w:hAnsi="Arial" w:cs="Arial"/>
        </w:rPr>
        <w:t>individual,</w:t>
      </w:r>
      <w:r w:rsidRPr="00722D9F">
        <w:rPr>
          <w:rFonts w:ascii="Arial" w:hAnsi="Arial" w:cs="Arial"/>
        </w:rPr>
        <w:t xml:space="preserve"> which is to be, or has been, supplied by a medical practitioner for employment purposes or insurance</w:t>
      </w:r>
      <w:r w:rsidR="006D2EF1">
        <w:rPr>
          <w:rFonts w:ascii="Arial" w:hAnsi="Arial" w:cs="Arial"/>
        </w:rPr>
        <w:t xml:space="preserve"> </w:t>
      </w:r>
      <w:r w:rsidRPr="00722D9F">
        <w:rPr>
          <w:rFonts w:ascii="Arial" w:hAnsi="Arial" w:cs="Arial"/>
        </w:rPr>
        <w:t xml:space="preserve">purposes. </w:t>
      </w:r>
    </w:p>
    <w:p w14:paraId="182DB166" w14:textId="7CE36AC9" w:rsidR="002714DA" w:rsidRDefault="000C2A51">
      <w:pPr>
        <w:pStyle w:val="legrhs"/>
        <w:shd w:val="clear" w:color="auto" w:fill="FFFFFF"/>
        <w:spacing w:before="0" w:beforeAutospacing="0" w:after="0" w:afterAutospacing="0"/>
        <w:jc w:val="both"/>
        <w:rPr>
          <w:rFonts w:ascii="Arial" w:hAnsi="Arial" w:cs="Arial"/>
        </w:rPr>
      </w:pPr>
      <w:r w:rsidRPr="00722D9F">
        <w:rPr>
          <w:rFonts w:ascii="Arial" w:hAnsi="Arial" w:cs="Arial"/>
        </w:rPr>
        <w:lastRenderedPageBreak/>
        <w:t>O</w:t>
      </w:r>
      <w:r w:rsidR="002714DA" w:rsidRPr="00722D9F">
        <w:rPr>
          <w:rFonts w:ascii="Arial" w:hAnsi="Arial" w:cs="Arial"/>
        </w:rPr>
        <w:t xml:space="preserve">n occasion, </w:t>
      </w:r>
      <w:r w:rsidRPr="00722D9F">
        <w:rPr>
          <w:rFonts w:ascii="Arial" w:hAnsi="Arial" w:cs="Arial"/>
        </w:rPr>
        <w:t>clinicians ma</w:t>
      </w:r>
      <w:r w:rsidRPr="00E74E7A">
        <w:rPr>
          <w:rFonts w:ascii="Arial" w:hAnsi="Arial" w:cs="Arial"/>
        </w:rPr>
        <w:t xml:space="preserve">y </w:t>
      </w:r>
      <w:r w:rsidR="002714DA" w:rsidRPr="00E74E7A">
        <w:rPr>
          <w:rFonts w:ascii="Arial" w:hAnsi="Arial" w:cs="Arial"/>
        </w:rPr>
        <w:t xml:space="preserve">receive a request from a </w:t>
      </w:r>
      <w:r w:rsidR="00037F75">
        <w:rPr>
          <w:rFonts w:ascii="Arial" w:hAnsi="Arial" w:cs="Arial"/>
        </w:rPr>
        <w:t>service user’s</w:t>
      </w:r>
      <w:r w:rsidR="002714DA" w:rsidRPr="00E74E7A">
        <w:rPr>
          <w:rFonts w:ascii="Arial" w:hAnsi="Arial" w:cs="Arial"/>
        </w:rPr>
        <w:t xml:space="preserve"> employer for a medical report to be delivered directly to the HR department, without the patient seeing it. However, before any medical report can be provided, you must be satisfied that the </w:t>
      </w:r>
      <w:r w:rsidR="00037F75">
        <w:rPr>
          <w:rFonts w:ascii="Arial" w:hAnsi="Arial" w:cs="Arial"/>
        </w:rPr>
        <w:t>service user</w:t>
      </w:r>
      <w:r w:rsidR="002714DA" w:rsidRPr="00E74E7A">
        <w:rPr>
          <w:rFonts w:ascii="Arial" w:hAnsi="Arial" w:cs="Arial"/>
        </w:rPr>
        <w:t xml:space="preserve"> has given valid consent to the release of the information</w:t>
      </w:r>
      <w:r w:rsidRPr="00E74E7A">
        <w:rPr>
          <w:rFonts w:ascii="Arial" w:hAnsi="Arial" w:cs="Arial"/>
        </w:rPr>
        <w:t xml:space="preserve">.  </w:t>
      </w:r>
      <w:r w:rsidR="002714DA" w:rsidRPr="00E74E7A">
        <w:rPr>
          <w:rFonts w:ascii="Arial" w:hAnsi="Arial" w:cs="Arial"/>
        </w:rPr>
        <w:t xml:space="preserve">It is the duty of the person or organisation requesting the report to obtain consent from the patient, and this consent should be in writing. At the same time, if the report is covered by the Access to Medical Reports Act (1988), they should also let the </w:t>
      </w:r>
      <w:r w:rsidR="00037F75">
        <w:rPr>
          <w:rFonts w:ascii="Arial" w:hAnsi="Arial" w:cs="Arial"/>
        </w:rPr>
        <w:t>service user</w:t>
      </w:r>
      <w:r w:rsidR="002714DA" w:rsidRPr="00E74E7A">
        <w:rPr>
          <w:rFonts w:ascii="Arial" w:hAnsi="Arial" w:cs="Arial"/>
        </w:rPr>
        <w:t xml:space="preserve"> know about their rights.</w:t>
      </w:r>
      <w:r w:rsidRPr="00E74E7A">
        <w:rPr>
          <w:rFonts w:ascii="Arial" w:hAnsi="Arial" w:cs="Arial"/>
        </w:rPr>
        <w:t xml:space="preserve">  </w:t>
      </w:r>
      <w:r w:rsidR="002714DA" w:rsidRPr="00E74E7A">
        <w:rPr>
          <w:rFonts w:ascii="Arial" w:hAnsi="Arial" w:cs="Arial"/>
        </w:rPr>
        <w:t xml:space="preserve">You should be satisfied that the patient has sufficient information about the scope, purpose and likely consequences of the disclosure, and the fact that relevant information cannot be concealed or withheld. If you are concerned that disclosing certain information may cause problems for the </w:t>
      </w:r>
      <w:r w:rsidR="00037F75">
        <w:rPr>
          <w:rFonts w:ascii="Arial" w:hAnsi="Arial" w:cs="Arial"/>
        </w:rPr>
        <w:t>service user</w:t>
      </w:r>
      <w:r w:rsidR="002714DA" w:rsidRPr="00E74E7A">
        <w:rPr>
          <w:rFonts w:ascii="Arial" w:hAnsi="Arial" w:cs="Arial"/>
        </w:rPr>
        <w:t>, it is a good idea to discuss this with them first.</w:t>
      </w:r>
      <w:r w:rsidRPr="00E74E7A">
        <w:rPr>
          <w:rFonts w:ascii="Arial" w:hAnsi="Arial" w:cs="Arial"/>
        </w:rPr>
        <w:t xml:space="preserve">    </w:t>
      </w:r>
    </w:p>
    <w:p w14:paraId="66DEBF11" w14:textId="77777777" w:rsidR="00304242" w:rsidRPr="00E74E7A" w:rsidRDefault="00304242">
      <w:pPr>
        <w:pStyle w:val="legrhs"/>
        <w:shd w:val="clear" w:color="auto" w:fill="FFFFFF"/>
        <w:spacing w:before="0" w:beforeAutospacing="0" w:after="0" w:afterAutospacing="0"/>
        <w:jc w:val="both"/>
        <w:rPr>
          <w:rFonts w:ascii="Arial" w:hAnsi="Arial" w:cs="Arial"/>
        </w:rPr>
      </w:pPr>
    </w:p>
    <w:p w14:paraId="7EF69C84" w14:textId="77777777" w:rsidR="000C2A51" w:rsidRDefault="000C2A51">
      <w:pPr>
        <w:pStyle w:val="NormalWeb"/>
        <w:shd w:val="clear" w:color="auto" w:fill="FFFFFF"/>
        <w:spacing w:before="0" w:beforeAutospacing="0" w:after="0"/>
        <w:jc w:val="both"/>
        <w:textAlignment w:val="baseline"/>
        <w:rPr>
          <w:rFonts w:ascii="Arial" w:hAnsi="Arial" w:cs="Arial"/>
        </w:rPr>
      </w:pPr>
      <w:r w:rsidRPr="00E74E7A">
        <w:rPr>
          <w:rFonts w:ascii="Arial" w:hAnsi="Arial" w:cs="Arial"/>
        </w:rPr>
        <w:t xml:space="preserve">Only factual </w:t>
      </w:r>
      <w:r w:rsidR="002714DA" w:rsidRPr="00E74E7A">
        <w:rPr>
          <w:rFonts w:ascii="Arial" w:hAnsi="Arial" w:cs="Arial"/>
        </w:rPr>
        <w:t xml:space="preserve">information </w:t>
      </w:r>
      <w:r w:rsidRPr="00E74E7A">
        <w:rPr>
          <w:rFonts w:ascii="Arial" w:hAnsi="Arial" w:cs="Arial"/>
        </w:rPr>
        <w:t xml:space="preserve">which can be substantiated should be disclosed, </w:t>
      </w:r>
      <w:r w:rsidR="002714DA" w:rsidRPr="00E74E7A">
        <w:rPr>
          <w:rFonts w:ascii="Arial" w:hAnsi="Arial" w:cs="Arial"/>
        </w:rPr>
        <w:t>presented in an unbiased manner and relevant to the request. You should not usually disclose the whole record. Exceptions to this include benefit claims and litigation.</w:t>
      </w:r>
    </w:p>
    <w:p w14:paraId="0A54CA84" w14:textId="77777777" w:rsidR="00304242" w:rsidRPr="00E74E7A" w:rsidRDefault="00304242">
      <w:pPr>
        <w:pStyle w:val="NormalWeb"/>
        <w:shd w:val="clear" w:color="auto" w:fill="FFFFFF"/>
        <w:spacing w:before="0" w:beforeAutospacing="0" w:after="0"/>
        <w:jc w:val="both"/>
        <w:textAlignment w:val="baseline"/>
        <w:rPr>
          <w:rFonts w:ascii="Arial" w:hAnsi="Arial" w:cs="Arial"/>
        </w:rPr>
      </w:pPr>
    </w:p>
    <w:p w14:paraId="6B97F1EF" w14:textId="7F7229BC" w:rsidR="002714DA" w:rsidRDefault="000C2A51">
      <w:pPr>
        <w:pStyle w:val="NormalWeb"/>
        <w:shd w:val="clear" w:color="auto" w:fill="FFFFFF"/>
        <w:spacing w:before="0" w:beforeAutospacing="0" w:after="0"/>
        <w:jc w:val="both"/>
        <w:textAlignment w:val="baseline"/>
        <w:rPr>
          <w:rFonts w:ascii="Arial" w:hAnsi="Arial" w:cs="Arial"/>
        </w:rPr>
      </w:pPr>
      <w:r w:rsidRPr="00E74E7A">
        <w:rPr>
          <w:rFonts w:ascii="Arial" w:hAnsi="Arial" w:cs="Arial"/>
        </w:rPr>
        <w:t xml:space="preserve">An individual has the </w:t>
      </w:r>
      <w:r w:rsidR="002714DA" w:rsidRPr="00E74E7A">
        <w:rPr>
          <w:rFonts w:ascii="Arial" w:hAnsi="Arial" w:cs="Arial"/>
        </w:rPr>
        <w:t xml:space="preserve">right to signal any disagreement with the content of the report. For reports covered by the Access to Medical Reports Act, this should be done in writing. Patients can append their disagreement to the </w:t>
      </w:r>
      <w:r w:rsidR="0036001A" w:rsidRPr="00E74E7A">
        <w:rPr>
          <w:rFonts w:ascii="Arial" w:hAnsi="Arial" w:cs="Arial"/>
        </w:rPr>
        <w:t>report or</w:t>
      </w:r>
      <w:r w:rsidR="002714DA" w:rsidRPr="00E74E7A">
        <w:rPr>
          <w:rFonts w:ascii="Arial" w:hAnsi="Arial" w:cs="Arial"/>
        </w:rPr>
        <w:t xml:space="preserve"> withdraw their consent for the release of the information.</w:t>
      </w:r>
    </w:p>
    <w:p w14:paraId="71E9ED89" w14:textId="77777777" w:rsidR="00304242" w:rsidRPr="00E74E7A" w:rsidRDefault="00304242">
      <w:pPr>
        <w:pStyle w:val="NormalWeb"/>
        <w:shd w:val="clear" w:color="auto" w:fill="FFFFFF"/>
        <w:spacing w:before="0" w:beforeAutospacing="0" w:after="0"/>
        <w:jc w:val="both"/>
        <w:textAlignment w:val="baseline"/>
        <w:rPr>
          <w:rFonts w:ascii="Arial" w:hAnsi="Arial" w:cs="Arial"/>
        </w:rPr>
      </w:pPr>
    </w:p>
    <w:p w14:paraId="507CBB1F" w14:textId="00947FE2" w:rsidR="00407FC3" w:rsidRDefault="002714DA">
      <w:pPr>
        <w:pStyle w:val="NormalWeb"/>
        <w:shd w:val="clear" w:color="auto" w:fill="FFFFFF"/>
        <w:spacing w:before="0" w:beforeAutospacing="0" w:after="0"/>
        <w:jc w:val="both"/>
        <w:textAlignment w:val="baseline"/>
        <w:rPr>
          <w:rFonts w:ascii="Arial" w:hAnsi="Arial" w:cs="Arial"/>
          <w:color w:val="2C2C2C"/>
        </w:rPr>
      </w:pPr>
      <w:r w:rsidRPr="00E74E7A">
        <w:rPr>
          <w:rFonts w:ascii="Arial" w:hAnsi="Arial" w:cs="Arial"/>
        </w:rPr>
        <w:t xml:space="preserve">If you agree that the information is wrong, you can amend the report. If the patient refuses consent, information can </w:t>
      </w:r>
      <w:r>
        <w:rPr>
          <w:rFonts w:ascii="Arial" w:hAnsi="Arial" w:cs="Arial"/>
          <w:color w:val="2C2C2C"/>
        </w:rPr>
        <w:t xml:space="preserve">still be disclosed if required by law, or </w:t>
      </w:r>
      <w:r w:rsidR="000C2A51">
        <w:rPr>
          <w:rFonts w:ascii="Arial" w:hAnsi="Arial" w:cs="Arial"/>
          <w:color w:val="2C2C2C"/>
        </w:rPr>
        <w:t>if it is in the interest of the public.</w:t>
      </w:r>
    </w:p>
    <w:p w14:paraId="1DD0B4AA" w14:textId="77777777" w:rsidR="001E0355" w:rsidRPr="00BB6E3A" w:rsidRDefault="001E0355">
      <w:pPr>
        <w:pStyle w:val="NormalWeb"/>
        <w:shd w:val="clear" w:color="auto" w:fill="FFFFFF"/>
        <w:spacing w:before="0" w:beforeAutospacing="0" w:after="0"/>
        <w:jc w:val="both"/>
        <w:textAlignment w:val="baseline"/>
        <w:rPr>
          <w:rFonts w:ascii="Arial" w:hAnsi="Arial" w:cs="Arial"/>
          <w:color w:val="0070C0"/>
        </w:rPr>
      </w:pPr>
    </w:p>
    <w:p w14:paraId="724AAF46" w14:textId="25B3D404" w:rsidR="005A092E" w:rsidRPr="006D2EF1" w:rsidRDefault="005A092E">
      <w:pPr>
        <w:pStyle w:val="Heading2"/>
        <w:numPr>
          <w:ilvl w:val="0"/>
          <w:numId w:val="69"/>
        </w:numPr>
        <w:spacing w:before="0" w:line="240" w:lineRule="auto"/>
        <w:ind w:left="426"/>
        <w:jc w:val="both"/>
        <w:rPr>
          <w:rFonts w:ascii="Arial" w:hAnsi="Arial" w:cs="Arial"/>
          <w:color w:val="0091D0"/>
          <w:sz w:val="24"/>
          <w:szCs w:val="24"/>
        </w:rPr>
      </w:pPr>
      <w:r w:rsidRPr="006D2EF1">
        <w:rPr>
          <w:rFonts w:ascii="Arial" w:hAnsi="Arial" w:cs="Arial"/>
          <w:color w:val="0091D0"/>
          <w:sz w:val="24"/>
          <w:szCs w:val="24"/>
        </w:rPr>
        <w:t>Access to Health Records Act, 1990</w:t>
      </w:r>
    </w:p>
    <w:p w14:paraId="69222DAF" w14:textId="77777777" w:rsidR="00765389" w:rsidRPr="00BB6E3A" w:rsidRDefault="00765389">
      <w:pPr>
        <w:spacing w:after="0" w:line="240" w:lineRule="auto"/>
        <w:jc w:val="both"/>
        <w:rPr>
          <w:rFonts w:ascii="Arial" w:hAnsi="Arial" w:cs="Arial"/>
          <w:color w:val="0070C0"/>
          <w:sz w:val="24"/>
          <w:szCs w:val="24"/>
        </w:rPr>
      </w:pPr>
    </w:p>
    <w:p w14:paraId="1F6377B6" w14:textId="5E5813B3" w:rsidR="00765389" w:rsidRDefault="00765389">
      <w:pPr>
        <w:spacing w:after="0" w:line="240" w:lineRule="auto"/>
        <w:jc w:val="both"/>
        <w:rPr>
          <w:rFonts w:ascii="Arial" w:hAnsi="Arial" w:cs="Arial"/>
          <w:sz w:val="24"/>
          <w:szCs w:val="24"/>
        </w:rPr>
      </w:pPr>
      <w:r w:rsidRPr="00765389">
        <w:rPr>
          <w:rFonts w:ascii="Arial" w:hAnsi="Arial" w:cs="Arial"/>
          <w:sz w:val="24"/>
          <w:szCs w:val="24"/>
        </w:rPr>
        <w:t>The Access to Health Records Act, 1990, provides certain individuals a right of access to the health records of a deceased individual. These individuals are defined as ‘the patient’s personal representative and any person who may have a claim arising out of the patient’s death’. A personal representative is the executor or administrator of the deceased person’s estate</w:t>
      </w:r>
      <w:r>
        <w:rPr>
          <w:rFonts w:ascii="Arial" w:hAnsi="Arial" w:cs="Arial"/>
          <w:sz w:val="24"/>
          <w:szCs w:val="24"/>
        </w:rPr>
        <w:t xml:space="preserve"> and is </w:t>
      </w:r>
      <w:r w:rsidRPr="00765389">
        <w:rPr>
          <w:rFonts w:ascii="Arial" w:hAnsi="Arial" w:cs="Arial"/>
          <w:sz w:val="24"/>
          <w:szCs w:val="24"/>
        </w:rPr>
        <w:t xml:space="preserve">the only person </w:t>
      </w:r>
      <w:r>
        <w:rPr>
          <w:rFonts w:ascii="Arial" w:hAnsi="Arial" w:cs="Arial"/>
          <w:sz w:val="24"/>
          <w:szCs w:val="24"/>
        </w:rPr>
        <w:t xml:space="preserve">with </w:t>
      </w:r>
      <w:r w:rsidRPr="00765389">
        <w:rPr>
          <w:rFonts w:ascii="Arial" w:hAnsi="Arial" w:cs="Arial"/>
          <w:sz w:val="24"/>
          <w:szCs w:val="24"/>
        </w:rPr>
        <w:t xml:space="preserve">an unqualified right of access to a deceased </w:t>
      </w:r>
      <w:r w:rsidR="00037F75">
        <w:rPr>
          <w:rFonts w:ascii="Arial" w:hAnsi="Arial" w:cs="Arial"/>
          <w:sz w:val="24"/>
          <w:szCs w:val="24"/>
        </w:rPr>
        <w:t>service user’s</w:t>
      </w:r>
      <w:r w:rsidRPr="00765389">
        <w:rPr>
          <w:rFonts w:ascii="Arial" w:hAnsi="Arial" w:cs="Arial"/>
          <w:sz w:val="24"/>
          <w:szCs w:val="24"/>
        </w:rPr>
        <w:t xml:space="preserve"> record and </w:t>
      </w:r>
      <w:r>
        <w:rPr>
          <w:rFonts w:ascii="Arial" w:hAnsi="Arial" w:cs="Arial"/>
          <w:sz w:val="24"/>
          <w:szCs w:val="24"/>
        </w:rPr>
        <w:t xml:space="preserve">does not </w:t>
      </w:r>
      <w:r w:rsidRPr="00765389">
        <w:rPr>
          <w:rFonts w:ascii="Arial" w:hAnsi="Arial" w:cs="Arial"/>
          <w:sz w:val="24"/>
          <w:szCs w:val="24"/>
        </w:rPr>
        <w:t xml:space="preserve">need </w:t>
      </w:r>
      <w:r>
        <w:rPr>
          <w:rFonts w:ascii="Arial" w:hAnsi="Arial" w:cs="Arial"/>
          <w:sz w:val="24"/>
          <w:szCs w:val="24"/>
        </w:rPr>
        <w:t xml:space="preserve">to </w:t>
      </w:r>
      <w:r w:rsidRPr="00765389">
        <w:rPr>
          <w:rFonts w:ascii="Arial" w:hAnsi="Arial" w:cs="Arial"/>
          <w:sz w:val="24"/>
          <w:szCs w:val="24"/>
        </w:rPr>
        <w:t>give</w:t>
      </w:r>
      <w:r>
        <w:rPr>
          <w:rFonts w:ascii="Arial" w:hAnsi="Arial" w:cs="Arial"/>
          <w:sz w:val="24"/>
          <w:szCs w:val="24"/>
        </w:rPr>
        <w:t xml:space="preserve"> a</w:t>
      </w:r>
      <w:r w:rsidRPr="00765389">
        <w:rPr>
          <w:rFonts w:ascii="Arial" w:hAnsi="Arial" w:cs="Arial"/>
          <w:sz w:val="24"/>
          <w:szCs w:val="24"/>
        </w:rPr>
        <w:t xml:space="preserve"> reason for a</w:t>
      </w:r>
      <w:r>
        <w:rPr>
          <w:rFonts w:ascii="Arial" w:hAnsi="Arial" w:cs="Arial"/>
          <w:sz w:val="24"/>
          <w:szCs w:val="24"/>
        </w:rPr>
        <w:t xml:space="preserve">pplying for access to a record, </w:t>
      </w:r>
      <w:r w:rsidR="0036001A">
        <w:rPr>
          <w:rFonts w:ascii="Arial" w:hAnsi="Arial" w:cs="Arial"/>
          <w:sz w:val="24"/>
          <w:szCs w:val="24"/>
        </w:rPr>
        <w:t>however,</w:t>
      </w:r>
      <w:r>
        <w:rPr>
          <w:rFonts w:ascii="Arial" w:hAnsi="Arial" w:cs="Arial"/>
          <w:sz w:val="24"/>
          <w:szCs w:val="24"/>
        </w:rPr>
        <w:t xml:space="preserve"> would </w:t>
      </w:r>
      <w:r w:rsidRPr="00765389">
        <w:rPr>
          <w:rFonts w:ascii="Arial" w:hAnsi="Arial" w:cs="Arial"/>
          <w:sz w:val="24"/>
          <w:szCs w:val="24"/>
        </w:rPr>
        <w:t>need to provide evidence of identity.</w:t>
      </w:r>
    </w:p>
    <w:p w14:paraId="2E183C50" w14:textId="77777777" w:rsidR="00765389" w:rsidRDefault="00765389">
      <w:pPr>
        <w:spacing w:after="0" w:line="240" w:lineRule="auto"/>
        <w:jc w:val="both"/>
        <w:rPr>
          <w:rFonts w:ascii="Arial" w:hAnsi="Arial" w:cs="Arial"/>
          <w:sz w:val="24"/>
          <w:szCs w:val="24"/>
        </w:rPr>
      </w:pPr>
    </w:p>
    <w:p w14:paraId="4B7DE0DD" w14:textId="1E55DB0F" w:rsidR="00765389" w:rsidRDefault="00765389">
      <w:pPr>
        <w:spacing w:after="0" w:line="240" w:lineRule="auto"/>
        <w:jc w:val="both"/>
        <w:rPr>
          <w:rFonts w:ascii="Arial" w:hAnsi="Arial" w:cs="Arial"/>
          <w:sz w:val="24"/>
          <w:szCs w:val="24"/>
        </w:rPr>
      </w:pPr>
      <w:r w:rsidRPr="00765389">
        <w:rPr>
          <w:rFonts w:ascii="Arial" w:hAnsi="Arial" w:cs="Arial"/>
          <w:sz w:val="24"/>
          <w:szCs w:val="24"/>
        </w:rPr>
        <w:t>Individuals other than the personal representative have a legal right of access under the Act only where they can establish a claim arising from a patient’s death.</w:t>
      </w:r>
      <w:r>
        <w:rPr>
          <w:rFonts w:ascii="Arial" w:hAnsi="Arial" w:cs="Arial"/>
          <w:sz w:val="24"/>
          <w:szCs w:val="24"/>
        </w:rPr>
        <w:t xml:space="preserve"> </w:t>
      </w:r>
      <w:r w:rsidRPr="00765389">
        <w:rPr>
          <w:rFonts w:ascii="Arial" w:hAnsi="Arial" w:cs="Arial"/>
          <w:sz w:val="24"/>
          <w:szCs w:val="24"/>
        </w:rPr>
        <w:t xml:space="preserve">There is less clarity regarding which individuals may have a claim arising out of the patient’s death. Whilst this is accepted to encompass those with a financial claim, determining who these individuals are and whether there are any other types of </w:t>
      </w:r>
      <w:r w:rsidR="0036001A" w:rsidRPr="00765389">
        <w:rPr>
          <w:rFonts w:ascii="Arial" w:hAnsi="Arial" w:cs="Arial"/>
          <w:sz w:val="24"/>
          <w:szCs w:val="24"/>
        </w:rPr>
        <w:t>claims</w:t>
      </w:r>
      <w:r w:rsidRPr="00765389">
        <w:rPr>
          <w:rFonts w:ascii="Arial" w:hAnsi="Arial" w:cs="Arial"/>
          <w:sz w:val="24"/>
          <w:szCs w:val="24"/>
        </w:rPr>
        <w:t xml:space="preserve"> is not straightforward. The decision as to whether a claim </w:t>
      </w:r>
      <w:r w:rsidR="0036001A" w:rsidRPr="00765389">
        <w:rPr>
          <w:rFonts w:ascii="Arial" w:hAnsi="Arial" w:cs="Arial"/>
          <w:sz w:val="24"/>
          <w:szCs w:val="24"/>
        </w:rPr>
        <w:t>exists</w:t>
      </w:r>
      <w:r w:rsidRPr="00765389">
        <w:rPr>
          <w:rFonts w:ascii="Arial" w:hAnsi="Arial" w:cs="Arial"/>
          <w:sz w:val="24"/>
          <w:szCs w:val="24"/>
        </w:rPr>
        <w:t xml:space="preserve"> lies with the record holder. In cases where it is not clear whether a claim arises the record hold</w:t>
      </w:r>
      <w:r>
        <w:rPr>
          <w:rFonts w:ascii="Arial" w:hAnsi="Arial" w:cs="Arial"/>
          <w:sz w:val="24"/>
          <w:szCs w:val="24"/>
        </w:rPr>
        <w:t xml:space="preserve">er should seek legal advice. </w:t>
      </w:r>
    </w:p>
    <w:p w14:paraId="364A9AD4" w14:textId="77777777" w:rsidR="00304242" w:rsidRDefault="00304242">
      <w:pPr>
        <w:spacing w:after="0" w:line="240" w:lineRule="auto"/>
        <w:jc w:val="both"/>
        <w:rPr>
          <w:rFonts w:ascii="Arial" w:hAnsi="Arial" w:cs="Arial"/>
          <w:sz w:val="24"/>
          <w:szCs w:val="24"/>
        </w:rPr>
      </w:pPr>
    </w:p>
    <w:p w14:paraId="5BFAC25D" w14:textId="455C5C53" w:rsidR="000C2A51" w:rsidRPr="00765389" w:rsidRDefault="00765389">
      <w:pPr>
        <w:spacing w:after="0" w:line="240" w:lineRule="auto"/>
        <w:jc w:val="both"/>
        <w:rPr>
          <w:rFonts w:ascii="Arial" w:hAnsi="Arial" w:cs="Arial"/>
          <w:sz w:val="24"/>
          <w:szCs w:val="24"/>
        </w:rPr>
      </w:pPr>
      <w:r w:rsidRPr="00765389">
        <w:rPr>
          <w:rFonts w:ascii="Arial" w:hAnsi="Arial" w:cs="Arial"/>
          <w:sz w:val="24"/>
          <w:szCs w:val="24"/>
        </w:rPr>
        <w:t xml:space="preserve">Record holders must satisfy themselves as to the identity of applicants who should provide as much information to identify themselves as possible. Where an application is being made </w:t>
      </w:r>
      <w:r w:rsidR="0036001A" w:rsidRPr="00765389">
        <w:rPr>
          <w:rFonts w:ascii="Arial" w:hAnsi="Arial" w:cs="Arial"/>
          <w:sz w:val="24"/>
          <w:szCs w:val="24"/>
        </w:rPr>
        <w:t>based on</w:t>
      </w:r>
      <w:r w:rsidRPr="00765389">
        <w:rPr>
          <w:rFonts w:ascii="Arial" w:hAnsi="Arial" w:cs="Arial"/>
          <w:sz w:val="24"/>
          <w:szCs w:val="24"/>
        </w:rPr>
        <w:t xml:space="preserve"> a claim arising from the deceased’s death, applicants must provide evidence to support their claim. </w:t>
      </w:r>
    </w:p>
    <w:p w14:paraId="5C237B49" w14:textId="77777777" w:rsidR="00407FC3" w:rsidRPr="00765389" w:rsidRDefault="00407FC3">
      <w:pPr>
        <w:pStyle w:val="Heading2"/>
        <w:spacing w:before="0" w:line="240" w:lineRule="auto"/>
        <w:ind w:left="426"/>
        <w:rPr>
          <w:rFonts w:ascii="Arial" w:hAnsi="Arial" w:cs="Arial"/>
          <w:sz w:val="24"/>
          <w:szCs w:val="24"/>
        </w:rPr>
      </w:pPr>
    </w:p>
    <w:p w14:paraId="7938AD06" w14:textId="77777777" w:rsidR="00765389" w:rsidRPr="006D2EF1" w:rsidRDefault="00AE03DA">
      <w:pPr>
        <w:pStyle w:val="Heading2"/>
        <w:numPr>
          <w:ilvl w:val="0"/>
          <w:numId w:val="69"/>
        </w:numPr>
        <w:spacing w:before="0" w:line="240" w:lineRule="auto"/>
        <w:ind w:left="426"/>
        <w:rPr>
          <w:rFonts w:ascii="Arial" w:hAnsi="Arial" w:cs="Arial"/>
          <w:color w:val="0091D0"/>
          <w:sz w:val="24"/>
          <w:szCs w:val="24"/>
        </w:rPr>
      </w:pPr>
      <w:r w:rsidRPr="006D2EF1">
        <w:rPr>
          <w:rFonts w:ascii="Arial" w:hAnsi="Arial" w:cs="Arial"/>
          <w:color w:val="0091D0"/>
          <w:sz w:val="24"/>
          <w:szCs w:val="24"/>
        </w:rPr>
        <w:t>The Health and Socia</w:t>
      </w:r>
      <w:r w:rsidR="00765389" w:rsidRPr="006D2EF1">
        <w:rPr>
          <w:rFonts w:ascii="Arial" w:hAnsi="Arial" w:cs="Arial"/>
          <w:color w:val="0091D0"/>
          <w:sz w:val="24"/>
          <w:szCs w:val="24"/>
        </w:rPr>
        <w:t>l (Safety and Quality) Act 2015</w:t>
      </w:r>
    </w:p>
    <w:p w14:paraId="5ECE9B0D" w14:textId="77777777" w:rsidR="00765389" w:rsidRDefault="00765389">
      <w:pPr>
        <w:pStyle w:val="Heading2"/>
        <w:spacing w:before="0" w:line="240" w:lineRule="auto"/>
        <w:rPr>
          <w:rFonts w:ascii="Arial" w:hAnsi="Arial" w:cs="Arial"/>
          <w:sz w:val="24"/>
          <w:szCs w:val="24"/>
        </w:rPr>
      </w:pPr>
    </w:p>
    <w:p w14:paraId="6ED5F59B" w14:textId="20E265F0" w:rsidR="00765389" w:rsidRPr="00765389" w:rsidRDefault="00765389">
      <w:pPr>
        <w:pStyle w:val="Heading2"/>
        <w:spacing w:before="0" w:line="240" w:lineRule="auto"/>
        <w:jc w:val="both"/>
        <w:rPr>
          <w:rFonts w:ascii="Arial" w:hAnsi="Arial" w:cs="Arial"/>
          <w:b w:val="0"/>
          <w:color w:val="auto"/>
          <w:sz w:val="24"/>
          <w:szCs w:val="24"/>
        </w:rPr>
      </w:pPr>
      <w:r w:rsidRPr="00765389">
        <w:rPr>
          <w:rFonts w:ascii="Arial" w:hAnsi="Arial" w:cs="Arial"/>
          <w:b w:val="0"/>
          <w:color w:val="auto"/>
          <w:sz w:val="24"/>
          <w:szCs w:val="24"/>
        </w:rPr>
        <w:t xml:space="preserve">This Act </w:t>
      </w:r>
      <w:r w:rsidR="00AE03DA" w:rsidRPr="00765389">
        <w:rPr>
          <w:rFonts w:ascii="Arial" w:hAnsi="Arial" w:cs="Arial"/>
          <w:b w:val="0"/>
          <w:color w:val="auto"/>
          <w:sz w:val="24"/>
          <w:szCs w:val="24"/>
        </w:rPr>
        <w:t xml:space="preserve">came into effect on 1st October 2015 </w:t>
      </w:r>
      <w:r w:rsidRPr="00765389">
        <w:rPr>
          <w:rFonts w:ascii="Arial" w:hAnsi="Arial" w:cs="Arial"/>
          <w:b w:val="0"/>
          <w:color w:val="auto"/>
          <w:sz w:val="24"/>
          <w:szCs w:val="24"/>
        </w:rPr>
        <w:t xml:space="preserve">and </w:t>
      </w:r>
      <w:r w:rsidR="00AE03DA" w:rsidRPr="00765389">
        <w:rPr>
          <w:rFonts w:ascii="Arial" w:hAnsi="Arial" w:cs="Arial"/>
          <w:b w:val="0"/>
          <w:color w:val="auto"/>
          <w:sz w:val="24"/>
          <w:szCs w:val="24"/>
        </w:rPr>
        <w:t xml:space="preserve">sets a duty for information to be shared where it facilitates care for an individual and it is legal to do so. This sharing requires the </w:t>
      </w:r>
      <w:r w:rsidR="003754E3">
        <w:rPr>
          <w:rFonts w:ascii="Arial" w:hAnsi="Arial" w:cs="Arial"/>
          <w:b w:val="0"/>
          <w:color w:val="auto"/>
          <w:sz w:val="24"/>
          <w:szCs w:val="24"/>
        </w:rPr>
        <w:t>service user</w:t>
      </w:r>
      <w:r w:rsidR="00AE03DA" w:rsidRPr="00765389">
        <w:rPr>
          <w:rFonts w:ascii="Arial" w:hAnsi="Arial" w:cs="Arial"/>
          <w:b w:val="0"/>
          <w:color w:val="auto"/>
          <w:sz w:val="24"/>
          <w:szCs w:val="24"/>
        </w:rPr>
        <w:t xml:space="preserve"> to be informed and provide them with an opportunity to object. This is irrespective of the organisation or profession the member of an individual’s integrated multidisciplinary team is from.</w:t>
      </w:r>
    </w:p>
    <w:p w14:paraId="761FD763" w14:textId="1E9C4111" w:rsidR="005A092E" w:rsidRPr="004D7690" w:rsidRDefault="005A092E">
      <w:pPr>
        <w:spacing w:after="0" w:line="240" w:lineRule="auto"/>
        <w:rPr>
          <w:rFonts w:ascii="Arial" w:eastAsia="Times New Roman" w:hAnsi="Arial" w:cs="Arial"/>
          <w:color w:val="676D6D"/>
          <w:sz w:val="21"/>
          <w:szCs w:val="21"/>
          <w:lang w:eastAsia="en-GB"/>
        </w:rPr>
      </w:pPr>
    </w:p>
    <w:p w14:paraId="5714D145" w14:textId="77777777" w:rsidR="00452973" w:rsidRPr="006D2EF1" w:rsidRDefault="00452973">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Mental health and mental capacity legislation</w:t>
      </w:r>
    </w:p>
    <w:p w14:paraId="54AD2001" w14:textId="77777777" w:rsidR="00576B9E" w:rsidRPr="00407FC3" w:rsidRDefault="00576B9E">
      <w:pPr>
        <w:autoSpaceDE w:val="0"/>
        <w:autoSpaceDN w:val="0"/>
        <w:adjustRightInd w:val="0"/>
        <w:spacing w:after="0" w:line="240" w:lineRule="auto"/>
        <w:jc w:val="both"/>
        <w:rPr>
          <w:rFonts w:ascii="Arial" w:eastAsiaTheme="minorHAnsi" w:hAnsi="Arial" w:cs="Arial"/>
          <w:sz w:val="24"/>
          <w:szCs w:val="24"/>
        </w:rPr>
      </w:pPr>
    </w:p>
    <w:p w14:paraId="10B19B56" w14:textId="7C4CD297" w:rsidR="00452973"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 xml:space="preserve">All </w:t>
      </w:r>
      <w:r w:rsidR="00B02CB3" w:rsidRPr="00407FC3">
        <w:rPr>
          <w:rFonts w:ascii="Arial" w:eastAsiaTheme="minorHAnsi" w:hAnsi="Arial" w:cs="Arial"/>
          <w:sz w:val="24"/>
          <w:szCs w:val="24"/>
        </w:rPr>
        <w:t xml:space="preserve">prosthetic and </w:t>
      </w:r>
      <w:r w:rsidR="006A0A4C" w:rsidRPr="00407FC3">
        <w:rPr>
          <w:rFonts w:ascii="Arial" w:eastAsiaTheme="minorHAnsi" w:hAnsi="Arial" w:cs="Arial"/>
          <w:sz w:val="24"/>
          <w:szCs w:val="24"/>
        </w:rPr>
        <w:t>orthotic</w:t>
      </w:r>
      <w:r w:rsidRPr="00407FC3">
        <w:rPr>
          <w:rFonts w:ascii="Arial" w:eastAsiaTheme="minorHAnsi" w:hAnsi="Arial" w:cs="Arial"/>
          <w:sz w:val="24"/>
          <w:szCs w:val="24"/>
        </w:rPr>
        <w:t xml:space="preserve"> practitioners will, at times, work with people who have</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 xml:space="preserve">mental health conditions, so should be aware of their duties </w:t>
      </w:r>
      <w:r w:rsidR="0036001A" w:rsidRPr="00407FC3">
        <w:rPr>
          <w:rFonts w:ascii="Arial" w:eastAsiaTheme="minorHAnsi" w:hAnsi="Arial" w:cs="Arial"/>
          <w:sz w:val="24"/>
          <w:szCs w:val="24"/>
        </w:rPr>
        <w:t>regarding</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mental health legislation (Great Britain. Parliament 1983, 2005, 2007). This is</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perhaps most pertinent with respect to capacity and consent, along with</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deprivation of liberty and safeguarding. Practitioners working with service users</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specifically subject to mental health legislation must ensure that they have a good</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working knowledge of the relevant law. Further information on recording consent</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and capacit</w:t>
      </w:r>
      <w:r w:rsidR="00576B9E" w:rsidRPr="00407FC3">
        <w:rPr>
          <w:rFonts w:ascii="Arial" w:eastAsiaTheme="minorHAnsi" w:hAnsi="Arial" w:cs="Arial"/>
          <w:sz w:val="24"/>
          <w:szCs w:val="24"/>
        </w:rPr>
        <w:t>y can be found in this guidance.</w:t>
      </w:r>
    </w:p>
    <w:p w14:paraId="513DAE22" w14:textId="77777777" w:rsidR="00E614DF" w:rsidRPr="00407FC3" w:rsidRDefault="00E614DF">
      <w:pPr>
        <w:autoSpaceDE w:val="0"/>
        <w:autoSpaceDN w:val="0"/>
        <w:adjustRightInd w:val="0"/>
        <w:spacing w:after="0" w:line="240" w:lineRule="auto"/>
        <w:jc w:val="both"/>
        <w:rPr>
          <w:rFonts w:ascii="Arial" w:eastAsiaTheme="minorHAnsi" w:hAnsi="Arial" w:cs="Arial"/>
          <w:sz w:val="24"/>
          <w:szCs w:val="24"/>
        </w:rPr>
      </w:pPr>
    </w:p>
    <w:p w14:paraId="08A0E4F9" w14:textId="1BEA19E4" w:rsidR="00452973" w:rsidRPr="006D2EF1" w:rsidRDefault="00452973">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The Health and Care Professions Council requirements</w:t>
      </w:r>
    </w:p>
    <w:p w14:paraId="1F7CD6D0" w14:textId="77777777" w:rsidR="00576B9E" w:rsidRPr="00407FC3" w:rsidRDefault="00576B9E">
      <w:pPr>
        <w:autoSpaceDE w:val="0"/>
        <w:autoSpaceDN w:val="0"/>
        <w:adjustRightInd w:val="0"/>
        <w:spacing w:after="0" w:line="240" w:lineRule="auto"/>
        <w:jc w:val="both"/>
        <w:rPr>
          <w:rFonts w:ascii="Arial" w:eastAsiaTheme="minorHAnsi" w:hAnsi="Arial" w:cs="Arial"/>
          <w:b/>
          <w:bCs/>
          <w:sz w:val="24"/>
          <w:szCs w:val="24"/>
        </w:rPr>
      </w:pPr>
    </w:p>
    <w:p w14:paraId="13499F70" w14:textId="78CDD4B3" w:rsidR="00452973" w:rsidRPr="00407FC3"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The Health and Care Professions Council (HCPC) requires you to ‘keep full, clear,</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and accurate records for everyone you care for, treat, or provide other services to’,</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and that ‘you must complete all records promptly and as soon as possible after</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providing car</w:t>
      </w:r>
      <w:r w:rsidR="00485126" w:rsidRPr="00407FC3">
        <w:rPr>
          <w:rFonts w:ascii="Arial" w:eastAsiaTheme="minorHAnsi" w:hAnsi="Arial" w:cs="Arial"/>
          <w:sz w:val="24"/>
          <w:szCs w:val="24"/>
        </w:rPr>
        <w:t>e, treatment</w:t>
      </w:r>
      <w:r w:rsidR="0036001A">
        <w:rPr>
          <w:rFonts w:ascii="Arial" w:eastAsiaTheme="minorHAnsi" w:hAnsi="Arial" w:cs="Arial"/>
          <w:sz w:val="24"/>
          <w:szCs w:val="24"/>
        </w:rPr>
        <w:t>,</w:t>
      </w:r>
      <w:r w:rsidR="00485126" w:rsidRPr="00407FC3">
        <w:rPr>
          <w:rFonts w:ascii="Arial" w:eastAsiaTheme="minorHAnsi" w:hAnsi="Arial" w:cs="Arial"/>
          <w:sz w:val="24"/>
          <w:szCs w:val="24"/>
        </w:rPr>
        <w:t xml:space="preserve"> or other services’.  It is stipulated that records are kept ‘secure by protecting them from loss, </w:t>
      </w:r>
      <w:r w:rsidR="0036001A" w:rsidRPr="00407FC3">
        <w:rPr>
          <w:rFonts w:ascii="Arial" w:eastAsiaTheme="minorHAnsi" w:hAnsi="Arial" w:cs="Arial"/>
          <w:sz w:val="24"/>
          <w:szCs w:val="24"/>
        </w:rPr>
        <w:t>damage,</w:t>
      </w:r>
      <w:r w:rsidR="00485126" w:rsidRPr="00407FC3">
        <w:rPr>
          <w:rFonts w:ascii="Arial" w:eastAsiaTheme="minorHAnsi" w:hAnsi="Arial" w:cs="Arial"/>
          <w:sz w:val="24"/>
          <w:szCs w:val="24"/>
        </w:rPr>
        <w:t xml:space="preserve"> or inappropriate access’ (</w:t>
      </w:r>
      <w:r w:rsidRPr="00407FC3">
        <w:rPr>
          <w:rFonts w:ascii="Arial" w:eastAsiaTheme="minorHAnsi" w:hAnsi="Arial" w:cs="Arial"/>
          <w:sz w:val="24"/>
          <w:szCs w:val="24"/>
        </w:rPr>
        <w:t>HCPC 2016, section 10).</w:t>
      </w:r>
    </w:p>
    <w:p w14:paraId="0A76562B" w14:textId="77777777" w:rsidR="00576B9E" w:rsidRPr="00407FC3" w:rsidRDefault="00576B9E">
      <w:pPr>
        <w:autoSpaceDE w:val="0"/>
        <w:autoSpaceDN w:val="0"/>
        <w:adjustRightInd w:val="0"/>
        <w:spacing w:after="0" w:line="240" w:lineRule="auto"/>
        <w:jc w:val="both"/>
        <w:rPr>
          <w:rFonts w:ascii="Arial" w:eastAsiaTheme="minorHAnsi" w:hAnsi="Arial" w:cs="Arial"/>
          <w:sz w:val="24"/>
          <w:szCs w:val="24"/>
        </w:rPr>
      </w:pPr>
    </w:p>
    <w:p w14:paraId="2C7C4183" w14:textId="580FE80D" w:rsidR="00AE03DA"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 xml:space="preserve">You must ‘be able to keep accurate, </w:t>
      </w:r>
      <w:r w:rsidR="0036001A" w:rsidRPr="00407FC3">
        <w:rPr>
          <w:rFonts w:ascii="Arial" w:eastAsiaTheme="minorHAnsi" w:hAnsi="Arial" w:cs="Arial"/>
          <w:sz w:val="24"/>
          <w:szCs w:val="24"/>
        </w:rPr>
        <w:t>comprehensive,</w:t>
      </w:r>
      <w:r w:rsidRPr="00407FC3">
        <w:rPr>
          <w:rFonts w:ascii="Arial" w:eastAsiaTheme="minorHAnsi" w:hAnsi="Arial" w:cs="Arial"/>
          <w:sz w:val="24"/>
          <w:szCs w:val="24"/>
        </w:rPr>
        <w:t xml:space="preserve"> and comprehensible</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records in accordance with applicable legislation, protocols and guidelines’</w:t>
      </w:r>
      <w:r w:rsidR="00485126" w:rsidRPr="00407FC3">
        <w:rPr>
          <w:rFonts w:ascii="Arial" w:eastAsiaTheme="minorHAnsi" w:hAnsi="Arial" w:cs="Arial"/>
          <w:sz w:val="24"/>
          <w:szCs w:val="24"/>
        </w:rPr>
        <w:t xml:space="preserve"> and ‘recognise the need to manage records and all other information in accordance with applicable legislation, protocols and guidelines’</w:t>
      </w:r>
      <w:r w:rsidRPr="00407FC3">
        <w:rPr>
          <w:rFonts w:ascii="Arial" w:eastAsiaTheme="minorHAnsi" w:hAnsi="Arial" w:cs="Arial"/>
          <w:sz w:val="24"/>
          <w:szCs w:val="24"/>
        </w:rPr>
        <w:t xml:space="preserve"> (HCPC</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 xml:space="preserve">2013, section 10.1). </w:t>
      </w:r>
      <w:r w:rsidR="00AE03DA" w:rsidRPr="00407FC3">
        <w:rPr>
          <w:rFonts w:ascii="Arial" w:eastAsiaTheme="minorHAnsi" w:hAnsi="Arial" w:cs="Arial"/>
          <w:sz w:val="24"/>
          <w:szCs w:val="24"/>
        </w:rPr>
        <w:t xml:space="preserve">All records must be completed ‘promptly and as soon as possible </w:t>
      </w:r>
      <w:r w:rsidR="00E327BB">
        <w:rPr>
          <w:rFonts w:ascii="Arial" w:eastAsiaTheme="minorHAnsi" w:hAnsi="Arial" w:cs="Arial"/>
          <w:sz w:val="24"/>
          <w:szCs w:val="24"/>
        </w:rPr>
        <w:t xml:space="preserve">after providing care, </w:t>
      </w:r>
      <w:r w:rsidR="0036001A">
        <w:rPr>
          <w:rFonts w:ascii="Arial" w:eastAsiaTheme="minorHAnsi" w:hAnsi="Arial" w:cs="Arial"/>
          <w:sz w:val="24"/>
          <w:szCs w:val="24"/>
        </w:rPr>
        <w:t>treatment,</w:t>
      </w:r>
      <w:r w:rsidR="00AE03DA" w:rsidRPr="00407FC3">
        <w:rPr>
          <w:rFonts w:ascii="Arial" w:eastAsiaTheme="minorHAnsi" w:hAnsi="Arial" w:cs="Arial"/>
          <w:sz w:val="24"/>
          <w:szCs w:val="24"/>
        </w:rPr>
        <w:t xml:space="preserve"> or other services’ (HCPC 2013, section 10.2).</w:t>
      </w:r>
    </w:p>
    <w:p w14:paraId="67228CCE" w14:textId="77777777" w:rsidR="00304242" w:rsidRPr="00407FC3" w:rsidRDefault="00304242">
      <w:pPr>
        <w:autoSpaceDE w:val="0"/>
        <w:autoSpaceDN w:val="0"/>
        <w:adjustRightInd w:val="0"/>
        <w:spacing w:after="0" w:line="240" w:lineRule="auto"/>
        <w:jc w:val="both"/>
        <w:rPr>
          <w:rFonts w:ascii="Arial" w:eastAsiaTheme="minorHAnsi" w:hAnsi="Arial" w:cs="Arial"/>
          <w:sz w:val="24"/>
          <w:szCs w:val="24"/>
        </w:rPr>
      </w:pPr>
    </w:p>
    <w:p w14:paraId="78D47839" w14:textId="35EA065F" w:rsidR="00452973" w:rsidRPr="00407FC3"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HCPC clearly states that your records must demonstrate your</w:t>
      </w:r>
      <w:r w:rsidR="00576B9E" w:rsidRPr="00407FC3">
        <w:rPr>
          <w:rFonts w:ascii="Arial" w:eastAsiaTheme="minorHAnsi" w:hAnsi="Arial" w:cs="Arial"/>
          <w:sz w:val="24"/>
          <w:szCs w:val="24"/>
        </w:rPr>
        <w:t xml:space="preserve"> </w:t>
      </w:r>
      <w:r w:rsidRPr="00407FC3">
        <w:rPr>
          <w:rFonts w:ascii="Arial" w:eastAsiaTheme="minorHAnsi" w:hAnsi="Arial" w:cs="Arial"/>
          <w:sz w:val="24"/>
          <w:szCs w:val="24"/>
        </w:rPr>
        <w:t>clinical reasoning, in that you must ‘be able to make reasoned decisions to initiate,</w:t>
      </w:r>
      <w:r w:rsidR="005C4E84" w:rsidRPr="00407FC3">
        <w:rPr>
          <w:rFonts w:ascii="Arial" w:eastAsiaTheme="minorHAnsi" w:hAnsi="Arial" w:cs="Arial"/>
          <w:sz w:val="24"/>
          <w:szCs w:val="24"/>
        </w:rPr>
        <w:t xml:space="preserve"> </w:t>
      </w:r>
      <w:r w:rsidRPr="00407FC3">
        <w:rPr>
          <w:rFonts w:ascii="Arial" w:eastAsiaTheme="minorHAnsi" w:hAnsi="Arial" w:cs="Arial"/>
          <w:sz w:val="24"/>
          <w:szCs w:val="24"/>
        </w:rPr>
        <w:t>continue, modify or cease treatment or the use of techniques or procedures, and</w:t>
      </w:r>
      <w:r w:rsidR="005C4E84" w:rsidRPr="00407FC3">
        <w:rPr>
          <w:rFonts w:ascii="Arial" w:eastAsiaTheme="minorHAnsi" w:hAnsi="Arial" w:cs="Arial"/>
          <w:sz w:val="24"/>
          <w:szCs w:val="24"/>
        </w:rPr>
        <w:t xml:space="preserve"> </w:t>
      </w:r>
      <w:r w:rsidRPr="00407FC3">
        <w:rPr>
          <w:rFonts w:ascii="Arial" w:eastAsiaTheme="minorHAnsi" w:hAnsi="Arial" w:cs="Arial"/>
          <w:sz w:val="24"/>
          <w:szCs w:val="24"/>
        </w:rPr>
        <w:t>record the decisions and reasoning appropriately’ (HCPC 2013, section 4.2).</w:t>
      </w:r>
    </w:p>
    <w:p w14:paraId="0A15234A" w14:textId="77777777" w:rsidR="005C4E84" w:rsidRPr="00407FC3" w:rsidRDefault="005C4E84">
      <w:pPr>
        <w:autoSpaceDE w:val="0"/>
        <w:autoSpaceDN w:val="0"/>
        <w:adjustRightInd w:val="0"/>
        <w:spacing w:after="0" w:line="240" w:lineRule="auto"/>
        <w:jc w:val="both"/>
        <w:rPr>
          <w:rFonts w:ascii="Arial" w:eastAsiaTheme="minorHAnsi" w:hAnsi="Arial" w:cs="Arial"/>
          <w:sz w:val="24"/>
          <w:szCs w:val="24"/>
        </w:rPr>
      </w:pPr>
    </w:p>
    <w:p w14:paraId="67F775AB" w14:textId="6C939FA8" w:rsidR="00452973" w:rsidRPr="005C4E84" w:rsidRDefault="00452973">
      <w:pPr>
        <w:autoSpaceDE w:val="0"/>
        <w:autoSpaceDN w:val="0"/>
        <w:adjustRightInd w:val="0"/>
        <w:spacing w:after="0" w:line="240" w:lineRule="auto"/>
        <w:jc w:val="both"/>
        <w:rPr>
          <w:rFonts w:ascii="Arial" w:eastAsiaTheme="minorHAnsi" w:hAnsi="Arial" w:cs="Arial"/>
          <w:sz w:val="24"/>
          <w:szCs w:val="24"/>
        </w:rPr>
      </w:pPr>
      <w:r w:rsidRPr="00407FC3">
        <w:rPr>
          <w:rFonts w:ascii="Arial" w:eastAsiaTheme="minorHAnsi" w:hAnsi="Arial" w:cs="Arial"/>
          <w:sz w:val="24"/>
          <w:szCs w:val="24"/>
        </w:rPr>
        <w:t>The HCPC sees failures in keeping records as misconduct and/or a lack of</w:t>
      </w:r>
      <w:r w:rsidR="005C4E84" w:rsidRPr="00407FC3">
        <w:rPr>
          <w:rFonts w:ascii="Arial" w:eastAsiaTheme="minorHAnsi" w:hAnsi="Arial" w:cs="Arial"/>
          <w:sz w:val="24"/>
          <w:szCs w:val="24"/>
        </w:rPr>
        <w:t xml:space="preserve"> </w:t>
      </w:r>
      <w:r w:rsidRPr="00407FC3">
        <w:rPr>
          <w:rFonts w:ascii="Arial" w:eastAsiaTheme="minorHAnsi" w:hAnsi="Arial" w:cs="Arial"/>
          <w:sz w:val="24"/>
          <w:szCs w:val="24"/>
        </w:rPr>
        <w:t>competence. When activity on behalf</w:t>
      </w:r>
      <w:r w:rsidRPr="005C4E84">
        <w:rPr>
          <w:rFonts w:ascii="Arial" w:eastAsiaTheme="minorHAnsi" w:hAnsi="Arial" w:cs="Arial"/>
          <w:sz w:val="24"/>
          <w:szCs w:val="24"/>
        </w:rPr>
        <w:t xml:space="preserve"> of a service user is not recorded, it cannot be</w:t>
      </w:r>
      <w:r w:rsidR="005C4E84" w:rsidRPr="005C4E84">
        <w:rPr>
          <w:rFonts w:ascii="Arial" w:eastAsiaTheme="minorHAnsi" w:hAnsi="Arial" w:cs="Arial"/>
          <w:sz w:val="24"/>
          <w:szCs w:val="24"/>
        </w:rPr>
        <w:t xml:space="preserve"> </w:t>
      </w:r>
      <w:r w:rsidRPr="005C4E84">
        <w:rPr>
          <w:rFonts w:ascii="Arial" w:eastAsiaTheme="minorHAnsi" w:hAnsi="Arial" w:cs="Arial"/>
          <w:sz w:val="24"/>
          <w:szCs w:val="24"/>
        </w:rPr>
        <w:t>shown to have happened, therefore the practitioner may be considered as unfit or</w:t>
      </w:r>
      <w:r w:rsidR="005C4E84" w:rsidRPr="005C4E84">
        <w:rPr>
          <w:rFonts w:ascii="Arial" w:eastAsiaTheme="minorHAnsi" w:hAnsi="Arial" w:cs="Arial"/>
          <w:sz w:val="24"/>
          <w:szCs w:val="24"/>
        </w:rPr>
        <w:t xml:space="preserve"> </w:t>
      </w:r>
      <w:r w:rsidRPr="005C4E84">
        <w:rPr>
          <w:rFonts w:ascii="Arial" w:eastAsiaTheme="minorHAnsi" w:hAnsi="Arial" w:cs="Arial"/>
          <w:sz w:val="24"/>
          <w:szCs w:val="24"/>
        </w:rPr>
        <w:t xml:space="preserve">unsafe to practise. Poor record-keeping may be </w:t>
      </w:r>
      <w:r w:rsidR="00485126">
        <w:rPr>
          <w:rFonts w:ascii="Arial" w:eastAsiaTheme="minorHAnsi" w:hAnsi="Arial" w:cs="Arial"/>
          <w:sz w:val="24"/>
          <w:szCs w:val="24"/>
        </w:rPr>
        <w:t xml:space="preserve">considered to be </w:t>
      </w:r>
      <w:r w:rsidRPr="005C4E84">
        <w:rPr>
          <w:rFonts w:ascii="Arial" w:eastAsiaTheme="minorHAnsi" w:hAnsi="Arial" w:cs="Arial"/>
          <w:sz w:val="24"/>
          <w:szCs w:val="24"/>
        </w:rPr>
        <w:t>an indicator of a practitioner who</w:t>
      </w:r>
      <w:r w:rsidR="005C4E84" w:rsidRPr="005C4E84">
        <w:rPr>
          <w:rFonts w:ascii="Arial" w:eastAsiaTheme="minorHAnsi" w:hAnsi="Arial" w:cs="Arial"/>
          <w:sz w:val="24"/>
          <w:szCs w:val="24"/>
        </w:rPr>
        <w:t xml:space="preserve"> </w:t>
      </w:r>
      <w:r w:rsidRPr="005C4E84">
        <w:rPr>
          <w:rFonts w:ascii="Arial" w:eastAsiaTheme="minorHAnsi" w:hAnsi="Arial" w:cs="Arial"/>
          <w:sz w:val="24"/>
          <w:szCs w:val="24"/>
        </w:rPr>
        <w:t>is struggling in terms of their knowledge and skills, attitude</w:t>
      </w:r>
      <w:r w:rsidR="00485126">
        <w:rPr>
          <w:rFonts w:ascii="Arial" w:eastAsiaTheme="minorHAnsi" w:hAnsi="Arial" w:cs="Arial"/>
          <w:sz w:val="24"/>
          <w:szCs w:val="24"/>
        </w:rPr>
        <w:t xml:space="preserve">, </w:t>
      </w:r>
      <w:r w:rsidRPr="005C4E84">
        <w:rPr>
          <w:rFonts w:ascii="Arial" w:eastAsiaTheme="minorHAnsi" w:hAnsi="Arial" w:cs="Arial"/>
          <w:sz w:val="24"/>
          <w:szCs w:val="24"/>
        </w:rPr>
        <w:t>confidence,</w:t>
      </w:r>
      <w:r w:rsidR="005C4E84" w:rsidRPr="005C4E84">
        <w:rPr>
          <w:rFonts w:ascii="Arial" w:eastAsiaTheme="minorHAnsi" w:hAnsi="Arial" w:cs="Arial"/>
          <w:sz w:val="24"/>
          <w:szCs w:val="24"/>
        </w:rPr>
        <w:t xml:space="preserve"> </w:t>
      </w:r>
      <w:r w:rsidRPr="005C4E84">
        <w:rPr>
          <w:rFonts w:ascii="Arial" w:eastAsiaTheme="minorHAnsi" w:hAnsi="Arial" w:cs="Arial"/>
          <w:sz w:val="24"/>
          <w:szCs w:val="24"/>
        </w:rPr>
        <w:t>or perhaps their personal wellbeing.</w:t>
      </w:r>
    </w:p>
    <w:p w14:paraId="1B6A0C45" w14:textId="77777777" w:rsidR="00452973" w:rsidRPr="005C4E84" w:rsidRDefault="00713243">
      <w:pPr>
        <w:autoSpaceDE w:val="0"/>
        <w:autoSpaceDN w:val="0"/>
        <w:adjustRightInd w:val="0"/>
        <w:spacing w:after="0" w:line="240" w:lineRule="auto"/>
        <w:jc w:val="center"/>
        <w:rPr>
          <w:rFonts w:ascii="Arial" w:eastAsiaTheme="minorHAnsi" w:hAnsi="Arial" w:cs="Arial"/>
          <w:sz w:val="24"/>
          <w:szCs w:val="24"/>
        </w:rPr>
      </w:pPr>
      <w:r>
        <w:rPr>
          <w:noProof/>
          <w:lang w:eastAsia="en-GB"/>
        </w:rPr>
        <w:lastRenderedPageBreak/>
        <w:drawing>
          <wp:inline distT="0" distB="0" distL="0" distR="0" wp14:anchorId="50190147" wp14:editId="21FA1D89">
            <wp:extent cx="4479324" cy="3314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8282" cy="3336129"/>
                    </a:xfrm>
                    <a:prstGeom prst="rect">
                      <a:avLst/>
                    </a:prstGeom>
                  </pic:spPr>
                </pic:pic>
              </a:graphicData>
            </a:graphic>
          </wp:inline>
        </w:drawing>
      </w:r>
    </w:p>
    <w:p w14:paraId="38E456A2" w14:textId="77777777" w:rsidR="00BB6E3A" w:rsidRDefault="00BB6E3A">
      <w:pPr>
        <w:pStyle w:val="ListParagraph"/>
        <w:ind w:left="360"/>
        <w:rPr>
          <w:rFonts w:ascii="Arial" w:eastAsiaTheme="minorHAnsi" w:hAnsi="Arial" w:cs="Arial"/>
          <w:b/>
          <w:color w:val="0070C0"/>
          <w:sz w:val="24"/>
          <w:szCs w:val="24"/>
        </w:rPr>
      </w:pPr>
    </w:p>
    <w:p w14:paraId="394EE223" w14:textId="5562A2A3" w:rsidR="00452973" w:rsidRPr="006D2EF1" w:rsidRDefault="00452973">
      <w:pPr>
        <w:pStyle w:val="ListParagraph"/>
        <w:numPr>
          <w:ilvl w:val="0"/>
          <w:numId w:val="3"/>
        </w:numPr>
        <w:rPr>
          <w:rFonts w:ascii="Arial" w:eastAsiaTheme="minorHAnsi" w:hAnsi="Arial" w:cs="Arial"/>
          <w:b/>
          <w:color w:val="0091D0"/>
          <w:sz w:val="24"/>
          <w:szCs w:val="24"/>
        </w:rPr>
      </w:pPr>
      <w:r w:rsidRPr="006D2EF1">
        <w:rPr>
          <w:rFonts w:ascii="Arial" w:eastAsiaTheme="minorHAnsi" w:hAnsi="Arial" w:cs="Arial"/>
          <w:b/>
          <w:color w:val="0091D0"/>
          <w:sz w:val="24"/>
          <w:szCs w:val="24"/>
        </w:rPr>
        <w:t>Your professional requirements</w:t>
      </w:r>
    </w:p>
    <w:p w14:paraId="2765C2C4" w14:textId="77777777" w:rsidR="005C4E84" w:rsidRPr="0044562A" w:rsidRDefault="005C4E84">
      <w:pPr>
        <w:autoSpaceDE w:val="0"/>
        <w:autoSpaceDN w:val="0"/>
        <w:adjustRightInd w:val="0"/>
        <w:spacing w:after="0" w:line="240" w:lineRule="auto"/>
        <w:jc w:val="both"/>
        <w:rPr>
          <w:rFonts w:ascii="Arial" w:eastAsiaTheme="minorHAnsi" w:hAnsi="Arial" w:cs="Arial"/>
          <w:sz w:val="24"/>
          <w:szCs w:val="24"/>
        </w:rPr>
      </w:pPr>
    </w:p>
    <w:p w14:paraId="0C6A268E" w14:textId="3BDDF069" w:rsidR="0020761F" w:rsidRPr="0020761F" w:rsidRDefault="00452973" w:rsidP="001A228E">
      <w:pPr>
        <w:spacing w:after="0" w:line="240" w:lineRule="auto"/>
        <w:jc w:val="both"/>
        <w:rPr>
          <w:rFonts w:ascii="Arial" w:hAnsi="Arial" w:cs="Arial"/>
          <w:sz w:val="24"/>
          <w:szCs w:val="24"/>
        </w:rPr>
      </w:pPr>
      <w:r w:rsidRPr="0044562A">
        <w:rPr>
          <w:rFonts w:ascii="Arial" w:eastAsiaTheme="minorHAnsi" w:hAnsi="Arial" w:cs="Arial"/>
          <w:sz w:val="24"/>
          <w:szCs w:val="24"/>
        </w:rPr>
        <w:t>As with the HCPC standards, the</w:t>
      </w:r>
      <w:r w:rsidR="00713243" w:rsidRPr="0044562A">
        <w:rPr>
          <w:rFonts w:ascii="Arial" w:eastAsiaTheme="minorHAnsi" w:hAnsi="Arial" w:cs="Arial"/>
          <w:sz w:val="24"/>
          <w:szCs w:val="24"/>
        </w:rPr>
        <w:t xml:space="preserve"> BAPO</w:t>
      </w:r>
      <w:r w:rsidR="00713243" w:rsidRPr="0044562A">
        <w:rPr>
          <w:rFonts w:ascii="Arial" w:eastAsiaTheme="minorHAnsi" w:hAnsi="Arial" w:cs="Arial"/>
          <w:iCs/>
          <w:sz w:val="24"/>
          <w:szCs w:val="24"/>
        </w:rPr>
        <w:t xml:space="preserve"> S</w:t>
      </w:r>
      <w:r w:rsidRPr="0044562A">
        <w:rPr>
          <w:rFonts w:ascii="Arial" w:eastAsiaTheme="minorHAnsi" w:hAnsi="Arial" w:cs="Arial"/>
          <w:iCs/>
          <w:sz w:val="24"/>
          <w:szCs w:val="24"/>
        </w:rPr>
        <w:t>tandards</w:t>
      </w:r>
      <w:r w:rsidRPr="00737987">
        <w:rPr>
          <w:rFonts w:ascii="Arial" w:eastAsiaTheme="minorHAnsi" w:hAnsi="Arial" w:cs="Arial"/>
          <w:iCs/>
          <w:sz w:val="24"/>
          <w:szCs w:val="24"/>
        </w:rPr>
        <w:t xml:space="preserve"> for </w:t>
      </w:r>
      <w:r w:rsidR="00713243" w:rsidRPr="00737987">
        <w:rPr>
          <w:rFonts w:ascii="Arial" w:eastAsiaTheme="minorHAnsi" w:hAnsi="Arial" w:cs="Arial"/>
          <w:iCs/>
          <w:sz w:val="24"/>
          <w:szCs w:val="24"/>
        </w:rPr>
        <w:t>Best Practice</w:t>
      </w:r>
      <w:r w:rsidR="00485126" w:rsidRPr="00737987">
        <w:rPr>
          <w:rFonts w:ascii="Arial" w:eastAsiaTheme="minorHAnsi" w:hAnsi="Arial" w:cs="Arial"/>
          <w:iCs/>
          <w:sz w:val="24"/>
          <w:szCs w:val="24"/>
        </w:rPr>
        <w:t xml:space="preserve"> (2018)</w:t>
      </w:r>
      <w:r w:rsidRPr="00737987">
        <w:rPr>
          <w:rFonts w:ascii="Arial" w:eastAsiaTheme="minorHAnsi" w:hAnsi="Arial" w:cs="Arial"/>
          <w:sz w:val="24"/>
          <w:szCs w:val="24"/>
        </w:rPr>
        <w:t xml:space="preserve"> provide</w:t>
      </w:r>
      <w:r w:rsidR="005C4E84" w:rsidRPr="00737987">
        <w:rPr>
          <w:rFonts w:ascii="Arial" w:eastAsiaTheme="minorHAnsi" w:hAnsi="Arial" w:cs="Arial"/>
          <w:sz w:val="24"/>
          <w:szCs w:val="24"/>
        </w:rPr>
        <w:t xml:space="preserve"> </w:t>
      </w:r>
      <w:r w:rsidRPr="00737987">
        <w:rPr>
          <w:rFonts w:ascii="Arial" w:eastAsiaTheme="minorHAnsi" w:hAnsi="Arial" w:cs="Arial"/>
          <w:sz w:val="24"/>
          <w:szCs w:val="24"/>
        </w:rPr>
        <w:t>statements which capture the over-riding requirements for record-keeping. You will need to look at each statement and consider what it</w:t>
      </w:r>
      <w:r w:rsidR="005C4E84" w:rsidRPr="00737987">
        <w:rPr>
          <w:rFonts w:ascii="Arial" w:eastAsiaTheme="minorHAnsi" w:hAnsi="Arial" w:cs="Arial"/>
          <w:sz w:val="24"/>
          <w:szCs w:val="24"/>
        </w:rPr>
        <w:t xml:space="preserve"> </w:t>
      </w:r>
      <w:r w:rsidRPr="00737987">
        <w:rPr>
          <w:rFonts w:ascii="Arial" w:eastAsiaTheme="minorHAnsi" w:hAnsi="Arial" w:cs="Arial"/>
          <w:sz w:val="24"/>
          <w:szCs w:val="24"/>
        </w:rPr>
        <w:t>would take, in terms of your practice and your workplace, to meet each</w:t>
      </w:r>
      <w:r w:rsidR="005C4E84" w:rsidRPr="00737987">
        <w:rPr>
          <w:rFonts w:ascii="Arial" w:eastAsiaTheme="minorHAnsi" w:hAnsi="Arial" w:cs="Arial"/>
          <w:sz w:val="24"/>
          <w:szCs w:val="24"/>
        </w:rPr>
        <w:t xml:space="preserve"> </w:t>
      </w:r>
      <w:r w:rsidR="00485126" w:rsidRPr="00737987">
        <w:rPr>
          <w:rFonts w:ascii="Arial" w:eastAsiaTheme="minorHAnsi" w:hAnsi="Arial" w:cs="Arial"/>
          <w:sz w:val="24"/>
          <w:szCs w:val="24"/>
        </w:rPr>
        <w:t>of these</w:t>
      </w:r>
      <w:r w:rsidR="0020761F">
        <w:rPr>
          <w:rFonts w:ascii="Arial" w:eastAsiaTheme="minorHAnsi" w:hAnsi="Arial" w:cs="Arial"/>
          <w:sz w:val="24"/>
          <w:szCs w:val="24"/>
        </w:rPr>
        <w:t xml:space="preserve">. </w:t>
      </w:r>
      <w:r w:rsidR="0020761F" w:rsidRPr="0020761F">
        <w:rPr>
          <w:rFonts w:ascii="Arial" w:hAnsi="Arial" w:cs="Arial"/>
          <w:sz w:val="24"/>
          <w:szCs w:val="24"/>
        </w:rPr>
        <w:t>Within the Clinical Record-Keeping guidance of the BAPO Standards for Best Practice, the following is stated:</w:t>
      </w:r>
    </w:p>
    <w:p w14:paraId="5F55C071" w14:textId="77777777" w:rsidR="0020761F" w:rsidRPr="0020761F" w:rsidRDefault="0020761F" w:rsidP="001A228E">
      <w:pPr>
        <w:spacing w:after="0" w:line="240" w:lineRule="auto"/>
        <w:jc w:val="both"/>
        <w:rPr>
          <w:rFonts w:ascii="Arial" w:hAnsi="Arial" w:cs="Arial"/>
          <w:sz w:val="24"/>
          <w:szCs w:val="24"/>
        </w:rPr>
      </w:pPr>
    </w:p>
    <w:p w14:paraId="77C4AB5B" w14:textId="265A93A9" w:rsidR="0020761F" w:rsidRPr="001A228E" w:rsidRDefault="0020761F">
      <w:pPr>
        <w:spacing w:after="0" w:line="240" w:lineRule="auto"/>
        <w:jc w:val="center"/>
        <w:rPr>
          <w:rFonts w:ascii="Arial" w:hAnsi="Arial" w:cs="Arial"/>
          <w:b/>
          <w:sz w:val="24"/>
          <w:szCs w:val="24"/>
        </w:rPr>
      </w:pPr>
      <w:r w:rsidRPr="001A228E">
        <w:rPr>
          <w:rFonts w:ascii="Arial" w:hAnsi="Arial" w:cs="Arial"/>
          <w:b/>
          <w:sz w:val="24"/>
          <w:szCs w:val="24"/>
        </w:rPr>
        <w:t>“It is recommended that the following essential information be documented. This information is in accordance with International Standards and Department of Health Directives. The practitioner must obtain and document the informed consent of the service user to examination and treatment in accordance with local governance requirements</w:t>
      </w:r>
      <w:r w:rsidR="002E0CCE">
        <w:rPr>
          <w:rFonts w:ascii="Arial" w:hAnsi="Arial" w:cs="Arial"/>
          <w:b/>
          <w:sz w:val="24"/>
          <w:szCs w:val="24"/>
        </w:rPr>
        <w:t>.</w:t>
      </w:r>
      <w:r w:rsidRPr="001A228E">
        <w:rPr>
          <w:rFonts w:ascii="Arial" w:hAnsi="Arial" w:cs="Arial"/>
          <w:b/>
          <w:sz w:val="24"/>
          <w:szCs w:val="24"/>
        </w:rPr>
        <w:t>”</w:t>
      </w:r>
    </w:p>
    <w:p w14:paraId="7E1D7EC6" w14:textId="247DE295" w:rsidR="00485126" w:rsidRPr="00737987" w:rsidRDefault="00485126">
      <w:pPr>
        <w:autoSpaceDE w:val="0"/>
        <w:autoSpaceDN w:val="0"/>
        <w:adjustRightInd w:val="0"/>
        <w:spacing w:after="0" w:line="240" w:lineRule="auto"/>
        <w:jc w:val="both"/>
        <w:rPr>
          <w:rFonts w:ascii="Arial" w:eastAsiaTheme="minorHAnsi" w:hAnsi="Arial" w:cs="Arial"/>
          <w:sz w:val="24"/>
          <w:szCs w:val="24"/>
        </w:rPr>
      </w:pPr>
    </w:p>
    <w:p w14:paraId="70841566" w14:textId="77777777" w:rsidR="000266A4" w:rsidRDefault="000266A4" w:rsidP="001A228E">
      <w:pPr>
        <w:spacing w:after="0" w:line="240" w:lineRule="auto"/>
        <w:rPr>
          <w:rFonts w:ascii="Arial" w:eastAsiaTheme="minorHAnsi" w:hAnsi="Arial" w:cs="Arial"/>
          <w:b/>
          <w:bCs/>
          <w:color w:val="0070C0"/>
          <w:sz w:val="24"/>
          <w:szCs w:val="24"/>
        </w:rPr>
      </w:pPr>
      <w:r>
        <w:rPr>
          <w:rFonts w:ascii="Arial" w:eastAsiaTheme="minorHAnsi" w:hAnsi="Arial" w:cs="Arial"/>
          <w:b/>
          <w:bCs/>
          <w:color w:val="0070C0"/>
          <w:sz w:val="24"/>
          <w:szCs w:val="24"/>
        </w:rPr>
        <w:br w:type="page"/>
      </w:r>
    </w:p>
    <w:p w14:paraId="0F58AEA5" w14:textId="7088557A" w:rsidR="00224385" w:rsidRPr="006D2EF1" w:rsidRDefault="0044562A">
      <w:pPr>
        <w:autoSpaceDE w:val="0"/>
        <w:autoSpaceDN w:val="0"/>
        <w:adjustRightInd w:val="0"/>
        <w:spacing w:after="0" w:line="240" w:lineRule="auto"/>
        <w:rPr>
          <w:rFonts w:ascii="Arial" w:eastAsiaTheme="minorHAnsi" w:hAnsi="Arial" w:cs="Arial"/>
          <w:b/>
          <w:bCs/>
          <w:color w:val="0091D0"/>
          <w:sz w:val="24"/>
          <w:szCs w:val="24"/>
        </w:rPr>
      </w:pPr>
      <w:r w:rsidRPr="006D2EF1">
        <w:rPr>
          <w:rFonts w:ascii="Arial" w:eastAsiaTheme="minorHAnsi" w:hAnsi="Arial" w:cs="Arial"/>
          <w:b/>
          <w:bCs/>
          <w:color w:val="0091D0"/>
          <w:sz w:val="24"/>
          <w:szCs w:val="24"/>
        </w:rPr>
        <w:lastRenderedPageBreak/>
        <w:t xml:space="preserve">BAPO </w:t>
      </w:r>
      <w:r w:rsidR="00200336" w:rsidRPr="006D2EF1">
        <w:rPr>
          <w:rFonts w:ascii="Arial" w:eastAsiaTheme="minorHAnsi" w:hAnsi="Arial" w:cs="Arial"/>
          <w:b/>
          <w:bCs/>
          <w:color w:val="0091D0"/>
          <w:sz w:val="24"/>
          <w:szCs w:val="24"/>
        </w:rPr>
        <w:t>r</w:t>
      </w:r>
      <w:r w:rsidR="00224385" w:rsidRPr="006D2EF1">
        <w:rPr>
          <w:rFonts w:ascii="Arial" w:eastAsiaTheme="minorHAnsi" w:hAnsi="Arial" w:cs="Arial"/>
          <w:b/>
          <w:bCs/>
          <w:color w:val="0091D0"/>
          <w:sz w:val="24"/>
          <w:szCs w:val="24"/>
        </w:rPr>
        <w:t xml:space="preserve">ecommended </w:t>
      </w:r>
      <w:r w:rsidR="00200336" w:rsidRPr="006D2EF1">
        <w:rPr>
          <w:rFonts w:ascii="Arial" w:eastAsiaTheme="minorHAnsi" w:hAnsi="Arial" w:cs="Arial"/>
          <w:b/>
          <w:bCs/>
          <w:color w:val="0091D0"/>
          <w:sz w:val="24"/>
          <w:szCs w:val="24"/>
        </w:rPr>
        <w:t>e</w:t>
      </w:r>
      <w:r w:rsidR="00224385" w:rsidRPr="006D2EF1">
        <w:rPr>
          <w:rFonts w:ascii="Arial" w:eastAsiaTheme="minorHAnsi" w:hAnsi="Arial" w:cs="Arial"/>
          <w:b/>
          <w:bCs/>
          <w:color w:val="0091D0"/>
          <w:sz w:val="24"/>
          <w:szCs w:val="24"/>
        </w:rPr>
        <w:t xml:space="preserve">ssential </w:t>
      </w:r>
      <w:r w:rsidR="00200336" w:rsidRPr="006D2EF1">
        <w:rPr>
          <w:rFonts w:ascii="Arial" w:eastAsiaTheme="minorHAnsi" w:hAnsi="Arial" w:cs="Arial"/>
          <w:b/>
          <w:bCs/>
          <w:color w:val="0091D0"/>
          <w:sz w:val="24"/>
          <w:szCs w:val="24"/>
        </w:rPr>
        <w:t>i</w:t>
      </w:r>
      <w:r w:rsidR="00224385" w:rsidRPr="006D2EF1">
        <w:rPr>
          <w:rFonts w:ascii="Arial" w:eastAsiaTheme="minorHAnsi" w:hAnsi="Arial" w:cs="Arial"/>
          <w:b/>
          <w:bCs/>
          <w:color w:val="0091D0"/>
          <w:sz w:val="24"/>
          <w:szCs w:val="24"/>
        </w:rPr>
        <w:t xml:space="preserve">nformation for </w:t>
      </w:r>
      <w:r w:rsidR="00200336" w:rsidRPr="006D2EF1">
        <w:rPr>
          <w:rFonts w:ascii="Arial" w:eastAsiaTheme="minorHAnsi" w:hAnsi="Arial" w:cs="Arial"/>
          <w:b/>
          <w:bCs/>
          <w:color w:val="0091D0"/>
          <w:sz w:val="24"/>
          <w:szCs w:val="24"/>
        </w:rPr>
        <w:t>c</w:t>
      </w:r>
      <w:r w:rsidR="00224385" w:rsidRPr="006D2EF1">
        <w:rPr>
          <w:rFonts w:ascii="Arial" w:eastAsiaTheme="minorHAnsi" w:hAnsi="Arial" w:cs="Arial"/>
          <w:b/>
          <w:bCs/>
          <w:color w:val="0091D0"/>
          <w:sz w:val="24"/>
          <w:szCs w:val="24"/>
        </w:rPr>
        <w:t xml:space="preserve">linical </w:t>
      </w:r>
      <w:r w:rsidR="00200336" w:rsidRPr="006D2EF1">
        <w:rPr>
          <w:rFonts w:ascii="Arial" w:eastAsiaTheme="minorHAnsi" w:hAnsi="Arial" w:cs="Arial"/>
          <w:b/>
          <w:bCs/>
          <w:color w:val="0091D0"/>
          <w:sz w:val="24"/>
          <w:szCs w:val="24"/>
        </w:rPr>
        <w:t>r</w:t>
      </w:r>
      <w:r w:rsidR="00224385" w:rsidRPr="006D2EF1">
        <w:rPr>
          <w:rFonts w:ascii="Arial" w:eastAsiaTheme="minorHAnsi" w:hAnsi="Arial" w:cs="Arial"/>
          <w:b/>
          <w:bCs/>
          <w:color w:val="0091D0"/>
          <w:sz w:val="24"/>
          <w:szCs w:val="24"/>
        </w:rPr>
        <w:t>ecords</w:t>
      </w:r>
    </w:p>
    <w:p w14:paraId="318C294A" w14:textId="743FC041" w:rsidR="00737987" w:rsidRPr="00737987" w:rsidRDefault="00224385">
      <w:pPr>
        <w:pStyle w:val="ListParagraph"/>
        <w:numPr>
          <w:ilvl w:val="6"/>
          <w:numId w:val="52"/>
        </w:numPr>
        <w:autoSpaceDE w:val="0"/>
        <w:autoSpaceDN w:val="0"/>
        <w:adjustRightInd w:val="0"/>
        <w:ind w:left="709"/>
        <w:rPr>
          <w:rFonts w:ascii="Arial" w:eastAsiaTheme="minorHAnsi" w:hAnsi="Arial" w:cs="Arial"/>
          <w:color w:val="000000"/>
          <w:sz w:val="24"/>
          <w:szCs w:val="24"/>
        </w:rPr>
      </w:pPr>
      <w:r w:rsidRPr="00737987">
        <w:rPr>
          <w:rFonts w:ascii="Arial" w:eastAsiaTheme="minorHAnsi" w:hAnsi="Arial" w:cs="Arial"/>
          <w:color w:val="000000"/>
          <w:sz w:val="24"/>
          <w:szCs w:val="24"/>
        </w:rPr>
        <w:t>A clinical record must be raised and</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m</w:t>
      </w:r>
      <w:r w:rsidR="00737987" w:rsidRPr="00737987">
        <w:rPr>
          <w:rFonts w:ascii="Arial" w:eastAsiaTheme="minorHAnsi" w:hAnsi="Arial" w:cs="Arial"/>
          <w:color w:val="000000"/>
          <w:sz w:val="24"/>
          <w:szCs w:val="24"/>
        </w:rPr>
        <w:t>aintained for each service user</w:t>
      </w:r>
    </w:p>
    <w:p w14:paraId="58A35501" w14:textId="6918B760" w:rsidR="00224385" w:rsidRPr="00737987" w:rsidRDefault="00224385">
      <w:pPr>
        <w:pStyle w:val="ListParagraph"/>
        <w:numPr>
          <w:ilvl w:val="6"/>
          <w:numId w:val="52"/>
        </w:numPr>
        <w:autoSpaceDE w:val="0"/>
        <w:autoSpaceDN w:val="0"/>
        <w:adjustRightInd w:val="0"/>
        <w:ind w:left="709"/>
        <w:rPr>
          <w:rFonts w:ascii="Arial" w:eastAsiaTheme="minorHAnsi" w:hAnsi="Arial" w:cs="Arial"/>
          <w:color w:val="000000"/>
          <w:sz w:val="24"/>
          <w:szCs w:val="24"/>
        </w:rPr>
      </w:pPr>
      <w:r w:rsidRPr="00737987">
        <w:rPr>
          <w:rFonts w:ascii="Arial" w:eastAsiaTheme="minorHAnsi" w:hAnsi="Arial" w:cs="Arial"/>
          <w:color w:val="000000"/>
          <w:sz w:val="24"/>
          <w:szCs w:val="24"/>
        </w:rPr>
        <w:t>Referrals are normally accepted from a:</w:t>
      </w:r>
    </w:p>
    <w:p w14:paraId="0D00E866" w14:textId="6AB3572E" w:rsidR="00224385" w:rsidRP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Medical Physician or Consultant</w:t>
      </w:r>
    </w:p>
    <w:p w14:paraId="76E04D25" w14:textId="26D9A019" w:rsidR="00224385" w:rsidRP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General Practitioner Doctor</w:t>
      </w:r>
    </w:p>
    <w:p w14:paraId="15FC7835" w14:textId="45BB4AF2" w:rsidR="00224385" w:rsidRP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Nurse or Allied Health Professional</w:t>
      </w:r>
    </w:p>
    <w:p w14:paraId="119C5529" w14:textId="550EE61F" w:rsidR="00224385" w:rsidRP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Service user</w:t>
      </w:r>
    </w:p>
    <w:p w14:paraId="40E1B991" w14:textId="77777777" w:rsidR="00737987" w:rsidRDefault="00224385">
      <w:pPr>
        <w:pStyle w:val="ListParagraph"/>
        <w:numPr>
          <w:ilvl w:val="1"/>
          <w:numId w:val="53"/>
        </w:numPr>
        <w:autoSpaceDE w:val="0"/>
        <w:autoSpaceDN w:val="0"/>
        <w:adjustRightInd w:val="0"/>
        <w:ind w:left="1418"/>
        <w:rPr>
          <w:rFonts w:ascii="Arial" w:eastAsiaTheme="minorHAnsi" w:hAnsi="Arial" w:cs="Arial"/>
          <w:color w:val="000000"/>
          <w:sz w:val="24"/>
          <w:szCs w:val="24"/>
        </w:rPr>
      </w:pPr>
      <w:r w:rsidRPr="00737987">
        <w:rPr>
          <w:rFonts w:ascii="Arial" w:eastAsiaTheme="minorHAnsi" w:hAnsi="Arial" w:cs="Arial"/>
          <w:color w:val="000000"/>
          <w:sz w:val="24"/>
          <w:szCs w:val="24"/>
        </w:rPr>
        <w:t>Carer or parent on behalf of the</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service user</w:t>
      </w:r>
    </w:p>
    <w:p w14:paraId="20DDD3BE" w14:textId="77777777" w:rsidR="0044562A" w:rsidRDefault="00224385">
      <w:pPr>
        <w:pStyle w:val="ListParagraph"/>
        <w:numPr>
          <w:ilvl w:val="6"/>
          <w:numId w:val="52"/>
        </w:numPr>
        <w:autoSpaceDE w:val="0"/>
        <w:autoSpaceDN w:val="0"/>
        <w:adjustRightInd w:val="0"/>
        <w:ind w:left="709"/>
        <w:jc w:val="both"/>
        <w:rPr>
          <w:rFonts w:ascii="Arial" w:eastAsiaTheme="minorHAnsi" w:hAnsi="Arial" w:cs="Arial"/>
          <w:color w:val="000000"/>
          <w:sz w:val="24"/>
          <w:szCs w:val="24"/>
        </w:rPr>
      </w:pPr>
      <w:r w:rsidRPr="00737987">
        <w:rPr>
          <w:rFonts w:ascii="Arial" w:eastAsiaTheme="minorHAnsi" w:hAnsi="Arial" w:cs="Arial"/>
          <w:color w:val="000000"/>
          <w:sz w:val="24"/>
          <w:szCs w:val="24"/>
        </w:rPr>
        <w:t>It is recommended that the following</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essential information be documented.</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 xml:space="preserve">This </w:t>
      </w:r>
      <w:r w:rsidR="00737987" w:rsidRPr="00737987">
        <w:rPr>
          <w:rFonts w:ascii="Arial" w:eastAsiaTheme="minorHAnsi" w:hAnsi="Arial" w:cs="Arial"/>
          <w:color w:val="000000"/>
          <w:sz w:val="24"/>
          <w:szCs w:val="24"/>
        </w:rPr>
        <w:t>i</w:t>
      </w:r>
      <w:r w:rsidRPr="00737987">
        <w:rPr>
          <w:rFonts w:ascii="Arial" w:eastAsiaTheme="minorHAnsi" w:hAnsi="Arial" w:cs="Arial"/>
          <w:color w:val="000000"/>
          <w:sz w:val="24"/>
          <w:szCs w:val="24"/>
        </w:rPr>
        <w:t>nformation is in accordance with</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International Standards and Department</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of Health Directives, including</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Information Governance Alliance:</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Records Management code of Practice</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2016. The practitioner must obtain and</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document the informed consent of the</w:t>
      </w:r>
      <w:r w:rsid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service user to examination and</w:t>
      </w:r>
      <w:r w:rsidR="00737987" w:rsidRPr="00737987">
        <w:rPr>
          <w:rFonts w:ascii="Arial" w:eastAsiaTheme="minorHAnsi" w:hAnsi="Arial" w:cs="Arial"/>
          <w:color w:val="000000"/>
          <w:sz w:val="24"/>
          <w:szCs w:val="24"/>
        </w:rPr>
        <w:t xml:space="preserve"> </w:t>
      </w:r>
      <w:r w:rsidRPr="00737987">
        <w:rPr>
          <w:rFonts w:ascii="Arial" w:eastAsiaTheme="minorHAnsi" w:hAnsi="Arial" w:cs="Arial"/>
          <w:color w:val="000000"/>
          <w:sz w:val="24"/>
          <w:szCs w:val="24"/>
        </w:rPr>
        <w:t>treatment in accordance with local</w:t>
      </w:r>
      <w:r w:rsidR="00737987" w:rsidRPr="00737987">
        <w:rPr>
          <w:rFonts w:ascii="Arial" w:eastAsiaTheme="minorHAnsi" w:hAnsi="Arial" w:cs="Arial"/>
          <w:color w:val="000000"/>
          <w:sz w:val="24"/>
          <w:szCs w:val="24"/>
        </w:rPr>
        <w:t xml:space="preserve"> g</w:t>
      </w:r>
      <w:r w:rsidRPr="00737987">
        <w:rPr>
          <w:rFonts w:ascii="Arial" w:eastAsiaTheme="minorHAnsi" w:hAnsi="Arial" w:cs="Arial"/>
          <w:color w:val="000000"/>
          <w:sz w:val="24"/>
          <w:szCs w:val="24"/>
        </w:rPr>
        <w:t>overnance requirements</w:t>
      </w:r>
    </w:p>
    <w:p w14:paraId="7A7438B4" w14:textId="03593903" w:rsidR="00224385" w:rsidRPr="0044562A" w:rsidRDefault="00224385">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Serv</w:t>
      </w:r>
      <w:r w:rsidR="00737987" w:rsidRPr="0044562A">
        <w:rPr>
          <w:rFonts w:ascii="Arial" w:eastAsiaTheme="minorHAnsi" w:hAnsi="Arial" w:cs="Arial"/>
          <w:color w:val="000000"/>
          <w:sz w:val="24"/>
          <w:szCs w:val="24"/>
        </w:rPr>
        <w:t xml:space="preserve">ice user administrative details </w:t>
      </w:r>
      <w:r w:rsidRPr="0044562A">
        <w:rPr>
          <w:rFonts w:ascii="Arial" w:eastAsiaTheme="minorHAnsi" w:hAnsi="Arial" w:cs="Arial"/>
          <w:color w:val="000000"/>
          <w:sz w:val="24"/>
          <w:szCs w:val="24"/>
        </w:rPr>
        <w:t>including:</w:t>
      </w:r>
    </w:p>
    <w:p w14:paraId="21BE4B66" w14:textId="5839B078"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 xml:space="preserve">Name, </w:t>
      </w:r>
      <w:r w:rsidR="0036001A" w:rsidRPr="0044562A">
        <w:rPr>
          <w:rFonts w:ascii="Arial" w:eastAsiaTheme="minorHAnsi" w:hAnsi="Arial" w:cs="Arial"/>
          <w:color w:val="000000"/>
          <w:sz w:val="24"/>
          <w:szCs w:val="24"/>
        </w:rPr>
        <w:t>address,</w:t>
      </w:r>
      <w:r w:rsidRPr="0044562A">
        <w:rPr>
          <w:rFonts w:ascii="Arial" w:eastAsiaTheme="minorHAnsi" w:hAnsi="Arial" w:cs="Arial"/>
          <w:color w:val="000000"/>
          <w:sz w:val="24"/>
          <w:szCs w:val="24"/>
        </w:rPr>
        <w:t xml:space="preserve"> and telephone</w:t>
      </w:r>
      <w:r w:rsidR="00737987" w:rsidRPr="0044562A">
        <w:rPr>
          <w:rFonts w:ascii="Arial" w:eastAsiaTheme="minorHAnsi" w:hAnsi="Arial" w:cs="Arial"/>
          <w:color w:val="000000"/>
          <w:sz w:val="24"/>
          <w:szCs w:val="24"/>
        </w:rPr>
        <w:t xml:space="preserve"> </w:t>
      </w:r>
      <w:r w:rsidRPr="0044562A">
        <w:rPr>
          <w:rFonts w:ascii="Arial" w:eastAsiaTheme="minorHAnsi" w:hAnsi="Arial" w:cs="Arial"/>
          <w:color w:val="000000"/>
          <w:sz w:val="24"/>
          <w:szCs w:val="24"/>
        </w:rPr>
        <w:t>number</w:t>
      </w:r>
    </w:p>
    <w:p w14:paraId="1C5F55AF" w14:textId="1A517730"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Date of birth and gender</w:t>
      </w:r>
    </w:p>
    <w:p w14:paraId="1066D4F2" w14:textId="7DE209A3"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Hospital or unique identifier number</w:t>
      </w:r>
    </w:p>
    <w:p w14:paraId="3AACFC06" w14:textId="698E1334"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General Practitioner name and</w:t>
      </w:r>
      <w:r w:rsidR="00737987" w:rsidRPr="0044562A">
        <w:rPr>
          <w:rFonts w:ascii="Arial" w:eastAsiaTheme="minorHAnsi" w:hAnsi="Arial" w:cs="Arial"/>
          <w:color w:val="000000"/>
          <w:sz w:val="24"/>
          <w:szCs w:val="24"/>
        </w:rPr>
        <w:t xml:space="preserve"> </w:t>
      </w:r>
      <w:r w:rsidRPr="0044562A">
        <w:rPr>
          <w:rFonts w:ascii="Arial" w:eastAsiaTheme="minorHAnsi" w:hAnsi="Arial" w:cs="Arial"/>
          <w:color w:val="000000"/>
          <w:sz w:val="24"/>
          <w:szCs w:val="24"/>
        </w:rPr>
        <w:t>practice</w:t>
      </w:r>
    </w:p>
    <w:p w14:paraId="194D3C83" w14:textId="3975D25E" w:rsidR="00224385" w:rsidRPr="0044562A" w:rsidRDefault="00224385">
      <w:pPr>
        <w:pStyle w:val="ListParagraph"/>
        <w:numPr>
          <w:ilvl w:val="0"/>
          <w:numId w:val="56"/>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Referrer name and designation</w:t>
      </w:r>
    </w:p>
    <w:p w14:paraId="07EA9A26" w14:textId="26A9BB81"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Personal Information:</w:t>
      </w:r>
    </w:p>
    <w:p w14:paraId="4E28478C" w14:textId="15F59C96" w:rsidR="00737987" w:rsidRPr="0044562A" w:rsidRDefault="00737987">
      <w:pPr>
        <w:pStyle w:val="ListParagraph"/>
        <w:numPr>
          <w:ilvl w:val="0"/>
          <w:numId w:val="59"/>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Height and weight</w:t>
      </w:r>
    </w:p>
    <w:p w14:paraId="7A4D91FC" w14:textId="7616F95C" w:rsidR="00737987" w:rsidRPr="0044562A" w:rsidRDefault="00737987">
      <w:pPr>
        <w:pStyle w:val="ListParagraph"/>
        <w:numPr>
          <w:ilvl w:val="0"/>
          <w:numId w:val="59"/>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Vocational activity</w:t>
      </w:r>
    </w:p>
    <w:p w14:paraId="0CE65F5F" w14:textId="70CD3E02" w:rsidR="00737987" w:rsidRPr="0044562A" w:rsidRDefault="00737987">
      <w:pPr>
        <w:pStyle w:val="ListParagraph"/>
        <w:numPr>
          <w:ilvl w:val="0"/>
          <w:numId w:val="59"/>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Recreational activity</w:t>
      </w:r>
    </w:p>
    <w:p w14:paraId="3C420EB0" w14:textId="77777777" w:rsidR="0044562A" w:rsidRDefault="00737987">
      <w:pPr>
        <w:pStyle w:val="ListParagraph"/>
        <w:numPr>
          <w:ilvl w:val="0"/>
          <w:numId w:val="59"/>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Transfer method</w:t>
      </w:r>
    </w:p>
    <w:p w14:paraId="0773BCDD" w14:textId="53E62BDC"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General medical condition:</w:t>
      </w:r>
    </w:p>
    <w:p w14:paraId="7E212A58" w14:textId="2B5340FA" w:rsidR="00737987" w:rsidRPr="0044562A" w:rsidRDefault="00737987">
      <w:pPr>
        <w:pStyle w:val="ListParagraph"/>
        <w:numPr>
          <w:ilvl w:val="0"/>
          <w:numId w:val="60"/>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Primary diagnosis</w:t>
      </w:r>
    </w:p>
    <w:p w14:paraId="32805FC3" w14:textId="7D8FDCB5" w:rsidR="00737987" w:rsidRPr="0044562A" w:rsidRDefault="00737987">
      <w:pPr>
        <w:pStyle w:val="ListParagraph"/>
        <w:numPr>
          <w:ilvl w:val="0"/>
          <w:numId w:val="60"/>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Significant medical history, including infection precautions</w:t>
      </w:r>
    </w:p>
    <w:p w14:paraId="01E68A38" w14:textId="3C200334"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Clinical condition and pathology:</w:t>
      </w:r>
    </w:p>
    <w:p w14:paraId="416B82F0" w14:textId="363B18B6" w:rsidR="00737987" w:rsidRPr="0044562A" w:rsidRDefault="00737987">
      <w:pPr>
        <w:pStyle w:val="ListParagraph"/>
        <w:numPr>
          <w:ilvl w:val="0"/>
          <w:numId w:val="62"/>
        </w:numPr>
        <w:autoSpaceDE w:val="0"/>
        <w:autoSpaceDN w:val="0"/>
        <w:adjustRightInd w:val="0"/>
        <w:ind w:left="1843"/>
        <w:jc w:val="both"/>
        <w:rPr>
          <w:rFonts w:ascii="Arial" w:eastAsiaTheme="minorHAnsi" w:hAnsi="Arial" w:cs="Arial"/>
          <w:color w:val="000000"/>
          <w:sz w:val="24"/>
          <w:szCs w:val="24"/>
        </w:rPr>
      </w:pPr>
      <w:r w:rsidRPr="0044562A">
        <w:rPr>
          <w:rFonts w:ascii="Arial" w:eastAsiaTheme="minorHAnsi" w:hAnsi="Arial" w:cs="Arial"/>
          <w:color w:val="000000"/>
          <w:sz w:val="24"/>
          <w:szCs w:val="24"/>
        </w:rPr>
        <w:t xml:space="preserve">Physical </w:t>
      </w:r>
      <w:r w:rsidR="0036001A" w:rsidRPr="0044562A">
        <w:rPr>
          <w:rFonts w:ascii="Arial" w:eastAsiaTheme="minorHAnsi" w:hAnsi="Arial" w:cs="Arial"/>
          <w:color w:val="000000"/>
          <w:sz w:val="24"/>
          <w:szCs w:val="24"/>
        </w:rPr>
        <w:t>Assessment:</w:t>
      </w:r>
      <w:r w:rsidRPr="0044562A">
        <w:rPr>
          <w:rFonts w:ascii="Arial" w:eastAsiaTheme="minorHAnsi" w:hAnsi="Arial" w:cs="Arial"/>
          <w:color w:val="000000"/>
          <w:sz w:val="24"/>
          <w:szCs w:val="24"/>
        </w:rPr>
        <w:t xml:space="preserve"> affected body segment(s), pain location and intensity, abnormalities of shape, dimensions, motion, sensation, joint stability, muscle strength/endurance and control, stump volume and stability, amputation level (for guidance see ISO 8548-1, 2, 3;</w:t>
      </w:r>
    </w:p>
    <w:p w14:paraId="00482C8E" w14:textId="77777777" w:rsidR="0044562A" w:rsidRDefault="00737987">
      <w:pPr>
        <w:pStyle w:val="ListParagraph"/>
        <w:numPr>
          <w:ilvl w:val="0"/>
          <w:numId w:val="62"/>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method of describing amputation stumps and limb deficiencies)</w:t>
      </w:r>
    </w:p>
    <w:p w14:paraId="2E8C32C8" w14:textId="58CF9B77" w:rsidR="00737987" w:rsidRPr="0044562A" w:rsidRDefault="0044562A">
      <w:pPr>
        <w:pStyle w:val="ListParagraph"/>
        <w:numPr>
          <w:ilvl w:val="0"/>
          <w:numId w:val="62"/>
        </w:numPr>
        <w:autoSpaceDE w:val="0"/>
        <w:autoSpaceDN w:val="0"/>
        <w:adjustRightInd w:val="0"/>
        <w:ind w:left="1843"/>
        <w:rPr>
          <w:rFonts w:ascii="Arial" w:eastAsiaTheme="minorHAnsi" w:hAnsi="Arial" w:cs="Arial"/>
          <w:color w:val="000000"/>
          <w:sz w:val="24"/>
          <w:szCs w:val="24"/>
        </w:rPr>
      </w:pPr>
      <w:r>
        <w:rPr>
          <w:rFonts w:ascii="Arial" w:eastAsiaTheme="minorHAnsi" w:hAnsi="Arial" w:cs="Arial"/>
          <w:color w:val="000000"/>
          <w:sz w:val="24"/>
          <w:szCs w:val="24"/>
        </w:rPr>
        <w:t>I</w:t>
      </w:r>
      <w:r w:rsidR="00737987" w:rsidRPr="0044562A">
        <w:rPr>
          <w:rFonts w:ascii="Arial" w:eastAsiaTheme="minorHAnsi" w:hAnsi="Arial" w:cs="Arial"/>
          <w:color w:val="000000"/>
          <w:sz w:val="24"/>
          <w:szCs w:val="24"/>
        </w:rPr>
        <w:t>mpairment stable/changing</w:t>
      </w:r>
      <w:r w:rsidR="00737987" w:rsidRPr="0044562A">
        <w:rPr>
          <w:rFonts w:ascii="Arial" w:eastAsiaTheme="minorHAnsi" w:hAnsi="Arial" w:cs="Arial"/>
          <w:b/>
          <w:bCs/>
          <w:color w:val="73FFD2"/>
          <w:sz w:val="24"/>
          <w:szCs w:val="24"/>
        </w:rPr>
        <w:t xml:space="preserve"> </w:t>
      </w:r>
    </w:p>
    <w:p w14:paraId="6D135ED4" w14:textId="07E95369"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Notes:</w:t>
      </w:r>
    </w:p>
    <w:p w14:paraId="1B29EF1E" w14:textId="73083955" w:rsidR="00737987" w:rsidRPr="0044562A" w:rsidRDefault="00737987">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The problem</w:t>
      </w:r>
    </w:p>
    <w:p w14:paraId="32C70E5E" w14:textId="36129898" w:rsidR="00737987" w:rsidRPr="0044562A" w:rsidRDefault="00737987">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Subjective notes</w:t>
      </w:r>
    </w:p>
    <w:p w14:paraId="197EF608" w14:textId="1BC253B5" w:rsidR="00737987" w:rsidRPr="0044562A" w:rsidRDefault="00737987">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Objective notes</w:t>
      </w:r>
    </w:p>
    <w:p w14:paraId="36B14821" w14:textId="1C26656B" w:rsidR="00737987" w:rsidRPr="0044562A" w:rsidRDefault="00737987">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Assessment/Analysis</w:t>
      </w:r>
    </w:p>
    <w:p w14:paraId="1EB1266D" w14:textId="5F010B26" w:rsidR="0044562A" w:rsidRPr="0044562A" w:rsidRDefault="0044562A">
      <w:pPr>
        <w:pStyle w:val="ListParagraph"/>
        <w:numPr>
          <w:ilvl w:val="0"/>
          <w:numId w:val="64"/>
        </w:numPr>
        <w:autoSpaceDE w:val="0"/>
        <w:autoSpaceDN w:val="0"/>
        <w:adjustRightInd w:val="0"/>
        <w:ind w:left="1843"/>
        <w:rPr>
          <w:rFonts w:ascii="Arial" w:eastAsiaTheme="minorHAnsi" w:hAnsi="Arial" w:cs="Arial"/>
          <w:color w:val="000000"/>
          <w:sz w:val="24"/>
          <w:szCs w:val="24"/>
        </w:rPr>
      </w:pPr>
      <w:r w:rsidRPr="0044562A">
        <w:rPr>
          <w:rFonts w:ascii="Arial" w:eastAsiaTheme="minorHAnsi" w:hAnsi="Arial" w:cs="Arial"/>
          <w:color w:val="000000"/>
          <w:sz w:val="24"/>
          <w:szCs w:val="24"/>
        </w:rPr>
        <w:t>Plan of treatment</w:t>
      </w:r>
    </w:p>
    <w:p w14:paraId="1F5E465B" w14:textId="6F221B76"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Objectives of treatment and/or care plan</w:t>
      </w:r>
    </w:p>
    <w:p w14:paraId="523AA128" w14:textId="22783DFC"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Biomechanical requirement of orthosis/prosthesis</w:t>
      </w:r>
    </w:p>
    <w:p w14:paraId="04EB377F" w14:textId="23A967CA" w:rsidR="00737987" w:rsidRPr="0044562A" w:rsidRDefault="00737987">
      <w:pPr>
        <w:pStyle w:val="ListParagraph"/>
        <w:numPr>
          <w:ilvl w:val="1"/>
          <w:numId w:val="30"/>
        </w:numPr>
        <w:autoSpaceDE w:val="0"/>
        <w:autoSpaceDN w:val="0"/>
        <w:adjustRightInd w:val="0"/>
        <w:jc w:val="both"/>
        <w:rPr>
          <w:rFonts w:ascii="Arial" w:eastAsiaTheme="minorHAnsi" w:hAnsi="Arial" w:cs="Arial"/>
          <w:color w:val="000000"/>
          <w:sz w:val="24"/>
          <w:szCs w:val="24"/>
        </w:rPr>
      </w:pPr>
      <w:r w:rsidRPr="0044562A">
        <w:rPr>
          <w:rFonts w:ascii="Arial" w:eastAsiaTheme="minorHAnsi" w:hAnsi="Arial" w:cs="Arial"/>
          <w:color w:val="000000"/>
          <w:sz w:val="24"/>
          <w:szCs w:val="24"/>
        </w:rPr>
        <w:t>Category of orthosis/prosthesis as defined in ISO 8549:1989 Prosthetics and Orthotics-Vocabulary Parts 2 and 3</w:t>
      </w:r>
    </w:p>
    <w:p w14:paraId="30BC31A9" w14:textId="0CBE5030" w:rsidR="00737987" w:rsidRPr="0044562A" w:rsidRDefault="00737987">
      <w:pPr>
        <w:pStyle w:val="ListParagraph"/>
        <w:numPr>
          <w:ilvl w:val="1"/>
          <w:numId w:val="67"/>
        </w:numPr>
        <w:autoSpaceDE w:val="0"/>
        <w:autoSpaceDN w:val="0"/>
        <w:adjustRightInd w:val="0"/>
        <w:ind w:left="1418"/>
        <w:jc w:val="both"/>
        <w:rPr>
          <w:rFonts w:ascii="Arial" w:eastAsiaTheme="minorHAnsi" w:hAnsi="Arial" w:cs="Arial"/>
          <w:color w:val="000000"/>
          <w:sz w:val="24"/>
          <w:szCs w:val="24"/>
        </w:rPr>
      </w:pPr>
      <w:r w:rsidRPr="0044562A">
        <w:rPr>
          <w:rFonts w:ascii="Arial" w:eastAsiaTheme="minorHAnsi" w:hAnsi="Arial" w:cs="Arial"/>
          <w:color w:val="000000"/>
          <w:sz w:val="24"/>
          <w:szCs w:val="24"/>
        </w:rPr>
        <w:t>Device specification number and date supplied along with any individual device identification information provided by the manufacture Compliance with 93/42/EEC</w:t>
      </w:r>
    </w:p>
    <w:p w14:paraId="3EC9DF69" w14:textId="76B1028D"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Date and time of review appointment</w:t>
      </w:r>
    </w:p>
    <w:p w14:paraId="68743D20" w14:textId="4F6E56BC" w:rsidR="00737987" w:rsidRPr="0044562A" w:rsidRDefault="00737987">
      <w:pPr>
        <w:pStyle w:val="ListParagraph"/>
        <w:numPr>
          <w:ilvl w:val="1"/>
          <w:numId w:val="30"/>
        </w:numPr>
        <w:autoSpaceDE w:val="0"/>
        <w:autoSpaceDN w:val="0"/>
        <w:adjustRightInd w:val="0"/>
        <w:rPr>
          <w:rFonts w:ascii="Arial" w:eastAsiaTheme="minorHAnsi" w:hAnsi="Arial" w:cs="Arial"/>
          <w:color w:val="000000"/>
          <w:sz w:val="24"/>
          <w:szCs w:val="24"/>
        </w:rPr>
      </w:pPr>
      <w:r w:rsidRPr="0044562A">
        <w:rPr>
          <w:rFonts w:ascii="Arial" w:eastAsiaTheme="minorHAnsi" w:hAnsi="Arial" w:cs="Arial"/>
          <w:color w:val="000000"/>
          <w:sz w:val="24"/>
          <w:szCs w:val="24"/>
        </w:rPr>
        <w:t>Signature, name (in block capitals), date and time</w:t>
      </w:r>
    </w:p>
    <w:p w14:paraId="0D86721C" w14:textId="226CE00D" w:rsidR="000F25DB" w:rsidRPr="001A228E" w:rsidRDefault="00A270F7">
      <w:pPr>
        <w:pStyle w:val="ListParagraph"/>
        <w:numPr>
          <w:ilvl w:val="1"/>
          <w:numId w:val="30"/>
        </w:numPr>
        <w:autoSpaceDE w:val="0"/>
        <w:autoSpaceDN w:val="0"/>
        <w:adjustRightInd w:val="0"/>
        <w:rPr>
          <w:rFonts w:ascii="Arial" w:eastAsiaTheme="minorHAnsi" w:hAnsi="Arial" w:cs="Arial"/>
          <w:color w:val="000000"/>
          <w:sz w:val="24"/>
          <w:szCs w:val="24"/>
        </w:rPr>
      </w:pPr>
      <w:r>
        <w:rPr>
          <w:rFonts w:ascii="Arial" w:eastAsiaTheme="minorHAnsi" w:hAnsi="Arial" w:cs="Arial"/>
          <w:color w:val="000000"/>
          <w:sz w:val="24"/>
          <w:szCs w:val="24"/>
        </w:rPr>
        <w:t xml:space="preserve">Designation: </w:t>
      </w:r>
      <w:r w:rsidR="0036001A">
        <w:rPr>
          <w:rFonts w:ascii="Arial" w:eastAsiaTheme="minorHAnsi" w:hAnsi="Arial" w:cs="Arial"/>
          <w:color w:val="000000"/>
          <w:sz w:val="24"/>
          <w:szCs w:val="24"/>
        </w:rPr>
        <w:t>e.g.,</w:t>
      </w:r>
      <w:r w:rsidR="00737987" w:rsidRPr="0044562A">
        <w:rPr>
          <w:rFonts w:ascii="Arial" w:eastAsiaTheme="minorHAnsi" w:hAnsi="Arial" w:cs="Arial"/>
          <w:color w:val="000000"/>
          <w:sz w:val="24"/>
          <w:szCs w:val="24"/>
        </w:rPr>
        <w:t xml:space="preserve"> </w:t>
      </w:r>
      <w:r w:rsidR="00445570">
        <w:rPr>
          <w:rFonts w:ascii="Arial" w:eastAsiaTheme="minorHAnsi" w:hAnsi="Arial" w:cs="Arial"/>
          <w:color w:val="000000"/>
          <w:sz w:val="24"/>
          <w:szCs w:val="24"/>
        </w:rPr>
        <w:t>p</w:t>
      </w:r>
      <w:r w:rsidR="00737987" w:rsidRPr="0044562A">
        <w:rPr>
          <w:rFonts w:ascii="Arial" w:eastAsiaTheme="minorHAnsi" w:hAnsi="Arial" w:cs="Arial"/>
          <w:color w:val="000000"/>
          <w:sz w:val="24"/>
          <w:szCs w:val="24"/>
        </w:rPr>
        <w:t>ros</w:t>
      </w:r>
      <w:r>
        <w:rPr>
          <w:rFonts w:ascii="Arial" w:eastAsiaTheme="minorHAnsi" w:hAnsi="Arial" w:cs="Arial"/>
          <w:color w:val="000000"/>
          <w:sz w:val="24"/>
          <w:szCs w:val="24"/>
        </w:rPr>
        <w:t>thetist</w:t>
      </w:r>
      <w:r w:rsidR="00737987" w:rsidRPr="0044562A">
        <w:rPr>
          <w:rFonts w:ascii="Arial" w:eastAsiaTheme="minorHAnsi" w:hAnsi="Arial" w:cs="Arial"/>
          <w:color w:val="000000"/>
          <w:sz w:val="24"/>
          <w:szCs w:val="24"/>
        </w:rPr>
        <w:t>/</w:t>
      </w:r>
      <w:r w:rsidR="00445570">
        <w:rPr>
          <w:rFonts w:ascii="Arial" w:eastAsiaTheme="minorHAnsi" w:hAnsi="Arial" w:cs="Arial"/>
          <w:color w:val="000000"/>
          <w:sz w:val="24"/>
          <w:szCs w:val="24"/>
        </w:rPr>
        <w:t>o</w:t>
      </w:r>
      <w:r w:rsidR="00737987" w:rsidRPr="0044562A">
        <w:rPr>
          <w:rFonts w:ascii="Arial" w:eastAsiaTheme="minorHAnsi" w:hAnsi="Arial" w:cs="Arial"/>
          <w:color w:val="000000"/>
          <w:sz w:val="24"/>
          <w:szCs w:val="24"/>
        </w:rPr>
        <w:t>rth</w:t>
      </w:r>
      <w:r>
        <w:rPr>
          <w:rFonts w:ascii="Arial" w:eastAsiaTheme="minorHAnsi" w:hAnsi="Arial" w:cs="Arial"/>
          <w:color w:val="000000"/>
          <w:sz w:val="24"/>
          <w:szCs w:val="24"/>
        </w:rPr>
        <w:t>otist</w:t>
      </w:r>
      <w:r w:rsidR="00737987" w:rsidRPr="0044562A">
        <w:rPr>
          <w:rFonts w:ascii="Arial" w:eastAsiaTheme="minorHAnsi" w:hAnsi="Arial" w:cs="Arial"/>
          <w:color w:val="000000"/>
          <w:sz w:val="24"/>
          <w:szCs w:val="24"/>
        </w:rPr>
        <w:t xml:space="preserve">, </w:t>
      </w:r>
      <w:r w:rsidR="00445570">
        <w:rPr>
          <w:rFonts w:ascii="Arial" w:eastAsiaTheme="minorHAnsi" w:hAnsi="Arial" w:cs="Arial"/>
          <w:color w:val="000000"/>
          <w:sz w:val="24"/>
          <w:szCs w:val="24"/>
        </w:rPr>
        <w:t>o</w:t>
      </w:r>
      <w:r w:rsidR="00737987" w:rsidRPr="0044562A">
        <w:rPr>
          <w:rFonts w:ascii="Arial" w:eastAsiaTheme="minorHAnsi" w:hAnsi="Arial" w:cs="Arial"/>
          <w:color w:val="000000"/>
          <w:sz w:val="24"/>
          <w:szCs w:val="24"/>
        </w:rPr>
        <w:t>rth</w:t>
      </w:r>
      <w:r>
        <w:rPr>
          <w:rFonts w:ascii="Arial" w:eastAsiaTheme="minorHAnsi" w:hAnsi="Arial" w:cs="Arial"/>
          <w:color w:val="000000"/>
          <w:sz w:val="24"/>
          <w:szCs w:val="24"/>
        </w:rPr>
        <w:t>otist</w:t>
      </w:r>
      <w:r w:rsidR="00737987" w:rsidRPr="0044562A">
        <w:rPr>
          <w:rFonts w:ascii="Arial" w:eastAsiaTheme="minorHAnsi" w:hAnsi="Arial" w:cs="Arial"/>
          <w:color w:val="000000"/>
          <w:sz w:val="24"/>
          <w:szCs w:val="24"/>
        </w:rPr>
        <w:t xml:space="preserve">, </w:t>
      </w:r>
      <w:r w:rsidR="00445570">
        <w:rPr>
          <w:rFonts w:ascii="Arial" w:eastAsiaTheme="minorHAnsi" w:hAnsi="Arial" w:cs="Arial"/>
          <w:color w:val="000000"/>
          <w:sz w:val="24"/>
          <w:szCs w:val="24"/>
        </w:rPr>
        <w:t>p</w:t>
      </w:r>
      <w:r w:rsidR="00737987" w:rsidRPr="0044562A">
        <w:rPr>
          <w:rFonts w:ascii="Arial" w:eastAsiaTheme="minorHAnsi" w:hAnsi="Arial" w:cs="Arial"/>
          <w:color w:val="000000"/>
          <w:sz w:val="24"/>
          <w:szCs w:val="24"/>
        </w:rPr>
        <w:t>ros</w:t>
      </w:r>
      <w:r>
        <w:rPr>
          <w:rFonts w:ascii="Arial" w:eastAsiaTheme="minorHAnsi" w:hAnsi="Arial" w:cs="Arial"/>
          <w:color w:val="000000"/>
          <w:sz w:val="24"/>
          <w:szCs w:val="24"/>
        </w:rPr>
        <w:t>thetist</w:t>
      </w:r>
    </w:p>
    <w:p w14:paraId="6E9BCDF2" w14:textId="77777777" w:rsidR="00452973" w:rsidRPr="006D2EF1" w:rsidRDefault="00452973">
      <w:pPr>
        <w:pStyle w:val="Heading2"/>
        <w:spacing w:before="0" w:line="240" w:lineRule="auto"/>
        <w:rPr>
          <w:rFonts w:ascii="Arial" w:eastAsiaTheme="minorHAnsi" w:hAnsi="Arial" w:cs="Arial"/>
          <w:color w:val="0091D0"/>
          <w:sz w:val="28"/>
          <w:szCs w:val="24"/>
        </w:rPr>
      </w:pPr>
      <w:r w:rsidRPr="006D2EF1">
        <w:rPr>
          <w:rFonts w:ascii="Arial" w:eastAsiaTheme="minorHAnsi" w:hAnsi="Arial" w:cs="Arial"/>
          <w:color w:val="0091D0"/>
          <w:sz w:val="28"/>
          <w:szCs w:val="24"/>
        </w:rPr>
        <w:lastRenderedPageBreak/>
        <w:t xml:space="preserve">Competence and </w:t>
      </w:r>
      <w:r w:rsidR="006E0A90" w:rsidRPr="006D2EF1">
        <w:rPr>
          <w:rFonts w:ascii="Arial" w:eastAsiaTheme="minorHAnsi" w:hAnsi="Arial" w:cs="Arial"/>
          <w:color w:val="0091D0"/>
          <w:sz w:val="28"/>
          <w:szCs w:val="24"/>
        </w:rPr>
        <w:t>D</w:t>
      </w:r>
      <w:r w:rsidRPr="006D2EF1">
        <w:rPr>
          <w:rFonts w:ascii="Arial" w:eastAsiaTheme="minorHAnsi" w:hAnsi="Arial" w:cs="Arial"/>
          <w:color w:val="0091D0"/>
          <w:sz w:val="28"/>
          <w:szCs w:val="24"/>
        </w:rPr>
        <w:t>elegation</w:t>
      </w:r>
    </w:p>
    <w:p w14:paraId="6A38B6D2" w14:textId="77777777" w:rsidR="00194364" w:rsidRPr="00194364" w:rsidRDefault="00194364">
      <w:pPr>
        <w:spacing w:after="0" w:line="240" w:lineRule="auto"/>
        <w:rPr>
          <w:rFonts w:ascii="Arial" w:hAnsi="Arial" w:cs="Arial"/>
          <w:sz w:val="24"/>
          <w:szCs w:val="24"/>
        </w:rPr>
      </w:pPr>
    </w:p>
    <w:p w14:paraId="1CCA8483" w14:textId="415C767C" w:rsidR="00194364" w:rsidRPr="00194364" w:rsidRDefault="00194364">
      <w:pPr>
        <w:autoSpaceDE w:val="0"/>
        <w:autoSpaceDN w:val="0"/>
        <w:adjustRightInd w:val="0"/>
        <w:spacing w:after="0" w:line="240" w:lineRule="auto"/>
        <w:jc w:val="both"/>
        <w:rPr>
          <w:rFonts w:ascii="Arial" w:eastAsiaTheme="minorHAnsi" w:hAnsi="Arial" w:cs="Arial"/>
          <w:iCs/>
          <w:sz w:val="24"/>
          <w:szCs w:val="24"/>
        </w:rPr>
      </w:pPr>
      <w:r w:rsidRPr="00194364">
        <w:rPr>
          <w:rFonts w:ascii="Arial" w:eastAsiaTheme="minorHAnsi" w:hAnsi="Arial" w:cs="Arial"/>
          <w:iCs/>
          <w:sz w:val="24"/>
          <w:szCs w:val="24"/>
        </w:rPr>
        <w:t xml:space="preserve">All </w:t>
      </w:r>
      <w:r w:rsidR="002E0CCE">
        <w:rPr>
          <w:rFonts w:ascii="Arial" w:eastAsiaTheme="minorHAnsi" w:hAnsi="Arial" w:cs="Arial"/>
          <w:iCs/>
          <w:sz w:val="24"/>
          <w:szCs w:val="24"/>
        </w:rPr>
        <w:t>p</w:t>
      </w:r>
      <w:r w:rsidR="00F9799A">
        <w:rPr>
          <w:rFonts w:ascii="Arial" w:eastAsiaTheme="minorHAnsi" w:hAnsi="Arial" w:cs="Arial"/>
          <w:iCs/>
          <w:sz w:val="24"/>
          <w:szCs w:val="24"/>
        </w:rPr>
        <w:t xml:space="preserve">rosthetists and </w:t>
      </w:r>
      <w:r w:rsidR="002E0CCE">
        <w:rPr>
          <w:rFonts w:ascii="Arial" w:eastAsiaTheme="minorHAnsi" w:hAnsi="Arial" w:cs="Arial"/>
          <w:iCs/>
          <w:sz w:val="24"/>
          <w:szCs w:val="24"/>
        </w:rPr>
        <w:t>o</w:t>
      </w:r>
      <w:r w:rsidRPr="00194364">
        <w:rPr>
          <w:rFonts w:ascii="Arial" w:eastAsiaTheme="minorHAnsi" w:hAnsi="Arial" w:cs="Arial"/>
          <w:iCs/>
          <w:sz w:val="24"/>
          <w:szCs w:val="24"/>
        </w:rPr>
        <w:t xml:space="preserve">rthotists </w:t>
      </w:r>
      <w:r w:rsidR="00452973" w:rsidRPr="00194364">
        <w:rPr>
          <w:rFonts w:ascii="Arial" w:eastAsiaTheme="minorHAnsi" w:hAnsi="Arial" w:cs="Arial"/>
          <w:iCs/>
          <w:sz w:val="24"/>
          <w:szCs w:val="24"/>
        </w:rPr>
        <w:t>should be aware of and abide by the current legislation, guidance and</w:t>
      </w:r>
      <w:r w:rsidRPr="00194364">
        <w:rPr>
          <w:rFonts w:ascii="Arial" w:eastAsiaTheme="minorHAnsi" w:hAnsi="Arial" w:cs="Arial"/>
          <w:iCs/>
          <w:sz w:val="24"/>
          <w:szCs w:val="24"/>
        </w:rPr>
        <w:t xml:space="preserve"> </w:t>
      </w:r>
      <w:r w:rsidR="00452973" w:rsidRPr="00194364">
        <w:rPr>
          <w:rFonts w:ascii="Arial" w:eastAsiaTheme="minorHAnsi" w:hAnsi="Arial" w:cs="Arial"/>
          <w:iCs/>
          <w:sz w:val="24"/>
          <w:szCs w:val="24"/>
        </w:rPr>
        <w:t>standards that are relevant to your practice, remaining up to date with relevant</w:t>
      </w:r>
      <w:r w:rsidRPr="00194364">
        <w:rPr>
          <w:rFonts w:ascii="Arial" w:eastAsiaTheme="minorHAnsi" w:hAnsi="Arial" w:cs="Arial"/>
          <w:iCs/>
          <w:sz w:val="24"/>
          <w:szCs w:val="24"/>
        </w:rPr>
        <w:t xml:space="preserve"> training where necessary.  </w:t>
      </w:r>
    </w:p>
    <w:p w14:paraId="204A507C" w14:textId="77777777" w:rsidR="00194364" w:rsidRPr="00194364" w:rsidRDefault="00194364">
      <w:pPr>
        <w:autoSpaceDE w:val="0"/>
        <w:autoSpaceDN w:val="0"/>
        <w:adjustRightInd w:val="0"/>
        <w:spacing w:after="0" w:line="240" w:lineRule="auto"/>
        <w:jc w:val="both"/>
        <w:rPr>
          <w:rFonts w:ascii="Arial" w:eastAsiaTheme="minorHAnsi" w:hAnsi="Arial" w:cs="Arial"/>
          <w:iCs/>
          <w:sz w:val="24"/>
          <w:szCs w:val="24"/>
        </w:rPr>
      </w:pPr>
    </w:p>
    <w:p w14:paraId="5DFE760B" w14:textId="34F9E6D0" w:rsidR="00194364" w:rsidRPr="00194364" w:rsidRDefault="00452973">
      <w:pPr>
        <w:autoSpaceDE w:val="0"/>
        <w:autoSpaceDN w:val="0"/>
        <w:adjustRightInd w:val="0"/>
        <w:spacing w:after="0" w:line="240" w:lineRule="auto"/>
        <w:jc w:val="both"/>
        <w:rPr>
          <w:rFonts w:ascii="Arial" w:eastAsiaTheme="minorHAnsi" w:hAnsi="Arial" w:cs="Arial"/>
          <w:sz w:val="24"/>
          <w:szCs w:val="24"/>
        </w:rPr>
      </w:pPr>
      <w:r w:rsidRPr="00194364">
        <w:rPr>
          <w:rFonts w:ascii="Arial" w:eastAsiaTheme="minorHAnsi" w:hAnsi="Arial" w:cs="Arial"/>
          <w:sz w:val="24"/>
          <w:szCs w:val="24"/>
        </w:rPr>
        <w:t xml:space="preserve">This means that you must ensure that all </w:t>
      </w:r>
      <w:r w:rsidR="00DE4FBF">
        <w:rPr>
          <w:rFonts w:ascii="Arial" w:eastAsiaTheme="minorHAnsi" w:hAnsi="Arial" w:cs="Arial"/>
          <w:sz w:val="24"/>
          <w:szCs w:val="24"/>
        </w:rPr>
        <w:t>clinical</w:t>
      </w:r>
      <w:r w:rsidRPr="00194364">
        <w:rPr>
          <w:rFonts w:ascii="Arial" w:eastAsiaTheme="minorHAnsi" w:hAnsi="Arial" w:cs="Arial"/>
          <w:sz w:val="24"/>
          <w:szCs w:val="24"/>
        </w:rPr>
        <w:t xml:space="preserve"> records that you </w:t>
      </w:r>
      <w:r w:rsidR="0036001A" w:rsidRPr="00194364">
        <w:rPr>
          <w:rFonts w:ascii="Arial" w:eastAsiaTheme="minorHAnsi" w:hAnsi="Arial" w:cs="Arial"/>
          <w:sz w:val="24"/>
          <w:szCs w:val="24"/>
        </w:rPr>
        <w:t>create,</w:t>
      </w:r>
      <w:r w:rsidRPr="00194364">
        <w:rPr>
          <w:rFonts w:ascii="Arial" w:eastAsiaTheme="minorHAnsi" w:hAnsi="Arial" w:cs="Arial"/>
          <w:sz w:val="24"/>
          <w:szCs w:val="24"/>
        </w:rPr>
        <w:t xml:space="preserve"> or use meet</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legal, national and/or local requirements. You should have access to appropriate</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 xml:space="preserve">training, professional </w:t>
      </w:r>
      <w:r w:rsidR="0036001A" w:rsidRPr="00194364">
        <w:rPr>
          <w:rFonts w:ascii="Arial" w:eastAsiaTheme="minorHAnsi" w:hAnsi="Arial" w:cs="Arial"/>
          <w:sz w:val="24"/>
          <w:szCs w:val="24"/>
        </w:rPr>
        <w:t>guidance,</w:t>
      </w:r>
      <w:r w:rsidRPr="00194364">
        <w:rPr>
          <w:rFonts w:ascii="Arial" w:eastAsiaTheme="minorHAnsi" w:hAnsi="Arial" w:cs="Arial"/>
          <w:sz w:val="24"/>
          <w:szCs w:val="24"/>
        </w:rPr>
        <w:t xml:space="preserve"> and support where and when necessary.</w:t>
      </w:r>
    </w:p>
    <w:p w14:paraId="06036B67" w14:textId="77777777" w:rsidR="00194364" w:rsidRPr="00194364" w:rsidRDefault="00194364">
      <w:pPr>
        <w:autoSpaceDE w:val="0"/>
        <w:autoSpaceDN w:val="0"/>
        <w:adjustRightInd w:val="0"/>
        <w:spacing w:after="0" w:line="240" w:lineRule="auto"/>
        <w:jc w:val="both"/>
        <w:rPr>
          <w:rFonts w:ascii="Arial" w:eastAsiaTheme="minorHAnsi" w:hAnsi="Arial" w:cs="Arial"/>
          <w:sz w:val="24"/>
          <w:szCs w:val="24"/>
        </w:rPr>
      </w:pPr>
    </w:p>
    <w:p w14:paraId="4C3BF501" w14:textId="12DE5756" w:rsidR="00452973" w:rsidRPr="00194364" w:rsidRDefault="00194364">
      <w:pPr>
        <w:autoSpaceDE w:val="0"/>
        <w:autoSpaceDN w:val="0"/>
        <w:adjustRightInd w:val="0"/>
        <w:spacing w:after="0" w:line="240" w:lineRule="auto"/>
        <w:jc w:val="both"/>
        <w:rPr>
          <w:rFonts w:ascii="Arial" w:eastAsiaTheme="minorHAnsi" w:hAnsi="Arial" w:cs="Arial"/>
          <w:iCs/>
          <w:sz w:val="24"/>
          <w:szCs w:val="24"/>
        </w:rPr>
      </w:pPr>
      <w:r w:rsidRPr="00194364">
        <w:rPr>
          <w:rFonts w:ascii="Arial" w:eastAsiaTheme="minorHAnsi" w:hAnsi="Arial" w:cs="Arial"/>
          <w:sz w:val="24"/>
          <w:szCs w:val="24"/>
        </w:rPr>
        <w:t xml:space="preserve">Within the BAPO Standards for Best Practice, parts 1.7 and 1.8 focus on ‘Management and supervision’ and ‘Participation in training and education’.  </w:t>
      </w:r>
      <w:r w:rsidR="00452973" w:rsidRPr="00194364">
        <w:rPr>
          <w:rFonts w:ascii="Arial" w:eastAsiaTheme="minorHAnsi" w:hAnsi="Arial" w:cs="Arial"/>
          <w:iCs/>
          <w:sz w:val="24"/>
          <w:szCs w:val="24"/>
        </w:rPr>
        <w:t xml:space="preserve">If you delegate interventions or other </w:t>
      </w:r>
      <w:r w:rsidR="0036001A" w:rsidRPr="00194364">
        <w:rPr>
          <w:rFonts w:ascii="Arial" w:eastAsiaTheme="minorHAnsi" w:hAnsi="Arial" w:cs="Arial"/>
          <w:iCs/>
          <w:sz w:val="24"/>
          <w:szCs w:val="24"/>
        </w:rPr>
        <w:t>procedures,</w:t>
      </w:r>
      <w:r w:rsidR="00452973" w:rsidRPr="00194364">
        <w:rPr>
          <w:rFonts w:ascii="Arial" w:eastAsiaTheme="minorHAnsi" w:hAnsi="Arial" w:cs="Arial"/>
          <w:iCs/>
          <w:sz w:val="24"/>
          <w:szCs w:val="24"/>
        </w:rPr>
        <w:t xml:space="preserve"> you should be satisfied that</w:t>
      </w:r>
      <w:r w:rsidR="00CA24B2">
        <w:rPr>
          <w:rFonts w:ascii="Arial" w:eastAsiaTheme="minorHAnsi" w:hAnsi="Arial" w:cs="Arial"/>
          <w:iCs/>
          <w:sz w:val="24"/>
          <w:szCs w:val="24"/>
        </w:rPr>
        <w:t xml:space="preserve"> </w:t>
      </w:r>
      <w:r w:rsidR="00452973" w:rsidRPr="00194364">
        <w:rPr>
          <w:rFonts w:ascii="Arial" w:eastAsiaTheme="minorHAnsi" w:hAnsi="Arial" w:cs="Arial"/>
          <w:iCs/>
          <w:sz w:val="24"/>
          <w:szCs w:val="24"/>
        </w:rPr>
        <w:t>the person to whom you are delegating is competent to carry them out. In</w:t>
      </w:r>
      <w:r w:rsidRPr="00194364">
        <w:rPr>
          <w:rFonts w:ascii="Arial" w:eastAsiaTheme="minorHAnsi" w:hAnsi="Arial" w:cs="Arial"/>
          <w:iCs/>
          <w:sz w:val="24"/>
          <w:szCs w:val="24"/>
        </w:rPr>
        <w:t xml:space="preserve"> </w:t>
      </w:r>
      <w:r w:rsidR="00452973" w:rsidRPr="00194364">
        <w:rPr>
          <w:rFonts w:ascii="Arial" w:eastAsiaTheme="minorHAnsi" w:hAnsi="Arial" w:cs="Arial"/>
          <w:iCs/>
          <w:sz w:val="24"/>
          <w:szCs w:val="24"/>
        </w:rPr>
        <w:t>these circumstances, you, as the delegating practitioner, retain responsibility for</w:t>
      </w:r>
      <w:r w:rsidRPr="00194364">
        <w:rPr>
          <w:rFonts w:ascii="Arial" w:eastAsiaTheme="minorHAnsi" w:hAnsi="Arial" w:cs="Arial"/>
          <w:iCs/>
          <w:sz w:val="24"/>
          <w:szCs w:val="24"/>
        </w:rPr>
        <w:t xml:space="preserve"> </w:t>
      </w:r>
      <w:r w:rsidR="00452973" w:rsidRPr="00194364">
        <w:rPr>
          <w:rFonts w:ascii="Arial" w:eastAsiaTheme="minorHAnsi" w:hAnsi="Arial" w:cs="Arial"/>
          <w:iCs/>
          <w:sz w:val="24"/>
          <w:szCs w:val="24"/>
        </w:rPr>
        <w:t xml:space="preserve">the </w:t>
      </w:r>
      <w:r w:rsidRPr="00194364">
        <w:rPr>
          <w:rFonts w:ascii="Arial" w:eastAsiaTheme="minorHAnsi" w:hAnsi="Arial" w:cs="Arial"/>
          <w:iCs/>
          <w:sz w:val="24"/>
          <w:szCs w:val="24"/>
        </w:rPr>
        <w:t>orthotic</w:t>
      </w:r>
      <w:r w:rsidR="00452973" w:rsidRPr="00194364">
        <w:rPr>
          <w:rFonts w:ascii="Arial" w:eastAsiaTheme="minorHAnsi" w:hAnsi="Arial" w:cs="Arial"/>
          <w:iCs/>
          <w:sz w:val="24"/>
          <w:szCs w:val="24"/>
        </w:rPr>
        <w:t xml:space="preserve"> care provided to the service user.</w:t>
      </w:r>
    </w:p>
    <w:p w14:paraId="3333161C" w14:textId="77777777" w:rsidR="00194364" w:rsidRPr="00194364" w:rsidRDefault="00194364">
      <w:pPr>
        <w:autoSpaceDE w:val="0"/>
        <w:autoSpaceDN w:val="0"/>
        <w:adjustRightInd w:val="0"/>
        <w:spacing w:after="0" w:line="240" w:lineRule="auto"/>
        <w:jc w:val="both"/>
        <w:rPr>
          <w:rFonts w:ascii="Arial" w:eastAsiaTheme="minorHAnsi" w:hAnsi="Arial" w:cs="Arial"/>
          <w:sz w:val="24"/>
          <w:szCs w:val="24"/>
        </w:rPr>
      </w:pPr>
    </w:p>
    <w:p w14:paraId="49E3F57B" w14:textId="3546DDE4" w:rsidR="00452973" w:rsidRPr="00194364" w:rsidRDefault="00452973">
      <w:pPr>
        <w:autoSpaceDE w:val="0"/>
        <w:autoSpaceDN w:val="0"/>
        <w:adjustRightInd w:val="0"/>
        <w:spacing w:after="0" w:line="240" w:lineRule="auto"/>
        <w:jc w:val="both"/>
        <w:rPr>
          <w:rFonts w:ascii="Arial" w:eastAsiaTheme="minorHAnsi" w:hAnsi="Arial" w:cs="Arial"/>
          <w:sz w:val="24"/>
          <w:szCs w:val="24"/>
        </w:rPr>
      </w:pPr>
      <w:r w:rsidRPr="00194364">
        <w:rPr>
          <w:rFonts w:ascii="Arial" w:eastAsiaTheme="minorHAnsi" w:hAnsi="Arial" w:cs="Arial"/>
          <w:sz w:val="24"/>
          <w:szCs w:val="24"/>
        </w:rPr>
        <w:t>If you supervise staff</w:t>
      </w:r>
      <w:r w:rsidR="00773111">
        <w:rPr>
          <w:rFonts w:ascii="Arial" w:eastAsiaTheme="minorHAnsi" w:hAnsi="Arial" w:cs="Arial"/>
          <w:sz w:val="24"/>
          <w:szCs w:val="24"/>
        </w:rPr>
        <w:t xml:space="preserve"> (</w:t>
      </w:r>
      <w:r w:rsidR="002C54EA">
        <w:rPr>
          <w:rFonts w:ascii="Arial" w:eastAsiaTheme="minorHAnsi" w:hAnsi="Arial" w:cs="Arial"/>
          <w:sz w:val="24"/>
          <w:szCs w:val="24"/>
        </w:rPr>
        <w:t>including</w:t>
      </w:r>
      <w:r w:rsidR="00773111">
        <w:rPr>
          <w:rFonts w:ascii="Arial" w:eastAsiaTheme="minorHAnsi" w:hAnsi="Arial" w:cs="Arial"/>
          <w:sz w:val="24"/>
          <w:szCs w:val="24"/>
        </w:rPr>
        <w:t xml:space="preserve"> assistant </w:t>
      </w:r>
      <w:r w:rsidR="002C54EA">
        <w:rPr>
          <w:rFonts w:ascii="Arial" w:eastAsiaTheme="minorHAnsi" w:hAnsi="Arial" w:cs="Arial"/>
          <w:sz w:val="24"/>
          <w:szCs w:val="24"/>
        </w:rPr>
        <w:t>practitioners/</w:t>
      </w:r>
      <w:r w:rsidR="00B81357">
        <w:rPr>
          <w:rFonts w:ascii="Arial" w:eastAsiaTheme="minorHAnsi" w:hAnsi="Arial" w:cs="Arial"/>
          <w:sz w:val="24"/>
          <w:szCs w:val="24"/>
        </w:rPr>
        <w:t>limited orthotic practitioners (</w:t>
      </w:r>
      <w:r w:rsidR="002C54EA">
        <w:rPr>
          <w:rFonts w:ascii="Arial" w:eastAsiaTheme="minorHAnsi" w:hAnsi="Arial" w:cs="Arial"/>
          <w:sz w:val="24"/>
          <w:szCs w:val="24"/>
        </w:rPr>
        <w:t>LOPs</w:t>
      </w:r>
      <w:r w:rsidR="00B81357">
        <w:rPr>
          <w:rFonts w:ascii="Arial" w:eastAsiaTheme="minorHAnsi" w:hAnsi="Arial" w:cs="Arial"/>
          <w:sz w:val="24"/>
          <w:szCs w:val="24"/>
        </w:rPr>
        <w:t>)</w:t>
      </w:r>
      <w:r w:rsidR="002C54EA">
        <w:rPr>
          <w:rFonts w:ascii="Arial" w:eastAsiaTheme="minorHAnsi" w:hAnsi="Arial" w:cs="Arial"/>
          <w:sz w:val="24"/>
          <w:szCs w:val="24"/>
        </w:rPr>
        <w:t xml:space="preserve">) </w:t>
      </w:r>
      <w:r w:rsidR="00773111">
        <w:rPr>
          <w:rFonts w:ascii="Arial" w:eastAsiaTheme="minorHAnsi" w:hAnsi="Arial" w:cs="Arial"/>
          <w:sz w:val="24"/>
          <w:szCs w:val="24"/>
        </w:rPr>
        <w:t>and</w:t>
      </w:r>
      <w:r w:rsidRPr="00194364">
        <w:rPr>
          <w:rFonts w:ascii="Arial" w:eastAsiaTheme="minorHAnsi" w:hAnsi="Arial" w:cs="Arial"/>
          <w:sz w:val="24"/>
          <w:szCs w:val="24"/>
        </w:rPr>
        <w:t xml:space="preserve"> delegat</w:t>
      </w:r>
      <w:r w:rsidR="00773111">
        <w:rPr>
          <w:rFonts w:ascii="Arial" w:eastAsiaTheme="minorHAnsi" w:hAnsi="Arial" w:cs="Arial"/>
          <w:sz w:val="24"/>
          <w:szCs w:val="24"/>
        </w:rPr>
        <w:t>e</w:t>
      </w:r>
      <w:r w:rsidRPr="00194364">
        <w:rPr>
          <w:rFonts w:ascii="Arial" w:eastAsiaTheme="minorHAnsi" w:hAnsi="Arial" w:cs="Arial"/>
          <w:sz w:val="24"/>
          <w:szCs w:val="24"/>
        </w:rPr>
        <w:t xml:space="preserve"> tasks and</w:t>
      </w:r>
      <w:r w:rsidR="00773111">
        <w:rPr>
          <w:rFonts w:ascii="Arial" w:eastAsiaTheme="minorHAnsi" w:hAnsi="Arial" w:cs="Arial"/>
          <w:sz w:val="24"/>
          <w:szCs w:val="24"/>
        </w:rPr>
        <w:t xml:space="preserve">/or </w:t>
      </w:r>
      <w:r w:rsidRPr="00194364">
        <w:rPr>
          <w:rFonts w:ascii="Arial" w:eastAsiaTheme="minorHAnsi" w:hAnsi="Arial" w:cs="Arial"/>
          <w:sz w:val="24"/>
          <w:szCs w:val="24"/>
        </w:rPr>
        <w:t>responsibilities to them, it is your</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responsibility to ensure that they are competent to carry out those tasks. This</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includes the keeping of records. Where they need additional help or guidance in</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record-keeping, it is your responsibility to provide this or arrange for it to be</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provided.</w:t>
      </w:r>
    </w:p>
    <w:p w14:paraId="494D4A32" w14:textId="77777777" w:rsidR="00194364" w:rsidRPr="00194364" w:rsidRDefault="00194364">
      <w:pPr>
        <w:autoSpaceDE w:val="0"/>
        <w:autoSpaceDN w:val="0"/>
        <w:adjustRightInd w:val="0"/>
        <w:spacing w:after="0" w:line="240" w:lineRule="auto"/>
        <w:jc w:val="both"/>
        <w:rPr>
          <w:rFonts w:ascii="Arial" w:eastAsiaTheme="minorHAnsi" w:hAnsi="Arial" w:cs="Arial"/>
          <w:sz w:val="24"/>
          <w:szCs w:val="24"/>
        </w:rPr>
      </w:pPr>
    </w:p>
    <w:p w14:paraId="35244A30" w14:textId="77777777" w:rsidR="00194364" w:rsidRPr="00194364" w:rsidRDefault="00452973">
      <w:pPr>
        <w:autoSpaceDE w:val="0"/>
        <w:autoSpaceDN w:val="0"/>
        <w:adjustRightInd w:val="0"/>
        <w:spacing w:after="0" w:line="240" w:lineRule="auto"/>
        <w:jc w:val="both"/>
        <w:rPr>
          <w:rFonts w:ascii="Arial" w:eastAsiaTheme="minorHAnsi" w:hAnsi="Arial" w:cs="Arial"/>
          <w:sz w:val="24"/>
          <w:szCs w:val="24"/>
        </w:rPr>
      </w:pPr>
      <w:r w:rsidRPr="00194364">
        <w:rPr>
          <w:rFonts w:ascii="Arial" w:eastAsiaTheme="minorHAnsi" w:hAnsi="Arial" w:cs="Arial"/>
          <w:sz w:val="24"/>
          <w:szCs w:val="24"/>
        </w:rPr>
        <w:t>If you have a student, or new/inexperienced member of staff, you may take on</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some responsibility for teaching them good re</w:t>
      </w:r>
      <w:r w:rsidR="00194364" w:rsidRPr="00194364">
        <w:rPr>
          <w:rFonts w:ascii="Arial" w:eastAsiaTheme="minorHAnsi" w:hAnsi="Arial" w:cs="Arial"/>
          <w:sz w:val="24"/>
          <w:szCs w:val="24"/>
        </w:rPr>
        <w:t xml:space="preserve">cord-keeping practices. This </w:t>
      </w:r>
      <w:r w:rsidRPr="00194364">
        <w:rPr>
          <w:rFonts w:ascii="Arial" w:eastAsiaTheme="minorHAnsi" w:hAnsi="Arial" w:cs="Arial"/>
          <w:sz w:val="24"/>
          <w:szCs w:val="24"/>
        </w:rPr>
        <w:t>require</w:t>
      </w:r>
      <w:r w:rsidR="00194364" w:rsidRPr="00194364">
        <w:rPr>
          <w:rFonts w:ascii="Arial" w:eastAsiaTheme="minorHAnsi" w:hAnsi="Arial" w:cs="Arial"/>
          <w:sz w:val="24"/>
          <w:szCs w:val="24"/>
        </w:rPr>
        <w:t>s</w:t>
      </w:r>
      <w:r w:rsidRPr="00194364">
        <w:rPr>
          <w:rFonts w:ascii="Arial" w:eastAsiaTheme="minorHAnsi" w:hAnsi="Arial" w:cs="Arial"/>
          <w:sz w:val="24"/>
          <w:szCs w:val="24"/>
        </w:rPr>
        <w:t xml:space="preserve"> you to directly oversee their record entries</w:t>
      </w:r>
      <w:r w:rsidR="00194364" w:rsidRPr="00194364">
        <w:rPr>
          <w:rFonts w:ascii="Arial" w:eastAsiaTheme="minorHAnsi" w:hAnsi="Arial" w:cs="Arial"/>
          <w:sz w:val="24"/>
          <w:szCs w:val="24"/>
        </w:rPr>
        <w:t xml:space="preserve"> and countersign them</w:t>
      </w:r>
      <w:r w:rsidRPr="00194364">
        <w:rPr>
          <w:rFonts w:ascii="Arial" w:eastAsiaTheme="minorHAnsi" w:hAnsi="Arial" w:cs="Arial"/>
          <w:sz w:val="24"/>
          <w:szCs w:val="24"/>
        </w:rPr>
        <w:t xml:space="preserve"> until such a time as they are</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 xml:space="preserve">deemed competent to carry them out unsupervised. </w:t>
      </w:r>
    </w:p>
    <w:p w14:paraId="4C3EEE1A" w14:textId="77777777" w:rsidR="00194364" w:rsidRPr="00194364" w:rsidRDefault="00194364">
      <w:pPr>
        <w:autoSpaceDE w:val="0"/>
        <w:autoSpaceDN w:val="0"/>
        <w:adjustRightInd w:val="0"/>
        <w:spacing w:after="0" w:line="240" w:lineRule="auto"/>
        <w:jc w:val="both"/>
        <w:rPr>
          <w:rFonts w:ascii="Arial" w:eastAsiaTheme="minorHAnsi" w:hAnsi="Arial" w:cs="Arial"/>
          <w:sz w:val="24"/>
          <w:szCs w:val="24"/>
        </w:rPr>
      </w:pPr>
    </w:p>
    <w:p w14:paraId="25412D0B" w14:textId="368882D6" w:rsidR="00452973" w:rsidRPr="00194364" w:rsidRDefault="00452973">
      <w:pPr>
        <w:autoSpaceDE w:val="0"/>
        <w:autoSpaceDN w:val="0"/>
        <w:adjustRightInd w:val="0"/>
        <w:spacing w:after="0" w:line="240" w:lineRule="auto"/>
        <w:jc w:val="both"/>
        <w:rPr>
          <w:rFonts w:ascii="Arial" w:eastAsiaTheme="minorHAnsi" w:hAnsi="Arial" w:cs="Arial"/>
          <w:sz w:val="24"/>
          <w:szCs w:val="24"/>
        </w:rPr>
      </w:pPr>
      <w:r w:rsidRPr="00194364">
        <w:rPr>
          <w:rFonts w:ascii="Arial" w:eastAsiaTheme="minorHAnsi" w:hAnsi="Arial" w:cs="Arial"/>
          <w:sz w:val="24"/>
          <w:szCs w:val="24"/>
        </w:rPr>
        <w:t>If you are a student on placement and you are unsure of your record-keeping</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skills, you need to seek out guidance and support. This does not necessarily need</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 xml:space="preserve">to come from </w:t>
      </w:r>
      <w:r w:rsidR="00E40CCF">
        <w:rPr>
          <w:rFonts w:ascii="Arial" w:eastAsiaTheme="minorHAnsi" w:hAnsi="Arial" w:cs="Arial"/>
          <w:sz w:val="24"/>
          <w:szCs w:val="24"/>
        </w:rPr>
        <w:t xml:space="preserve">a prosthetist or </w:t>
      </w:r>
      <w:r w:rsidRPr="00194364">
        <w:rPr>
          <w:rFonts w:ascii="Arial" w:eastAsiaTheme="minorHAnsi" w:hAnsi="Arial" w:cs="Arial"/>
          <w:sz w:val="24"/>
          <w:szCs w:val="24"/>
        </w:rPr>
        <w:t xml:space="preserve">an </w:t>
      </w:r>
      <w:r w:rsidR="006A0A4C">
        <w:rPr>
          <w:rFonts w:ascii="Arial" w:eastAsiaTheme="minorHAnsi" w:hAnsi="Arial" w:cs="Arial"/>
          <w:sz w:val="24"/>
          <w:szCs w:val="24"/>
        </w:rPr>
        <w:t>orthotist</w:t>
      </w:r>
      <w:r w:rsidRPr="00194364">
        <w:rPr>
          <w:rFonts w:ascii="Arial" w:eastAsiaTheme="minorHAnsi" w:hAnsi="Arial" w:cs="Arial"/>
          <w:sz w:val="24"/>
          <w:szCs w:val="24"/>
        </w:rPr>
        <w:t xml:space="preserve"> if one is not present. </w:t>
      </w:r>
      <w:r w:rsidR="00194364" w:rsidRPr="00194364">
        <w:rPr>
          <w:rFonts w:ascii="Arial" w:eastAsiaTheme="minorHAnsi" w:hAnsi="Arial" w:cs="Arial"/>
          <w:sz w:val="24"/>
          <w:szCs w:val="24"/>
        </w:rPr>
        <w:t>It is recommended that all students use</w:t>
      </w:r>
      <w:r w:rsidR="008470AC">
        <w:rPr>
          <w:rFonts w:ascii="Arial" w:eastAsiaTheme="minorHAnsi" w:hAnsi="Arial" w:cs="Arial"/>
          <w:sz w:val="24"/>
          <w:szCs w:val="24"/>
        </w:rPr>
        <w:t xml:space="preserve"> this</w:t>
      </w:r>
      <w:r w:rsidR="00194364" w:rsidRPr="00194364">
        <w:rPr>
          <w:rFonts w:ascii="Arial" w:eastAsiaTheme="minorHAnsi" w:hAnsi="Arial" w:cs="Arial"/>
          <w:sz w:val="24"/>
          <w:szCs w:val="24"/>
        </w:rPr>
        <w:t xml:space="preserve"> </w:t>
      </w:r>
      <w:r w:rsidRPr="00194364">
        <w:rPr>
          <w:rFonts w:ascii="Arial" w:eastAsiaTheme="minorHAnsi" w:hAnsi="Arial" w:cs="Arial"/>
          <w:sz w:val="24"/>
          <w:szCs w:val="24"/>
        </w:rPr>
        <w:t>guidance alongside the support provided by other professionals in your location</w:t>
      </w:r>
      <w:r w:rsidR="00B17F7D">
        <w:rPr>
          <w:rFonts w:ascii="Arial" w:eastAsiaTheme="minorHAnsi" w:hAnsi="Arial" w:cs="Arial"/>
          <w:sz w:val="24"/>
          <w:szCs w:val="24"/>
        </w:rPr>
        <w:t xml:space="preserve"> and educators at your place of study</w:t>
      </w:r>
      <w:r w:rsidRPr="00194364">
        <w:rPr>
          <w:rFonts w:ascii="Arial" w:eastAsiaTheme="minorHAnsi" w:hAnsi="Arial" w:cs="Arial"/>
          <w:sz w:val="24"/>
          <w:szCs w:val="24"/>
        </w:rPr>
        <w:t>.</w:t>
      </w:r>
    </w:p>
    <w:p w14:paraId="3EE6E2A8" w14:textId="77777777" w:rsidR="00D04EDC" w:rsidRDefault="00D04EDC" w:rsidP="001A228E">
      <w:pPr>
        <w:spacing w:after="0" w:line="240" w:lineRule="auto"/>
        <w:rPr>
          <w:rFonts w:ascii="Arial" w:eastAsiaTheme="minorHAnsi" w:hAnsi="Arial" w:cs="Arial"/>
          <w:sz w:val="24"/>
          <w:szCs w:val="24"/>
        </w:rPr>
      </w:pPr>
    </w:p>
    <w:p w14:paraId="3A92285D" w14:textId="5DBB4910" w:rsidR="00D04EDC" w:rsidRDefault="00D04EDC" w:rsidP="001A228E">
      <w:pPr>
        <w:spacing w:after="0" w:line="240" w:lineRule="auto"/>
        <w:jc w:val="both"/>
        <w:rPr>
          <w:rFonts w:ascii="Arial" w:eastAsiaTheme="minorHAnsi" w:hAnsi="Arial" w:cs="Arial"/>
          <w:sz w:val="24"/>
          <w:szCs w:val="24"/>
        </w:rPr>
      </w:pPr>
      <w:r>
        <w:rPr>
          <w:rFonts w:ascii="Arial" w:eastAsiaTheme="minorHAnsi" w:hAnsi="Arial" w:cs="Arial"/>
          <w:sz w:val="24"/>
          <w:szCs w:val="24"/>
        </w:rPr>
        <w:t>BAPO have endorsed the document ‘Preceptorship in Prosthetics &amp; Orthotics’ which may be of use to both the individual (preceptee) and supervisor (preceptor) in question.</w:t>
      </w:r>
    </w:p>
    <w:p w14:paraId="14234FC1" w14:textId="77777777" w:rsidR="00D04EDC" w:rsidRDefault="00000000" w:rsidP="001A228E">
      <w:pPr>
        <w:spacing w:after="0" w:line="240" w:lineRule="auto"/>
        <w:jc w:val="both"/>
        <w:rPr>
          <w:rFonts w:ascii="Arial" w:eastAsiaTheme="minorHAnsi" w:hAnsi="Arial" w:cs="Arial"/>
          <w:sz w:val="24"/>
          <w:szCs w:val="24"/>
        </w:rPr>
      </w:pPr>
      <w:hyperlink r:id="rId14" w:history="1">
        <w:r w:rsidR="00D04EDC" w:rsidRPr="00462B44">
          <w:rPr>
            <w:rStyle w:val="Hyperlink"/>
            <w:rFonts w:ascii="Arial" w:eastAsiaTheme="minorHAnsi" w:hAnsi="Arial" w:cs="Arial"/>
            <w:sz w:val="24"/>
            <w:szCs w:val="24"/>
          </w:rPr>
          <w:t>http://www.ewin.nhs.uk/sites/default/files/Prosthetists%20and%20Orthotists%20Preceptorship%20Guide.pdf</w:t>
        </w:r>
      </w:hyperlink>
    </w:p>
    <w:p w14:paraId="5069D16B" w14:textId="679C5659" w:rsidR="00DE70EE" w:rsidRDefault="00DE70EE" w:rsidP="001A228E">
      <w:pPr>
        <w:spacing w:after="0" w:line="240" w:lineRule="auto"/>
        <w:rPr>
          <w:rFonts w:ascii="Arial" w:eastAsiaTheme="minorHAnsi" w:hAnsi="Arial" w:cs="Arial"/>
          <w:sz w:val="24"/>
          <w:szCs w:val="24"/>
        </w:rPr>
      </w:pPr>
    </w:p>
    <w:p w14:paraId="0693C839" w14:textId="429C2C87" w:rsidR="00F41053" w:rsidRDefault="00F41053" w:rsidP="001A228E">
      <w:pPr>
        <w:spacing w:after="0" w:line="240" w:lineRule="auto"/>
        <w:rPr>
          <w:rFonts w:ascii="Arial" w:eastAsiaTheme="minorHAnsi" w:hAnsi="Arial" w:cs="Arial"/>
          <w:b/>
          <w:bCs/>
          <w:color w:val="0070C0"/>
          <w:sz w:val="28"/>
          <w:szCs w:val="26"/>
        </w:rPr>
      </w:pPr>
      <w:r>
        <w:rPr>
          <w:rFonts w:ascii="Arial" w:eastAsiaTheme="minorHAnsi" w:hAnsi="Arial" w:cs="Arial"/>
          <w:color w:val="0070C0"/>
          <w:sz w:val="28"/>
        </w:rPr>
        <w:br w:type="page"/>
      </w:r>
    </w:p>
    <w:p w14:paraId="6E74D7B8" w14:textId="77777777" w:rsidR="004B66B6" w:rsidRPr="006D2EF1" w:rsidRDefault="004B66B6" w:rsidP="001A228E">
      <w:pPr>
        <w:pStyle w:val="Heading2"/>
        <w:spacing w:before="0" w:line="240" w:lineRule="auto"/>
        <w:rPr>
          <w:rFonts w:ascii="Arial" w:eastAsiaTheme="minorHAnsi" w:hAnsi="Arial" w:cs="Arial"/>
          <w:color w:val="0091D0"/>
          <w:sz w:val="28"/>
        </w:rPr>
      </w:pPr>
      <w:r w:rsidRPr="006D2EF1">
        <w:rPr>
          <w:rFonts w:ascii="Arial" w:eastAsiaTheme="minorHAnsi" w:hAnsi="Arial" w:cs="Arial"/>
          <w:color w:val="0091D0"/>
          <w:sz w:val="28"/>
        </w:rPr>
        <w:lastRenderedPageBreak/>
        <w:t xml:space="preserve">The </w:t>
      </w:r>
      <w:r w:rsidR="006E0A90" w:rsidRPr="006D2EF1">
        <w:rPr>
          <w:rFonts w:ascii="Arial" w:eastAsiaTheme="minorHAnsi" w:hAnsi="Arial" w:cs="Arial"/>
          <w:color w:val="0091D0"/>
          <w:sz w:val="28"/>
        </w:rPr>
        <w:t>F</w:t>
      </w:r>
      <w:r w:rsidRPr="006D2EF1">
        <w:rPr>
          <w:rFonts w:ascii="Arial" w:eastAsiaTheme="minorHAnsi" w:hAnsi="Arial" w:cs="Arial"/>
          <w:color w:val="0091D0"/>
          <w:sz w:val="28"/>
        </w:rPr>
        <w:t xml:space="preserve">ormat and </w:t>
      </w:r>
      <w:r w:rsidR="006E0A90" w:rsidRPr="006D2EF1">
        <w:rPr>
          <w:rFonts w:ascii="Arial" w:eastAsiaTheme="minorHAnsi" w:hAnsi="Arial" w:cs="Arial"/>
          <w:color w:val="0091D0"/>
          <w:sz w:val="28"/>
        </w:rPr>
        <w:t>S</w:t>
      </w:r>
      <w:r w:rsidRPr="006D2EF1">
        <w:rPr>
          <w:rFonts w:ascii="Arial" w:eastAsiaTheme="minorHAnsi" w:hAnsi="Arial" w:cs="Arial"/>
          <w:color w:val="0091D0"/>
          <w:sz w:val="28"/>
        </w:rPr>
        <w:t xml:space="preserve">tructure of </w:t>
      </w:r>
      <w:r w:rsidR="006E0A90" w:rsidRPr="006D2EF1">
        <w:rPr>
          <w:rFonts w:ascii="Arial" w:eastAsiaTheme="minorHAnsi" w:hAnsi="Arial" w:cs="Arial"/>
          <w:color w:val="0091D0"/>
          <w:sz w:val="28"/>
        </w:rPr>
        <w:t>Clinical</w:t>
      </w:r>
      <w:r w:rsidRPr="006D2EF1">
        <w:rPr>
          <w:rFonts w:ascii="Arial" w:eastAsiaTheme="minorHAnsi" w:hAnsi="Arial" w:cs="Arial"/>
          <w:color w:val="0091D0"/>
          <w:sz w:val="28"/>
        </w:rPr>
        <w:t xml:space="preserve"> </w:t>
      </w:r>
      <w:r w:rsidR="006E0A90" w:rsidRPr="006D2EF1">
        <w:rPr>
          <w:rFonts w:ascii="Arial" w:eastAsiaTheme="minorHAnsi" w:hAnsi="Arial" w:cs="Arial"/>
          <w:color w:val="0091D0"/>
          <w:sz w:val="28"/>
        </w:rPr>
        <w:t>R</w:t>
      </w:r>
      <w:r w:rsidRPr="006D2EF1">
        <w:rPr>
          <w:rFonts w:ascii="Arial" w:eastAsiaTheme="minorHAnsi" w:hAnsi="Arial" w:cs="Arial"/>
          <w:color w:val="0091D0"/>
          <w:sz w:val="28"/>
        </w:rPr>
        <w:t>ecords</w:t>
      </w:r>
    </w:p>
    <w:p w14:paraId="1384A3B6" w14:textId="77777777" w:rsidR="004B66B6" w:rsidRDefault="004B66B6" w:rsidP="002E0CCE">
      <w:pPr>
        <w:autoSpaceDE w:val="0"/>
        <w:autoSpaceDN w:val="0"/>
        <w:adjustRightInd w:val="0"/>
        <w:spacing w:after="0" w:line="240" w:lineRule="auto"/>
        <w:rPr>
          <w:rFonts w:ascii="Arial" w:eastAsiaTheme="minorHAnsi" w:hAnsi="Arial" w:cs="Arial"/>
        </w:rPr>
      </w:pPr>
    </w:p>
    <w:p w14:paraId="628925F4" w14:textId="49E9A2C7" w:rsidR="004B66B6" w:rsidRDefault="004B66B6" w:rsidP="002E0CCE">
      <w:pPr>
        <w:autoSpaceDE w:val="0"/>
        <w:autoSpaceDN w:val="0"/>
        <w:adjustRightInd w:val="0"/>
        <w:spacing w:after="0" w:line="240" w:lineRule="auto"/>
        <w:rPr>
          <w:rFonts w:ascii="Arial" w:eastAsiaTheme="minorHAnsi" w:hAnsi="Arial" w:cs="Arial"/>
          <w:sz w:val="24"/>
        </w:rPr>
      </w:pPr>
      <w:r w:rsidRPr="006010D8">
        <w:rPr>
          <w:rFonts w:ascii="Arial" w:eastAsiaTheme="minorHAnsi" w:hAnsi="Arial" w:cs="Arial"/>
          <w:sz w:val="24"/>
        </w:rPr>
        <w:t xml:space="preserve">Many clinical records are kept in a variety of ways: paper or electronic, from specific orthotic files to shared rehabilitation notes, or fully integrated into medical or social care records. The format of records can be varied, provided that the principles and standards for keeping records are maintained and that current government or local policy is being followed. The use of integrated digital systems will bring greater consistency in terms of format, </w:t>
      </w:r>
      <w:r w:rsidR="0036001A" w:rsidRPr="006010D8">
        <w:rPr>
          <w:rFonts w:ascii="Arial" w:eastAsiaTheme="minorHAnsi" w:hAnsi="Arial" w:cs="Arial"/>
          <w:sz w:val="24"/>
        </w:rPr>
        <w:t>structure,</w:t>
      </w:r>
      <w:r w:rsidRPr="006010D8">
        <w:rPr>
          <w:rFonts w:ascii="Arial" w:eastAsiaTheme="minorHAnsi" w:hAnsi="Arial" w:cs="Arial"/>
          <w:sz w:val="24"/>
        </w:rPr>
        <w:t xml:space="preserve"> and </w:t>
      </w:r>
      <w:r w:rsidR="006A0A4C" w:rsidRPr="006010D8">
        <w:rPr>
          <w:rFonts w:ascii="Arial" w:eastAsiaTheme="minorHAnsi" w:hAnsi="Arial" w:cs="Arial"/>
          <w:sz w:val="24"/>
        </w:rPr>
        <w:t xml:space="preserve">content across many </w:t>
      </w:r>
      <w:r w:rsidR="003D4AFE">
        <w:rPr>
          <w:rFonts w:ascii="Arial" w:eastAsiaTheme="minorHAnsi" w:hAnsi="Arial" w:cs="Arial"/>
          <w:sz w:val="24"/>
        </w:rPr>
        <w:t xml:space="preserve">prosthetic and </w:t>
      </w:r>
      <w:r w:rsidR="006A0A4C" w:rsidRPr="006010D8">
        <w:rPr>
          <w:rFonts w:ascii="Arial" w:eastAsiaTheme="minorHAnsi" w:hAnsi="Arial" w:cs="Arial"/>
          <w:sz w:val="24"/>
        </w:rPr>
        <w:t>orthotic</w:t>
      </w:r>
      <w:r w:rsidRPr="006010D8">
        <w:rPr>
          <w:rFonts w:ascii="Arial" w:eastAsiaTheme="minorHAnsi" w:hAnsi="Arial" w:cs="Arial"/>
          <w:sz w:val="24"/>
        </w:rPr>
        <w:t xml:space="preserve"> services.</w:t>
      </w:r>
    </w:p>
    <w:p w14:paraId="4281DB41" w14:textId="77777777" w:rsidR="007007A5" w:rsidRDefault="007007A5" w:rsidP="002E0CCE">
      <w:pPr>
        <w:autoSpaceDE w:val="0"/>
        <w:autoSpaceDN w:val="0"/>
        <w:adjustRightInd w:val="0"/>
        <w:spacing w:after="0" w:line="240" w:lineRule="auto"/>
        <w:rPr>
          <w:rFonts w:ascii="Arial" w:eastAsiaTheme="minorHAnsi" w:hAnsi="Arial" w:cs="Arial"/>
          <w:sz w:val="24"/>
        </w:rPr>
      </w:pPr>
    </w:p>
    <w:p w14:paraId="0AC52FBF" w14:textId="4F74DCCF" w:rsidR="007007A5" w:rsidRPr="002E0CCE" w:rsidRDefault="007007A5" w:rsidP="002E0CCE">
      <w:pPr>
        <w:pStyle w:val="NormalWeb"/>
        <w:shd w:val="clear" w:color="auto" w:fill="FFFFFF"/>
        <w:spacing w:before="0" w:beforeAutospacing="0" w:after="0"/>
        <w:contextualSpacing/>
        <w:rPr>
          <w:rFonts w:ascii="Arial" w:hAnsi="Arial" w:cs="Arial"/>
          <w:spacing w:val="5"/>
        </w:rPr>
      </w:pPr>
      <w:r w:rsidRPr="002E0CCE">
        <w:rPr>
          <w:rFonts w:ascii="Arial" w:hAnsi="Arial" w:cs="Arial"/>
          <w:bCs/>
          <w:spacing w:val="5"/>
        </w:rPr>
        <w:t>‘SOAP notes’</w:t>
      </w:r>
      <w:r w:rsidRPr="002E0CCE">
        <w:rPr>
          <w:rStyle w:val="apple-converted-space"/>
          <w:rFonts w:ascii="Arial" w:eastAsiaTheme="majorEastAsia" w:hAnsi="Arial" w:cs="Arial"/>
          <w:spacing w:val="5"/>
        </w:rPr>
        <w:t> </w:t>
      </w:r>
      <w:r w:rsidRPr="002E0CCE">
        <w:rPr>
          <w:rFonts w:ascii="Arial" w:hAnsi="Arial" w:cs="Arial"/>
          <w:spacing w:val="5"/>
        </w:rPr>
        <w:t>are a</w:t>
      </w:r>
      <w:r w:rsidR="00281C13" w:rsidRPr="002E0CCE">
        <w:rPr>
          <w:rFonts w:ascii="Arial" w:hAnsi="Arial" w:cs="Arial"/>
          <w:spacing w:val="5"/>
        </w:rPr>
        <w:t>n example of a</w:t>
      </w:r>
      <w:r w:rsidRPr="002E0CCE">
        <w:rPr>
          <w:rFonts w:ascii="Arial" w:hAnsi="Arial" w:cs="Arial"/>
          <w:spacing w:val="5"/>
        </w:rPr>
        <w:t xml:space="preserve"> highly structured format for documenting the progress of a </w:t>
      </w:r>
      <w:r w:rsidR="003754E3" w:rsidRPr="002E0CCE">
        <w:rPr>
          <w:rFonts w:ascii="Arial" w:hAnsi="Arial" w:cs="Arial"/>
          <w:spacing w:val="5"/>
        </w:rPr>
        <w:t>service user</w:t>
      </w:r>
      <w:r w:rsidRPr="002E0CCE">
        <w:rPr>
          <w:rFonts w:ascii="Arial" w:hAnsi="Arial" w:cs="Arial"/>
          <w:spacing w:val="5"/>
        </w:rPr>
        <w:t xml:space="preserve"> during treatment and is one of the most favoured formats used by practicing </w:t>
      </w:r>
      <w:r w:rsidR="00445570">
        <w:rPr>
          <w:rFonts w:ascii="Arial" w:hAnsi="Arial" w:cs="Arial"/>
          <w:spacing w:val="5"/>
        </w:rPr>
        <w:t>p</w:t>
      </w:r>
      <w:r w:rsidRPr="002E0CCE">
        <w:rPr>
          <w:rFonts w:ascii="Arial" w:hAnsi="Arial" w:cs="Arial"/>
          <w:spacing w:val="5"/>
        </w:rPr>
        <w:t xml:space="preserve">rosthetists and </w:t>
      </w:r>
      <w:r w:rsidR="00445570">
        <w:rPr>
          <w:rFonts w:ascii="Arial" w:hAnsi="Arial" w:cs="Arial"/>
          <w:spacing w:val="5"/>
        </w:rPr>
        <w:t>o</w:t>
      </w:r>
      <w:r w:rsidRPr="002E0CCE">
        <w:rPr>
          <w:rFonts w:ascii="Arial" w:hAnsi="Arial" w:cs="Arial"/>
          <w:spacing w:val="5"/>
        </w:rPr>
        <w:t xml:space="preserve">rthotists.  These are entered in the client’s medical record to effectively communicate information to other providers of care, to provide evidence of patient contact and to inform the </w:t>
      </w:r>
      <w:r w:rsidRPr="002E0CCE">
        <w:rPr>
          <w:rFonts w:ascii="Arial" w:eastAsiaTheme="majorEastAsia" w:hAnsi="Arial" w:cs="Arial"/>
          <w:spacing w:val="5"/>
        </w:rPr>
        <w:t>clinical reasoning</w:t>
      </w:r>
      <w:r w:rsidRPr="002E0CCE">
        <w:rPr>
          <w:rStyle w:val="apple-converted-space"/>
          <w:rFonts w:ascii="Arial" w:eastAsiaTheme="majorEastAsia" w:hAnsi="Arial" w:cs="Arial"/>
          <w:spacing w:val="5"/>
        </w:rPr>
        <w:t> </w:t>
      </w:r>
      <w:r w:rsidRPr="002E0CCE">
        <w:rPr>
          <w:rFonts w:ascii="Arial" w:hAnsi="Arial" w:cs="Arial"/>
          <w:spacing w:val="5"/>
        </w:rPr>
        <w:t>process.</w:t>
      </w:r>
    </w:p>
    <w:p w14:paraId="49C571C7" w14:textId="77777777" w:rsidR="007007A5" w:rsidRDefault="007007A5">
      <w:pPr>
        <w:pStyle w:val="NormalWeb"/>
        <w:shd w:val="clear" w:color="auto" w:fill="FFFFFF"/>
        <w:spacing w:before="0" w:beforeAutospacing="0" w:after="0"/>
        <w:contextualSpacing/>
        <w:rPr>
          <w:rFonts w:ascii="Arial" w:hAnsi="Arial" w:cs="Arial"/>
          <w:b/>
          <w:bCs/>
          <w:color w:val="020621"/>
          <w:spacing w:val="5"/>
        </w:rPr>
      </w:pPr>
    </w:p>
    <w:p w14:paraId="36AAAC65" w14:textId="11473846" w:rsidR="007007A5" w:rsidRPr="002E0CCE" w:rsidRDefault="002E0CCE">
      <w:pPr>
        <w:pStyle w:val="NormalWeb"/>
        <w:shd w:val="clear" w:color="auto" w:fill="FFFFFF"/>
        <w:spacing w:before="0" w:beforeAutospacing="0" w:after="0"/>
        <w:contextualSpacing/>
        <w:rPr>
          <w:rFonts w:ascii="Arial" w:hAnsi="Arial" w:cs="Arial"/>
          <w:b/>
          <w:bCs/>
          <w:color w:val="020621"/>
          <w:spacing w:val="5"/>
        </w:rPr>
      </w:pPr>
      <w:r w:rsidRPr="002E0CCE">
        <w:rPr>
          <w:rFonts w:ascii="Arial" w:eastAsiaTheme="minorHAnsi" w:hAnsi="Arial" w:cs="Arial"/>
          <w:b/>
          <w:bCs/>
          <w:color w:val="0091D0"/>
          <w:sz w:val="28"/>
          <w:szCs w:val="22"/>
        </w:rPr>
        <w:t>SOAP is an acronym for:</w:t>
      </w:r>
    </w:p>
    <w:p w14:paraId="4CA47502" w14:textId="07D9951D" w:rsidR="007007A5" w:rsidRPr="007007A5" w:rsidRDefault="007007A5">
      <w:pPr>
        <w:pStyle w:val="ListParagraph"/>
        <w:numPr>
          <w:ilvl w:val="0"/>
          <w:numId w:val="3"/>
        </w:numPr>
        <w:shd w:val="clear" w:color="auto" w:fill="FFFFFF"/>
        <w:rPr>
          <w:rFonts w:ascii="Arial" w:hAnsi="Arial" w:cs="Arial"/>
          <w:color w:val="020621"/>
          <w:spacing w:val="5"/>
          <w:sz w:val="24"/>
          <w:szCs w:val="24"/>
        </w:rPr>
      </w:pPr>
      <w:r w:rsidRPr="007007A5">
        <w:rPr>
          <w:rFonts w:ascii="Arial" w:hAnsi="Arial" w:cs="Arial"/>
          <w:b/>
          <w:bCs/>
          <w:color w:val="020621"/>
          <w:spacing w:val="5"/>
          <w:sz w:val="24"/>
          <w:szCs w:val="24"/>
        </w:rPr>
        <w:t>S</w:t>
      </w:r>
      <w:r w:rsidRPr="007007A5">
        <w:rPr>
          <w:rFonts w:ascii="Arial" w:hAnsi="Arial" w:cs="Arial"/>
          <w:color w:val="020621"/>
          <w:spacing w:val="5"/>
          <w:sz w:val="24"/>
          <w:szCs w:val="24"/>
        </w:rPr>
        <w:t xml:space="preserve">ubjective - What the </w:t>
      </w:r>
      <w:r w:rsidR="003754E3">
        <w:rPr>
          <w:rFonts w:ascii="Arial" w:hAnsi="Arial" w:cs="Arial"/>
          <w:color w:val="020621"/>
          <w:spacing w:val="5"/>
          <w:sz w:val="24"/>
          <w:szCs w:val="24"/>
        </w:rPr>
        <w:t>service user</w:t>
      </w:r>
      <w:r w:rsidRPr="007007A5">
        <w:rPr>
          <w:rFonts w:ascii="Arial" w:hAnsi="Arial" w:cs="Arial"/>
          <w:color w:val="020621"/>
          <w:spacing w:val="5"/>
          <w:sz w:val="24"/>
          <w:szCs w:val="24"/>
        </w:rPr>
        <w:t xml:space="preserve"> says about the problem / intervention.</w:t>
      </w:r>
    </w:p>
    <w:p w14:paraId="5C29B128" w14:textId="5A7C5825" w:rsidR="007007A5" w:rsidRPr="007007A5" w:rsidRDefault="007007A5">
      <w:pPr>
        <w:pStyle w:val="ListParagraph"/>
        <w:numPr>
          <w:ilvl w:val="0"/>
          <w:numId w:val="3"/>
        </w:numPr>
        <w:shd w:val="clear" w:color="auto" w:fill="FFFFFF"/>
        <w:rPr>
          <w:rFonts w:ascii="Arial" w:hAnsi="Arial" w:cs="Arial"/>
          <w:color w:val="020621"/>
          <w:spacing w:val="5"/>
          <w:sz w:val="24"/>
          <w:szCs w:val="24"/>
        </w:rPr>
      </w:pPr>
      <w:r w:rsidRPr="007007A5">
        <w:rPr>
          <w:rFonts w:ascii="Arial" w:hAnsi="Arial" w:cs="Arial"/>
          <w:b/>
          <w:bCs/>
          <w:color w:val="020621"/>
          <w:spacing w:val="5"/>
          <w:sz w:val="24"/>
          <w:szCs w:val="24"/>
        </w:rPr>
        <w:t>O</w:t>
      </w:r>
      <w:r w:rsidRPr="007007A5">
        <w:rPr>
          <w:rFonts w:ascii="Arial" w:hAnsi="Arial" w:cs="Arial"/>
          <w:color w:val="020621"/>
          <w:spacing w:val="5"/>
          <w:sz w:val="24"/>
          <w:szCs w:val="24"/>
        </w:rPr>
        <w:t xml:space="preserve">bjective - The </w:t>
      </w:r>
      <w:r w:rsidR="0036001A" w:rsidRPr="007007A5">
        <w:rPr>
          <w:rFonts w:ascii="Arial" w:hAnsi="Arial" w:cs="Arial"/>
          <w:color w:val="020621"/>
          <w:spacing w:val="5"/>
          <w:sz w:val="24"/>
          <w:szCs w:val="24"/>
        </w:rPr>
        <w:t>therapists’</w:t>
      </w:r>
      <w:r w:rsidRPr="007007A5">
        <w:rPr>
          <w:rFonts w:ascii="Arial" w:hAnsi="Arial" w:cs="Arial"/>
          <w:color w:val="020621"/>
          <w:spacing w:val="5"/>
          <w:sz w:val="24"/>
          <w:szCs w:val="24"/>
        </w:rPr>
        <w:t xml:space="preserve"> objective observations and treatment interventions (e.g. ROM,</w:t>
      </w:r>
      <w:r w:rsidRPr="007007A5">
        <w:rPr>
          <w:rStyle w:val="apple-converted-space"/>
          <w:rFonts w:ascii="Arial" w:hAnsi="Arial" w:cs="Arial"/>
          <w:color w:val="020621"/>
          <w:spacing w:val="5"/>
          <w:sz w:val="24"/>
          <w:szCs w:val="24"/>
        </w:rPr>
        <w:t> </w:t>
      </w:r>
      <w:r w:rsidRPr="007007A5">
        <w:rPr>
          <w:rFonts w:ascii="Arial" w:hAnsi="Arial" w:cs="Arial"/>
          <w:color w:val="020621"/>
          <w:spacing w:val="5"/>
          <w:sz w:val="24"/>
          <w:szCs w:val="24"/>
        </w:rPr>
        <w:t>outcome measures)</w:t>
      </w:r>
    </w:p>
    <w:p w14:paraId="467E26CB" w14:textId="77777777" w:rsidR="007007A5" w:rsidRPr="007007A5" w:rsidRDefault="007007A5">
      <w:pPr>
        <w:pStyle w:val="ListParagraph"/>
        <w:numPr>
          <w:ilvl w:val="0"/>
          <w:numId w:val="3"/>
        </w:numPr>
        <w:shd w:val="clear" w:color="auto" w:fill="FFFFFF"/>
        <w:rPr>
          <w:rFonts w:ascii="Arial" w:hAnsi="Arial" w:cs="Arial"/>
          <w:color w:val="020621"/>
          <w:spacing w:val="5"/>
          <w:sz w:val="24"/>
          <w:szCs w:val="24"/>
        </w:rPr>
      </w:pPr>
      <w:r w:rsidRPr="007007A5">
        <w:rPr>
          <w:rFonts w:ascii="Arial" w:hAnsi="Arial" w:cs="Arial"/>
          <w:b/>
          <w:bCs/>
          <w:color w:val="020621"/>
          <w:spacing w:val="5"/>
          <w:sz w:val="24"/>
          <w:szCs w:val="24"/>
        </w:rPr>
        <w:t>A</w:t>
      </w:r>
      <w:r w:rsidRPr="007007A5">
        <w:rPr>
          <w:rFonts w:ascii="Arial" w:hAnsi="Arial" w:cs="Arial"/>
          <w:color w:val="020621"/>
          <w:spacing w:val="5"/>
          <w:sz w:val="24"/>
          <w:szCs w:val="24"/>
        </w:rPr>
        <w:t>ssessment - The clinician’s analysis of the various components of the assessment.</w:t>
      </w:r>
    </w:p>
    <w:p w14:paraId="70A31CB9" w14:textId="77777777" w:rsidR="007007A5" w:rsidRPr="007007A5" w:rsidRDefault="007007A5">
      <w:pPr>
        <w:pStyle w:val="ListParagraph"/>
        <w:numPr>
          <w:ilvl w:val="0"/>
          <w:numId w:val="3"/>
        </w:numPr>
        <w:shd w:val="clear" w:color="auto" w:fill="FFFFFF"/>
        <w:rPr>
          <w:rFonts w:ascii="Arial" w:hAnsi="Arial" w:cs="Arial"/>
          <w:color w:val="020621"/>
          <w:spacing w:val="5"/>
          <w:sz w:val="24"/>
          <w:szCs w:val="24"/>
        </w:rPr>
      </w:pPr>
      <w:r w:rsidRPr="007007A5">
        <w:rPr>
          <w:rFonts w:ascii="Arial" w:hAnsi="Arial" w:cs="Arial"/>
          <w:b/>
          <w:bCs/>
          <w:color w:val="020621"/>
          <w:spacing w:val="5"/>
          <w:sz w:val="24"/>
          <w:szCs w:val="24"/>
        </w:rPr>
        <w:t>P</w:t>
      </w:r>
      <w:r w:rsidRPr="007007A5">
        <w:rPr>
          <w:rFonts w:ascii="Arial" w:hAnsi="Arial" w:cs="Arial"/>
          <w:color w:val="020621"/>
          <w:spacing w:val="5"/>
          <w:sz w:val="24"/>
          <w:szCs w:val="24"/>
        </w:rPr>
        <w:t>lan - How the treatment will be developed to the reach the goals or objectives.</w:t>
      </w:r>
    </w:p>
    <w:p w14:paraId="5EA7024C" w14:textId="472FAE42" w:rsidR="00F41053" w:rsidRDefault="00F41053" w:rsidP="001A228E">
      <w:pPr>
        <w:spacing w:after="0" w:line="240" w:lineRule="auto"/>
        <w:rPr>
          <w:rFonts w:ascii="Arial" w:eastAsiaTheme="minorHAnsi" w:hAnsi="Arial" w:cs="Arial"/>
          <w:b/>
          <w:bCs/>
          <w:color w:val="0070C0"/>
          <w:sz w:val="28"/>
        </w:rPr>
      </w:pPr>
    </w:p>
    <w:p w14:paraId="2FAA0645" w14:textId="44D5F1B8" w:rsidR="00CA24B2" w:rsidRPr="006D2EF1" w:rsidRDefault="00CA24B2" w:rsidP="001A228E">
      <w:pPr>
        <w:pStyle w:val="Heading2"/>
        <w:spacing w:before="0" w:line="240" w:lineRule="auto"/>
        <w:rPr>
          <w:rFonts w:ascii="Arial" w:eastAsiaTheme="minorHAnsi" w:hAnsi="Arial" w:cs="Arial"/>
          <w:color w:val="0091D0"/>
          <w:sz w:val="28"/>
          <w:szCs w:val="22"/>
        </w:rPr>
      </w:pPr>
      <w:r w:rsidRPr="006D2EF1">
        <w:rPr>
          <w:rFonts w:ascii="Arial" w:eastAsiaTheme="minorHAnsi" w:hAnsi="Arial" w:cs="Arial"/>
          <w:color w:val="0091D0"/>
          <w:sz w:val="28"/>
          <w:szCs w:val="22"/>
        </w:rPr>
        <w:t xml:space="preserve">Records </w:t>
      </w:r>
      <w:r w:rsidR="006E0A90" w:rsidRPr="006D2EF1">
        <w:rPr>
          <w:rFonts w:ascii="Arial" w:eastAsiaTheme="minorHAnsi" w:hAnsi="Arial" w:cs="Arial"/>
          <w:color w:val="0091D0"/>
          <w:sz w:val="28"/>
          <w:szCs w:val="22"/>
        </w:rPr>
        <w:t>T</w:t>
      </w:r>
      <w:r w:rsidRPr="006D2EF1">
        <w:rPr>
          <w:rFonts w:ascii="Arial" w:eastAsiaTheme="minorHAnsi" w:hAnsi="Arial" w:cs="Arial"/>
          <w:color w:val="0091D0"/>
          <w:sz w:val="28"/>
          <w:szCs w:val="22"/>
        </w:rPr>
        <w:t xml:space="preserve">hat </w:t>
      </w:r>
      <w:r w:rsidR="006E0A90" w:rsidRPr="006D2EF1">
        <w:rPr>
          <w:rFonts w:ascii="Arial" w:eastAsiaTheme="minorHAnsi" w:hAnsi="Arial" w:cs="Arial"/>
          <w:color w:val="0091D0"/>
          <w:sz w:val="28"/>
          <w:szCs w:val="22"/>
        </w:rPr>
        <w:t>A</w:t>
      </w:r>
      <w:r w:rsidRPr="006D2EF1">
        <w:rPr>
          <w:rFonts w:ascii="Arial" w:eastAsiaTheme="minorHAnsi" w:hAnsi="Arial" w:cs="Arial"/>
          <w:color w:val="0091D0"/>
          <w:sz w:val="28"/>
          <w:szCs w:val="22"/>
        </w:rPr>
        <w:t xml:space="preserve">re </w:t>
      </w:r>
      <w:r w:rsidR="006E0A90" w:rsidRPr="006D2EF1">
        <w:rPr>
          <w:rFonts w:ascii="Arial" w:eastAsiaTheme="minorHAnsi" w:hAnsi="Arial" w:cs="Arial"/>
          <w:color w:val="0091D0"/>
          <w:sz w:val="28"/>
          <w:szCs w:val="22"/>
        </w:rPr>
        <w:t>F</w:t>
      </w:r>
      <w:r w:rsidRPr="006D2EF1">
        <w:rPr>
          <w:rFonts w:ascii="Arial" w:eastAsiaTheme="minorHAnsi" w:hAnsi="Arial" w:cs="Arial"/>
          <w:color w:val="0091D0"/>
          <w:sz w:val="28"/>
          <w:szCs w:val="22"/>
        </w:rPr>
        <w:t xml:space="preserve">it </w:t>
      </w:r>
      <w:r w:rsidR="006E0A90" w:rsidRPr="006D2EF1">
        <w:rPr>
          <w:rFonts w:ascii="Arial" w:eastAsiaTheme="minorHAnsi" w:hAnsi="Arial" w:cs="Arial"/>
          <w:color w:val="0091D0"/>
          <w:sz w:val="28"/>
          <w:szCs w:val="22"/>
        </w:rPr>
        <w:t>F</w:t>
      </w:r>
      <w:r w:rsidRPr="006D2EF1">
        <w:rPr>
          <w:rFonts w:ascii="Arial" w:eastAsiaTheme="minorHAnsi" w:hAnsi="Arial" w:cs="Arial"/>
          <w:color w:val="0091D0"/>
          <w:sz w:val="28"/>
          <w:szCs w:val="22"/>
        </w:rPr>
        <w:t xml:space="preserve">or </w:t>
      </w:r>
      <w:r w:rsidR="006E0A90" w:rsidRPr="006D2EF1">
        <w:rPr>
          <w:rFonts w:ascii="Arial" w:eastAsiaTheme="minorHAnsi" w:hAnsi="Arial" w:cs="Arial"/>
          <w:color w:val="0091D0"/>
          <w:sz w:val="28"/>
          <w:szCs w:val="22"/>
        </w:rPr>
        <w:t>P</w:t>
      </w:r>
      <w:r w:rsidRPr="006D2EF1">
        <w:rPr>
          <w:rFonts w:ascii="Arial" w:eastAsiaTheme="minorHAnsi" w:hAnsi="Arial" w:cs="Arial"/>
          <w:color w:val="0091D0"/>
          <w:sz w:val="28"/>
          <w:szCs w:val="22"/>
        </w:rPr>
        <w:t>urpose</w:t>
      </w:r>
    </w:p>
    <w:p w14:paraId="28BF492E" w14:textId="77777777" w:rsidR="0057337E" w:rsidRPr="008D1A79" w:rsidRDefault="0057337E">
      <w:pPr>
        <w:autoSpaceDE w:val="0"/>
        <w:autoSpaceDN w:val="0"/>
        <w:adjustRightInd w:val="0"/>
        <w:spacing w:after="0" w:line="240" w:lineRule="auto"/>
        <w:rPr>
          <w:rFonts w:ascii="Arial" w:eastAsiaTheme="minorHAnsi" w:hAnsi="Arial" w:cs="Arial"/>
          <w:sz w:val="18"/>
        </w:rPr>
      </w:pPr>
    </w:p>
    <w:p w14:paraId="4D672175" w14:textId="46D49592" w:rsidR="00CA24B2" w:rsidRPr="006010D8" w:rsidRDefault="00013351">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rPr>
        <w:t>Prosthetist</w:t>
      </w:r>
      <w:r w:rsidR="00772C3A">
        <w:rPr>
          <w:rFonts w:ascii="Arial" w:eastAsiaTheme="minorHAnsi" w:hAnsi="Arial" w:cs="Arial"/>
          <w:sz w:val="24"/>
        </w:rPr>
        <w:t>s and o</w:t>
      </w:r>
      <w:r w:rsidR="006A0A4C" w:rsidRPr="006010D8">
        <w:rPr>
          <w:rFonts w:ascii="Arial" w:eastAsiaTheme="minorHAnsi" w:hAnsi="Arial" w:cs="Arial"/>
          <w:sz w:val="24"/>
        </w:rPr>
        <w:t>rthotists</w:t>
      </w:r>
      <w:r w:rsidR="00CA24B2" w:rsidRPr="006010D8">
        <w:rPr>
          <w:rFonts w:ascii="Arial" w:eastAsiaTheme="minorHAnsi" w:hAnsi="Arial" w:cs="Arial"/>
          <w:sz w:val="24"/>
        </w:rPr>
        <w:t xml:space="preserve"> need to be able to show all tha</w:t>
      </w:r>
      <w:r w:rsidR="0057337E" w:rsidRPr="006010D8">
        <w:rPr>
          <w:rFonts w:ascii="Arial" w:eastAsiaTheme="minorHAnsi" w:hAnsi="Arial" w:cs="Arial"/>
          <w:sz w:val="24"/>
        </w:rPr>
        <w:t xml:space="preserve">t they have done for, with </w:t>
      </w:r>
      <w:r w:rsidR="00CA24B2" w:rsidRPr="006010D8">
        <w:rPr>
          <w:rFonts w:ascii="Arial" w:eastAsiaTheme="minorHAnsi" w:hAnsi="Arial" w:cs="Arial"/>
          <w:sz w:val="24"/>
        </w:rPr>
        <w:t xml:space="preserve">or in relation to a </w:t>
      </w:r>
      <w:r w:rsidR="00CA24B2" w:rsidRPr="006010D8">
        <w:rPr>
          <w:rFonts w:ascii="Arial" w:eastAsiaTheme="minorHAnsi" w:hAnsi="Arial" w:cs="Arial"/>
          <w:sz w:val="24"/>
          <w:szCs w:val="24"/>
        </w:rPr>
        <w:t>service user, including the clinical reasoning behind the</w:t>
      </w:r>
      <w:r w:rsidR="0057337E"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occupation-focused care planning and provision. They also need to be able to</w:t>
      </w:r>
      <w:r w:rsidR="0057337E"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demonstrate the outcomes of the care that they have provided, not only for the</w:t>
      </w:r>
      <w:r w:rsidR="0057337E"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benefit of the service user and others in the care team with access to the records,</w:t>
      </w:r>
      <w:r w:rsidR="0057337E"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but also as a testament to the value of</w:t>
      </w:r>
      <w:r w:rsidR="00DD77B3">
        <w:rPr>
          <w:rFonts w:ascii="Arial" w:eastAsiaTheme="minorHAnsi" w:hAnsi="Arial" w:cs="Arial"/>
          <w:sz w:val="24"/>
          <w:szCs w:val="24"/>
        </w:rPr>
        <w:t xml:space="preserve"> </w:t>
      </w:r>
      <w:r w:rsidR="00CA24B2" w:rsidRPr="006010D8">
        <w:rPr>
          <w:rFonts w:ascii="Arial" w:eastAsiaTheme="minorHAnsi" w:hAnsi="Arial" w:cs="Arial"/>
          <w:sz w:val="24"/>
          <w:szCs w:val="24"/>
        </w:rPr>
        <w:t>therapy</w:t>
      </w:r>
      <w:r w:rsidR="006A0A4C" w:rsidRPr="006010D8">
        <w:rPr>
          <w:rFonts w:ascii="Arial" w:eastAsiaTheme="minorHAnsi" w:hAnsi="Arial" w:cs="Arial"/>
          <w:sz w:val="24"/>
          <w:szCs w:val="24"/>
        </w:rPr>
        <w:t xml:space="preserve"> and intervention</w:t>
      </w:r>
      <w:r w:rsidR="00CA24B2" w:rsidRPr="006010D8">
        <w:rPr>
          <w:rFonts w:ascii="Arial" w:eastAsiaTheme="minorHAnsi" w:hAnsi="Arial" w:cs="Arial"/>
          <w:sz w:val="24"/>
          <w:szCs w:val="24"/>
        </w:rPr>
        <w:t>.</w:t>
      </w:r>
    </w:p>
    <w:p w14:paraId="087B64BE" w14:textId="77777777" w:rsidR="0057337E" w:rsidRPr="006010D8" w:rsidRDefault="0057337E">
      <w:pPr>
        <w:autoSpaceDE w:val="0"/>
        <w:autoSpaceDN w:val="0"/>
        <w:adjustRightInd w:val="0"/>
        <w:spacing w:after="0" w:line="240" w:lineRule="auto"/>
        <w:jc w:val="both"/>
        <w:rPr>
          <w:rFonts w:ascii="Arial" w:eastAsiaTheme="minorHAnsi" w:hAnsi="Arial" w:cs="Arial"/>
          <w:sz w:val="24"/>
          <w:szCs w:val="24"/>
        </w:rPr>
      </w:pPr>
    </w:p>
    <w:p w14:paraId="00D47B55"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When you consider the requirements of the</w:t>
      </w:r>
      <w:r w:rsidR="0057337E" w:rsidRPr="006010D8">
        <w:rPr>
          <w:rFonts w:ascii="Arial" w:eastAsiaTheme="minorHAnsi" w:hAnsi="Arial" w:cs="Arial"/>
          <w:sz w:val="24"/>
          <w:szCs w:val="24"/>
        </w:rPr>
        <w:t xml:space="preserve"> HCPC and </w:t>
      </w:r>
      <w:r w:rsidR="008D1A79" w:rsidRPr="006010D8">
        <w:rPr>
          <w:rFonts w:ascii="Arial" w:eastAsiaTheme="minorHAnsi" w:hAnsi="Arial" w:cs="Arial"/>
          <w:sz w:val="24"/>
          <w:szCs w:val="24"/>
        </w:rPr>
        <w:t>BAPO</w:t>
      </w:r>
      <w:r w:rsidR="0057337E" w:rsidRPr="006010D8">
        <w:rPr>
          <w:rFonts w:ascii="Arial" w:eastAsiaTheme="minorHAnsi" w:hAnsi="Arial" w:cs="Arial"/>
          <w:sz w:val="24"/>
          <w:szCs w:val="24"/>
        </w:rPr>
        <w:t xml:space="preserve"> standards, there </w:t>
      </w:r>
      <w:r w:rsidRPr="006010D8">
        <w:rPr>
          <w:rFonts w:ascii="Arial" w:eastAsiaTheme="minorHAnsi" w:hAnsi="Arial" w:cs="Arial"/>
          <w:sz w:val="24"/>
          <w:szCs w:val="24"/>
        </w:rPr>
        <w:t>are key words that identify the necessary elements of quality which are</w:t>
      </w:r>
      <w:r w:rsidR="0057337E" w:rsidRPr="006010D8">
        <w:rPr>
          <w:rFonts w:ascii="Arial" w:eastAsiaTheme="minorHAnsi" w:hAnsi="Arial" w:cs="Arial"/>
          <w:sz w:val="24"/>
          <w:szCs w:val="24"/>
        </w:rPr>
        <w:t xml:space="preserve"> </w:t>
      </w:r>
      <w:r w:rsidRPr="006010D8">
        <w:rPr>
          <w:rFonts w:ascii="Arial" w:eastAsiaTheme="minorHAnsi" w:hAnsi="Arial" w:cs="Arial"/>
          <w:sz w:val="24"/>
          <w:szCs w:val="24"/>
        </w:rPr>
        <w:t>required. Every service user with whom you have contact must have records</w:t>
      </w:r>
      <w:r w:rsidR="0057337E" w:rsidRPr="006010D8">
        <w:rPr>
          <w:rFonts w:ascii="Arial" w:eastAsiaTheme="minorHAnsi" w:hAnsi="Arial" w:cs="Arial"/>
          <w:sz w:val="24"/>
          <w:szCs w:val="24"/>
        </w:rPr>
        <w:t xml:space="preserve"> </w:t>
      </w:r>
      <w:r w:rsidRPr="006010D8">
        <w:rPr>
          <w:rFonts w:ascii="Arial" w:eastAsiaTheme="minorHAnsi" w:hAnsi="Arial" w:cs="Arial"/>
          <w:sz w:val="24"/>
          <w:szCs w:val="24"/>
        </w:rPr>
        <w:t>that are:</w:t>
      </w:r>
    </w:p>
    <w:p w14:paraId="728C2918" w14:textId="311A6E41"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full/</w:t>
      </w:r>
      <w:r w:rsidR="0036001A" w:rsidRPr="006010D8">
        <w:rPr>
          <w:rFonts w:ascii="Arial" w:eastAsiaTheme="minorHAnsi" w:hAnsi="Arial" w:cs="Arial"/>
          <w:sz w:val="24"/>
          <w:szCs w:val="24"/>
        </w:rPr>
        <w:t>comprehensive.</w:t>
      </w:r>
    </w:p>
    <w:p w14:paraId="061166EC" w14:textId="6DB98392"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clear/</w:t>
      </w:r>
      <w:r w:rsidR="0036001A" w:rsidRPr="006010D8">
        <w:rPr>
          <w:rFonts w:ascii="Arial" w:eastAsiaTheme="minorHAnsi" w:hAnsi="Arial" w:cs="Arial"/>
          <w:sz w:val="24"/>
          <w:szCs w:val="24"/>
        </w:rPr>
        <w:t>comprehensible.</w:t>
      </w:r>
    </w:p>
    <w:p w14:paraId="64A62BA5" w14:textId="7CEB7B40" w:rsidR="00CA24B2" w:rsidRPr="006010D8" w:rsidRDefault="0036001A">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accurate.</w:t>
      </w:r>
    </w:p>
    <w:p w14:paraId="55E556D2" w14:textId="00448F4C"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 xml:space="preserve">promptly </w:t>
      </w:r>
      <w:r w:rsidR="0036001A" w:rsidRPr="006010D8">
        <w:rPr>
          <w:rFonts w:ascii="Arial" w:eastAsiaTheme="minorHAnsi" w:hAnsi="Arial" w:cs="Arial"/>
          <w:sz w:val="24"/>
          <w:szCs w:val="24"/>
        </w:rPr>
        <w:t>completed.</w:t>
      </w:r>
    </w:p>
    <w:p w14:paraId="5A40961F" w14:textId="082F1BDD"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 xml:space="preserve">demonstrating your clinical reasoning and </w:t>
      </w:r>
      <w:r w:rsidR="0036001A" w:rsidRPr="006010D8">
        <w:rPr>
          <w:rFonts w:ascii="Arial" w:eastAsiaTheme="minorHAnsi" w:hAnsi="Arial" w:cs="Arial"/>
          <w:sz w:val="24"/>
          <w:szCs w:val="24"/>
        </w:rPr>
        <w:t>evidence.</w:t>
      </w:r>
    </w:p>
    <w:p w14:paraId="7ACC0950" w14:textId="485D693A" w:rsidR="008D1A79"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 xml:space="preserve">compliant with legislation, </w:t>
      </w:r>
      <w:r w:rsidR="0036001A" w:rsidRPr="006010D8">
        <w:rPr>
          <w:rFonts w:ascii="Arial" w:eastAsiaTheme="minorHAnsi" w:hAnsi="Arial" w:cs="Arial"/>
          <w:sz w:val="24"/>
          <w:szCs w:val="24"/>
        </w:rPr>
        <w:t>guidance,</w:t>
      </w:r>
      <w:r w:rsidRPr="006010D8">
        <w:rPr>
          <w:rFonts w:ascii="Arial" w:eastAsiaTheme="minorHAnsi" w:hAnsi="Arial" w:cs="Arial"/>
          <w:sz w:val="24"/>
          <w:szCs w:val="24"/>
        </w:rPr>
        <w:t xml:space="preserve"> and policy on completion,</w:t>
      </w:r>
    </w:p>
    <w:p w14:paraId="008E2B0B" w14:textId="77777777"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confidential, sharing and service user access; and</w:t>
      </w:r>
    </w:p>
    <w:p w14:paraId="6915E48A" w14:textId="77777777" w:rsidR="00CA24B2" w:rsidRPr="006010D8" w:rsidRDefault="00CA24B2">
      <w:pPr>
        <w:pStyle w:val="ListParagraph"/>
        <w:numPr>
          <w:ilvl w:val="0"/>
          <w:numId w:val="11"/>
        </w:numPr>
        <w:autoSpaceDE w:val="0"/>
        <w:autoSpaceDN w:val="0"/>
        <w:adjustRightInd w:val="0"/>
        <w:jc w:val="both"/>
        <w:rPr>
          <w:rFonts w:ascii="Arial" w:eastAsiaTheme="minorHAnsi" w:hAnsi="Arial" w:cs="Arial"/>
          <w:sz w:val="24"/>
          <w:szCs w:val="24"/>
        </w:rPr>
      </w:pPr>
      <w:r w:rsidRPr="006010D8">
        <w:rPr>
          <w:rFonts w:ascii="Arial" w:eastAsiaTheme="minorHAnsi" w:hAnsi="Arial" w:cs="Arial"/>
          <w:sz w:val="24"/>
          <w:szCs w:val="24"/>
        </w:rPr>
        <w:t>securely stored and suitably disposed of.</w:t>
      </w:r>
    </w:p>
    <w:p w14:paraId="07ED6E09" w14:textId="77777777" w:rsidR="0040247B" w:rsidRPr="006010D8" w:rsidRDefault="0040247B">
      <w:pPr>
        <w:pStyle w:val="ListParagraph"/>
        <w:autoSpaceDE w:val="0"/>
        <w:autoSpaceDN w:val="0"/>
        <w:adjustRightInd w:val="0"/>
        <w:jc w:val="both"/>
        <w:rPr>
          <w:rFonts w:ascii="Arial" w:eastAsiaTheme="minorHAnsi" w:hAnsi="Arial" w:cs="Arial"/>
          <w:sz w:val="24"/>
          <w:szCs w:val="24"/>
        </w:rPr>
      </w:pPr>
    </w:p>
    <w:p w14:paraId="3AA2FD6D" w14:textId="647ACCE4" w:rsidR="00CA24B2" w:rsidRPr="006D2EF1" w:rsidRDefault="001260D5" w:rsidP="001A228E">
      <w:pPr>
        <w:spacing w:after="0" w:line="240" w:lineRule="auto"/>
        <w:rPr>
          <w:rFonts w:ascii="Arial" w:hAnsi="Arial" w:cs="Arial"/>
          <w:b/>
          <w:color w:val="0091D0"/>
          <w:sz w:val="28"/>
          <w:szCs w:val="28"/>
        </w:rPr>
      </w:pPr>
      <w:r w:rsidRPr="006D2EF1">
        <w:rPr>
          <w:rFonts w:ascii="Arial" w:eastAsiaTheme="minorHAnsi" w:hAnsi="Arial" w:cs="Arial"/>
          <w:color w:val="0091D0"/>
          <w:sz w:val="24"/>
          <w:szCs w:val="24"/>
        </w:rPr>
        <w:t>An infographic of this is available in Appendix One, which can be displayed in clinical areas</w:t>
      </w:r>
      <w:r w:rsidR="00B36812" w:rsidRPr="006D2EF1">
        <w:rPr>
          <w:rFonts w:ascii="Arial" w:eastAsiaTheme="minorHAnsi" w:hAnsi="Arial" w:cs="Arial"/>
          <w:color w:val="0091D0"/>
          <w:sz w:val="24"/>
          <w:szCs w:val="24"/>
        </w:rPr>
        <w:t>.</w:t>
      </w:r>
      <w:r w:rsidR="006C556B" w:rsidRPr="006D2EF1">
        <w:rPr>
          <w:rFonts w:ascii="Arial" w:eastAsiaTheme="minorHAnsi" w:hAnsi="Arial" w:cs="Arial"/>
          <w:color w:val="0091D0"/>
          <w:sz w:val="24"/>
          <w:szCs w:val="24"/>
        </w:rPr>
        <w:br w:type="page"/>
      </w:r>
      <w:r w:rsidR="00CA24B2" w:rsidRPr="006D2EF1">
        <w:rPr>
          <w:rFonts w:ascii="Arial" w:hAnsi="Arial" w:cs="Arial"/>
          <w:b/>
          <w:color w:val="0091D0"/>
          <w:sz w:val="28"/>
          <w:szCs w:val="28"/>
        </w:rPr>
        <w:lastRenderedPageBreak/>
        <w:t xml:space="preserve">Requirements </w:t>
      </w:r>
      <w:r w:rsidR="00772C3A" w:rsidRPr="006D2EF1">
        <w:rPr>
          <w:rFonts w:ascii="Arial" w:hAnsi="Arial" w:cs="Arial"/>
          <w:b/>
          <w:color w:val="0091D0"/>
          <w:sz w:val="28"/>
          <w:szCs w:val="28"/>
        </w:rPr>
        <w:t>F</w:t>
      </w:r>
      <w:r w:rsidR="00CA24B2" w:rsidRPr="006D2EF1">
        <w:rPr>
          <w:rFonts w:ascii="Arial" w:hAnsi="Arial" w:cs="Arial"/>
          <w:b/>
          <w:color w:val="0091D0"/>
          <w:sz w:val="28"/>
          <w:szCs w:val="28"/>
        </w:rPr>
        <w:t xml:space="preserve">or </w:t>
      </w:r>
      <w:r w:rsidR="00772C3A" w:rsidRPr="006D2EF1">
        <w:rPr>
          <w:rFonts w:ascii="Arial" w:hAnsi="Arial" w:cs="Arial"/>
          <w:b/>
          <w:color w:val="0091D0"/>
          <w:sz w:val="28"/>
          <w:szCs w:val="28"/>
        </w:rPr>
        <w:t>B</w:t>
      </w:r>
      <w:r w:rsidR="00CA24B2" w:rsidRPr="006D2EF1">
        <w:rPr>
          <w:rFonts w:ascii="Arial" w:hAnsi="Arial" w:cs="Arial"/>
          <w:b/>
          <w:color w:val="0091D0"/>
          <w:sz w:val="28"/>
          <w:szCs w:val="28"/>
        </w:rPr>
        <w:t xml:space="preserve">est </w:t>
      </w:r>
      <w:r w:rsidR="00772C3A" w:rsidRPr="006D2EF1">
        <w:rPr>
          <w:rFonts w:ascii="Arial" w:hAnsi="Arial" w:cs="Arial"/>
          <w:b/>
          <w:color w:val="0091D0"/>
          <w:sz w:val="28"/>
          <w:szCs w:val="28"/>
        </w:rPr>
        <w:t>P</w:t>
      </w:r>
      <w:r w:rsidR="00CA24B2" w:rsidRPr="006D2EF1">
        <w:rPr>
          <w:rFonts w:ascii="Arial" w:hAnsi="Arial" w:cs="Arial"/>
          <w:b/>
          <w:color w:val="0091D0"/>
          <w:sz w:val="28"/>
          <w:szCs w:val="28"/>
        </w:rPr>
        <w:t>ractice</w:t>
      </w:r>
    </w:p>
    <w:p w14:paraId="0E0377F8" w14:textId="77777777" w:rsidR="002C1F48" w:rsidRPr="005B7FE4" w:rsidRDefault="002C1F48" w:rsidP="001A228E">
      <w:pPr>
        <w:spacing w:after="0" w:line="240" w:lineRule="auto"/>
        <w:rPr>
          <w:rFonts w:ascii="Arial" w:hAnsi="Arial" w:cs="Arial"/>
          <w:b/>
          <w:color w:val="0070C0"/>
          <w:sz w:val="28"/>
          <w:szCs w:val="28"/>
        </w:rPr>
      </w:pPr>
    </w:p>
    <w:p w14:paraId="19E1143E"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To ensure that you meet legal, professional and registration body requirements,</w:t>
      </w:r>
      <w:r w:rsidR="00ED252B" w:rsidRPr="006010D8">
        <w:rPr>
          <w:rFonts w:ascii="Arial" w:eastAsiaTheme="minorHAnsi" w:hAnsi="Arial" w:cs="Arial"/>
          <w:sz w:val="24"/>
          <w:szCs w:val="24"/>
        </w:rPr>
        <w:t xml:space="preserve"> </w:t>
      </w:r>
      <w:r w:rsidRPr="006010D8">
        <w:rPr>
          <w:rFonts w:ascii="Arial" w:eastAsiaTheme="minorHAnsi" w:hAnsi="Arial" w:cs="Arial"/>
          <w:sz w:val="24"/>
          <w:szCs w:val="24"/>
        </w:rPr>
        <w:t>you are advised to take account of the following points.</w:t>
      </w:r>
    </w:p>
    <w:p w14:paraId="6AD25999" w14:textId="77777777" w:rsidR="0057337E" w:rsidRPr="006010D8" w:rsidRDefault="0057337E">
      <w:pPr>
        <w:autoSpaceDE w:val="0"/>
        <w:autoSpaceDN w:val="0"/>
        <w:adjustRightInd w:val="0"/>
        <w:spacing w:after="0" w:line="240" w:lineRule="auto"/>
        <w:jc w:val="both"/>
        <w:rPr>
          <w:rFonts w:ascii="Arial" w:eastAsiaTheme="minorHAnsi" w:hAnsi="Arial" w:cs="Arial"/>
          <w:bCs/>
          <w:sz w:val="24"/>
          <w:szCs w:val="24"/>
        </w:rPr>
      </w:pPr>
    </w:p>
    <w:p w14:paraId="22C442F0" w14:textId="77777777" w:rsidR="00CA24B2" w:rsidRPr="006D2EF1" w:rsidRDefault="00CA24B2" w:rsidP="001A228E">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Service user identifiers</w:t>
      </w:r>
    </w:p>
    <w:p w14:paraId="36B2563F" w14:textId="77777777" w:rsidR="002C1F48" w:rsidRPr="001A228E" w:rsidRDefault="002C1F48" w:rsidP="001A228E">
      <w:pPr>
        <w:spacing w:after="0" w:line="240" w:lineRule="auto"/>
      </w:pPr>
    </w:p>
    <w:p w14:paraId="5E48AA82"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use of a consistent and unique identifier assists in the delivery of safe</w:t>
      </w:r>
      <w:r w:rsidR="00ED252B"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integrated care, data sharing and integrated digital </w:t>
      </w:r>
      <w:r w:rsidR="00D17E48"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 systems.</w:t>
      </w:r>
    </w:p>
    <w:p w14:paraId="79D448FA" w14:textId="77777777" w:rsidR="000F25DB" w:rsidRPr="006010D8" w:rsidRDefault="000F25DB">
      <w:pPr>
        <w:autoSpaceDE w:val="0"/>
        <w:autoSpaceDN w:val="0"/>
        <w:adjustRightInd w:val="0"/>
        <w:spacing w:after="0" w:line="240" w:lineRule="auto"/>
        <w:jc w:val="both"/>
        <w:rPr>
          <w:rFonts w:ascii="Arial" w:eastAsiaTheme="minorHAnsi" w:hAnsi="Arial" w:cs="Arial"/>
          <w:sz w:val="24"/>
          <w:szCs w:val="24"/>
        </w:rPr>
      </w:pPr>
    </w:p>
    <w:p w14:paraId="24C21558"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A unique service user identifier should be used in all </w:t>
      </w:r>
      <w:r w:rsidR="00D17E48"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in all settings</w:t>
      </w:r>
      <w:r w:rsidR="00ED252B"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and in all UK countries. All </w:t>
      </w:r>
      <w:r w:rsidR="00D17E48" w:rsidRPr="006010D8">
        <w:rPr>
          <w:rFonts w:ascii="Arial" w:eastAsiaTheme="minorHAnsi" w:hAnsi="Arial" w:cs="Arial"/>
          <w:sz w:val="24"/>
          <w:szCs w:val="24"/>
        </w:rPr>
        <w:t>information included in the clinical</w:t>
      </w:r>
      <w:r w:rsidRPr="006010D8">
        <w:rPr>
          <w:rFonts w:ascii="Arial" w:eastAsiaTheme="minorHAnsi" w:hAnsi="Arial" w:cs="Arial"/>
          <w:sz w:val="24"/>
          <w:szCs w:val="24"/>
        </w:rPr>
        <w:t xml:space="preserve"> record should be</w:t>
      </w:r>
      <w:r w:rsidR="00ED252B"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identified by the service user’s name, date of birth and unique identifier. </w:t>
      </w:r>
    </w:p>
    <w:p w14:paraId="44B99BD2" w14:textId="77777777" w:rsidR="0057337E" w:rsidRPr="006010D8" w:rsidRDefault="0057337E">
      <w:pPr>
        <w:autoSpaceDE w:val="0"/>
        <w:autoSpaceDN w:val="0"/>
        <w:adjustRightInd w:val="0"/>
        <w:spacing w:after="0" w:line="240" w:lineRule="auto"/>
        <w:jc w:val="right"/>
        <w:rPr>
          <w:rFonts w:ascii="Arial" w:eastAsiaTheme="minorHAnsi" w:hAnsi="Arial" w:cs="Arial"/>
          <w:bCs/>
          <w:sz w:val="24"/>
          <w:szCs w:val="24"/>
        </w:rPr>
      </w:pPr>
    </w:p>
    <w:p w14:paraId="4E517F46" w14:textId="77777777" w:rsidR="004A6815" w:rsidRPr="006D2EF1" w:rsidRDefault="004A6815" w:rsidP="001A228E">
      <w:pPr>
        <w:pStyle w:val="ListParagraph"/>
        <w:numPr>
          <w:ilvl w:val="0"/>
          <w:numId w:val="3"/>
        </w:numPr>
        <w:rPr>
          <w:rFonts w:ascii="Arial" w:eastAsiaTheme="minorHAnsi" w:hAnsi="Arial" w:cs="Arial"/>
          <w:b/>
          <w:bCs/>
          <w:color w:val="0091D0"/>
          <w:sz w:val="24"/>
          <w:szCs w:val="24"/>
        </w:rPr>
      </w:pPr>
      <w:r w:rsidRPr="006D2EF1">
        <w:rPr>
          <w:rFonts w:ascii="Arial" w:eastAsiaTheme="minorHAnsi" w:hAnsi="Arial" w:cs="Arial"/>
          <w:b/>
          <w:color w:val="0091D0"/>
          <w:sz w:val="24"/>
          <w:szCs w:val="24"/>
        </w:rPr>
        <w:t>Consent</w:t>
      </w:r>
    </w:p>
    <w:p w14:paraId="19857586" w14:textId="77777777" w:rsidR="004A6815" w:rsidRPr="003F6252" w:rsidRDefault="004A6815" w:rsidP="001A228E">
      <w:pPr>
        <w:spacing w:after="0" w:line="240" w:lineRule="auto"/>
        <w:rPr>
          <w:rFonts w:ascii="Arial" w:eastAsiaTheme="minorHAnsi" w:hAnsi="Arial" w:cs="Arial"/>
          <w:color w:val="0070C0"/>
          <w:sz w:val="24"/>
          <w:szCs w:val="24"/>
        </w:rPr>
      </w:pPr>
    </w:p>
    <w:p w14:paraId="11D75C78" w14:textId="6BF34085" w:rsidR="004A6815" w:rsidRPr="003F6252" w:rsidRDefault="004A6815" w:rsidP="001A228E">
      <w:pPr>
        <w:spacing w:after="0" w:line="240" w:lineRule="auto"/>
        <w:jc w:val="both"/>
        <w:rPr>
          <w:rFonts w:ascii="Arial" w:hAnsi="Arial" w:cs="Arial"/>
          <w:sz w:val="24"/>
          <w:szCs w:val="24"/>
        </w:rPr>
      </w:pPr>
      <w:r w:rsidRPr="001A228E">
        <w:rPr>
          <w:rFonts w:ascii="Arial" w:hAnsi="Arial" w:cs="Arial"/>
          <w:sz w:val="24"/>
          <w:szCs w:val="24"/>
        </w:rPr>
        <w:t xml:space="preserve">Consent is at the heart of the relationship of trust between </w:t>
      </w:r>
      <w:r w:rsidR="00EB3CD9">
        <w:rPr>
          <w:rFonts w:ascii="Arial" w:hAnsi="Arial" w:cs="Arial"/>
          <w:sz w:val="24"/>
          <w:szCs w:val="24"/>
        </w:rPr>
        <w:t>the service user</w:t>
      </w:r>
      <w:r w:rsidRPr="001A228E">
        <w:rPr>
          <w:rFonts w:ascii="Arial" w:hAnsi="Arial" w:cs="Arial"/>
          <w:sz w:val="24"/>
          <w:szCs w:val="24"/>
        </w:rPr>
        <w:t xml:space="preserve"> and practitioner. Before embarking on any examination or treatment, you must be satisfied that your </w:t>
      </w:r>
      <w:r w:rsidR="00EB3CD9" w:rsidRPr="003F6252">
        <w:rPr>
          <w:rFonts w:ascii="Arial" w:hAnsi="Arial" w:cs="Arial"/>
          <w:sz w:val="24"/>
          <w:szCs w:val="24"/>
        </w:rPr>
        <w:t>client</w:t>
      </w:r>
      <w:r w:rsidRPr="001A228E">
        <w:rPr>
          <w:rFonts w:ascii="Arial" w:hAnsi="Arial" w:cs="Arial"/>
          <w:sz w:val="24"/>
          <w:szCs w:val="24"/>
        </w:rPr>
        <w:t xml:space="preserve">, or somebody with authority to do so on their behalf, has </w:t>
      </w:r>
      <w:r w:rsidR="00C35679" w:rsidRPr="003F6252">
        <w:rPr>
          <w:rFonts w:ascii="Arial" w:hAnsi="Arial" w:cs="Arial"/>
          <w:sz w:val="24"/>
          <w:szCs w:val="24"/>
        </w:rPr>
        <w:t>provided</w:t>
      </w:r>
      <w:r w:rsidRPr="001A228E">
        <w:rPr>
          <w:rFonts w:ascii="Arial" w:hAnsi="Arial" w:cs="Arial"/>
          <w:sz w:val="24"/>
          <w:szCs w:val="24"/>
        </w:rPr>
        <w:t xml:space="preserve"> their valid consent to the </w:t>
      </w:r>
      <w:r w:rsidR="00C35679" w:rsidRPr="003F6252">
        <w:rPr>
          <w:rFonts w:ascii="Arial" w:hAnsi="Arial" w:cs="Arial"/>
          <w:sz w:val="24"/>
          <w:szCs w:val="24"/>
        </w:rPr>
        <w:t xml:space="preserve">assessment and </w:t>
      </w:r>
      <w:r w:rsidRPr="001A228E">
        <w:rPr>
          <w:rFonts w:ascii="Arial" w:hAnsi="Arial" w:cs="Arial"/>
          <w:sz w:val="24"/>
          <w:szCs w:val="24"/>
        </w:rPr>
        <w:t>procedure you are about to undertake.</w:t>
      </w:r>
      <w:r w:rsidR="00080FB5" w:rsidRPr="003F6252">
        <w:rPr>
          <w:rFonts w:ascii="Arial" w:hAnsi="Arial" w:cs="Arial"/>
          <w:sz w:val="24"/>
          <w:szCs w:val="24"/>
        </w:rPr>
        <w:t xml:space="preserve">  The key points of the law governing consent are as follows:</w:t>
      </w:r>
    </w:p>
    <w:p w14:paraId="3B133C0B" w14:textId="77777777" w:rsidR="00080FB5" w:rsidRPr="003F6252" w:rsidRDefault="00080FB5" w:rsidP="001A228E">
      <w:pPr>
        <w:spacing w:after="0" w:line="240" w:lineRule="auto"/>
        <w:jc w:val="both"/>
        <w:rPr>
          <w:rFonts w:ascii="Arial" w:hAnsi="Arial" w:cs="Arial"/>
          <w:sz w:val="24"/>
          <w:szCs w:val="24"/>
        </w:rPr>
      </w:pPr>
    </w:p>
    <w:p w14:paraId="424BF05C" w14:textId="4A78CDFA" w:rsidR="00080FB5" w:rsidRPr="001A228E" w:rsidRDefault="00080FB5" w:rsidP="001A228E">
      <w:pPr>
        <w:pStyle w:val="ListParagraph"/>
        <w:numPr>
          <w:ilvl w:val="0"/>
          <w:numId w:val="39"/>
        </w:numPr>
        <w:jc w:val="both"/>
        <w:rPr>
          <w:rFonts w:ascii="Arial" w:eastAsiaTheme="minorHAnsi" w:hAnsi="Arial" w:cs="Arial"/>
          <w:sz w:val="24"/>
          <w:szCs w:val="24"/>
        </w:rPr>
      </w:pPr>
      <w:r>
        <w:rPr>
          <w:rFonts w:ascii="Arial" w:eastAsiaTheme="minorHAnsi" w:hAnsi="Arial" w:cs="Arial"/>
          <w:sz w:val="24"/>
          <w:szCs w:val="24"/>
        </w:rPr>
        <w:t xml:space="preserve">Prosthetists and </w:t>
      </w:r>
      <w:r w:rsidR="00445570">
        <w:rPr>
          <w:rFonts w:ascii="Arial" w:eastAsiaTheme="minorHAnsi" w:hAnsi="Arial" w:cs="Arial"/>
          <w:sz w:val="24"/>
          <w:szCs w:val="24"/>
        </w:rPr>
        <w:t>o</w:t>
      </w:r>
      <w:r>
        <w:rPr>
          <w:rFonts w:ascii="Arial" w:eastAsiaTheme="minorHAnsi" w:hAnsi="Arial" w:cs="Arial"/>
          <w:sz w:val="24"/>
          <w:szCs w:val="24"/>
        </w:rPr>
        <w:t>rthotists</w:t>
      </w:r>
      <w:r w:rsidRPr="001A228E">
        <w:rPr>
          <w:rFonts w:ascii="Arial" w:eastAsiaTheme="minorHAnsi" w:hAnsi="Arial" w:cs="Arial"/>
          <w:sz w:val="24"/>
          <w:szCs w:val="24"/>
        </w:rPr>
        <w:t xml:space="preserve"> are legally, </w:t>
      </w:r>
      <w:r w:rsidR="0036001A" w:rsidRPr="001A228E">
        <w:rPr>
          <w:rFonts w:ascii="Arial" w:eastAsiaTheme="minorHAnsi" w:hAnsi="Arial" w:cs="Arial"/>
          <w:sz w:val="24"/>
          <w:szCs w:val="24"/>
        </w:rPr>
        <w:t>professionally,</w:t>
      </w:r>
      <w:r w:rsidRPr="001A228E">
        <w:rPr>
          <w:rFonts w:ascii="Arial" w:eastAsiaTheme="minorHAnsi" w:hAnsi="Arial" w:cs="Arial"/>
          <w:sz w:val="24"/>
          <w:szCs w:val="24"/>
        </w:rPr>
        <w:t xml:space="preserve"> and ethically obliged to obtain informed consent prior to examining </w:t>
      </w:r>
      <w:r w:rsidR="003754E3">
        <w:rPr>
          <w:rFonts w:ascii="Arial" w:eastAsiaTheme="minorHAnsi" w:hAnsi="Arial" w:cs="Arial"/>
          <w:sz w:val="24"/>
          <w:szCs w:val="24"/>
        </w:rPr>
        <w:t>service users</w:t>
      </w:r>
      <w:r w:rsidRPr="001A228E">
        <w:rPr>
          <w:rFonts w:ascii="Arial" w:eastAsiaTheme="minorHAnsi" w:hAnsi="Arial" w:cs="Arial"/>
          <w:sz w:val="24"/>
          <w:szCs w:val="24"/>
        </w:rPr>
        <w:t xml:space="preserve"> or undertak</w:t>
      </w:r>
      <w:r w:rsidRPr="003F6252">
        <w:rPr>
          <w:rFonts w:ascii="Arial" w:eastAsiaTheme="minorHAnsi" w:hAnsi="Arial" w:cs="Arial"/>
          <w:sz w:val="24"/>
          <w:szCs w:val="24"/>
        </w:rPr>
        <w:t>ing investigations</w:t>
      </w:r>
      <w:r>
        <w:rPr>
          <w:rFonts w:ascii="Arial" w:eastAsiaTheme="minorHAnsi" w:hAnsi="Arial" w:cs="Arial"/>
          <w:sz w:val="24"/>
          <w:szCs w:val="24"/>
        </w:rPr>
        <w:t>, assessments</w:t>
      </w:r>
      <w:r w:rsidRPr="003F6252">
        <w:rPr>
          <w:rFonts w:ascii="Arial" w:eastAsiaTheme="minorHAnsi" w:hAnsi="Arial" w:cs="Arial"/>
          <w:sz w:val="24"/>
          <w:szCs w:val="24"/>
        </w:rPr>
        <w:t xml:space="preserve"> or </w:t>
      </w:r>
      <w:proofErr w:type="gramStart"/>
      <w:r w:rsidRPr="003F6252">
        <w:rPr>
          <w:rFonts w:ascii="Arial" w:eastAsiaTheme="minorHAnsi" w:hAnsi="Arial" w:cs="Arial"/>
          <w:sz w:val="24"/>
          <w:szCs w:val="24"/>
        </w:rPr>
        <w:t>treatment</w:t>
      </w:r>
      <w:proofErr w:type="gramEnd"/>
    </w:p>
    <w:p w14:paraId="3D6D090F" w14:textId="77777777" w:rsidR="003F6252" w:rsidRPr="00D06E23" w:rsidRDefault="003F6252">
      <w:pPr>
        <w:pStyle w:val="ListParagraph"/>
        <w:numPr>
          <w:ilvl w:val="0"/>
          <w:numId w:val="11"/>
        </w:numPr>
        <w:jc w:val="both"/>
        <w:rPr>
          <w:rFonts w:ascii="Arial" w:eastAsiaTheme="minorHAnsi" w:hAnsi="Arial" w:cs="Arial"/>
          <w:sz w:val="24"/>
          <w:szCs w:val="24"/>
        </w:rPr>
      </w:pPr>
      <w:r w:rsidRPr="00D06E23">
        <w:rPr>
          <w:rFonts w:ascii="Arial" w:eastAsiaTheme="minorHAnsi" w:hAnsi="Arial" w:cs="Arial"/>
          <w:sz w:val="24"/>
          <w:szCs w:val="24"/>
        </w:rPr>
        <w:t xml:space="preserve">Consent will only be valid if it is informed and freely given by an individual who </w:t>
      </w:r>
      <w:r w:rsidRPr="003F6252">
        <w:rPr>
          <w:rFonts w:ascii="Arial" w:eastAsiaTheme="minorHAnsi" w:hAnsi="Arial" w:cs="Arial"/>
          <w:sz w:val="24"/>
          <w:szCs w:val="24"/>
        </w:rPr>
        <w:t>has capacity to consent</w:t>
      </w:r>
    </w:p>
    <w:p w14:paraId="1B01664F" w14:textId="4CF374BC" w:rsidR="003F6252" w:rsidRPr="00485046" w:rsidRDefault="003754E3">
      <w:pPr>
        <w:pStyle w:val="ListParagraph"/>
        <w:numPr>
          <w:ilvl w:val="0"/>
          <w:numId w:val="11"/>
        </w:numPr>
        <w:jc w:val="both"/>
        <w:rPr>
          <w:rFonts w:ascii="Arial" w:eastAsiaTheme="minorHAnsi" w:hAnsi="Arial" w:cs="Arial"/>
          <w:sz w:val="24"/>
          <w:szCs w:val="24"/>
        </w:rPr>
      </w:pPr>
      <w:r>
        <w:rPr>
          <w:rFonts w:ascii="Arial" w:eastAsiaTheme="minorHAnsi" w:hAnsi="Arial" w:cs="Arial"/>
          <w:sz w:val="24"/>
          <w:szCs w:val="24"/>
        </w:rPr>
        <w:t>Service users</w:t>
      </w:r>
      <w:r w:rsidR="003F6252" w:rsidRPr="00485046">
        <w:rPr>
          <w:rFonts w:ascii="Arial" w:eastAsiaTheme="minorHAnsi" w:hAnsi="Arial" w:cs="Arial"/>
          <w:sz w:val="24"/>
          <w:szCs w:val="24"/>
        </w:rPr>
        <w:t xml:space="preserve"> should receive the information they require to support their decision making in a format which</w:t>
      </w:r>
      <w:r w:rsidR="003F6252" w:rsidRPr="003F6252">
        <w:rPr>
          <w:rFonts w:ascii="Arial" w:eastAsiaTheme="minorHAnsi" w:hAnsi="Arial" w:cs="Arial"/>
          <w:sz w:val="24"/>
          <w:szCs w:val="24"/>
        </w:rPr>
        <w:t xml:space="preserve"> is clear and easily understood</w:t>
      </w:r>
    </w:p>
    <w:p w14:paraId="1FBEA0B8" w14:textId="42963EAC" w:rsidR="003F6252" w:rsidRPr="00485046" w:rsidRDefault="003754E3">
      <w:pPr>
        <w:pStyle w:val="ListParagraph"/>
        <w:numPr>
          <w:ilvl w:val="0"/>
          <w:numId w:val="11"/>
        </w:numPr>
        <w:jc w:val="both"/>
        <w:rPr>
          <w:rFonts w:ascii="Arial" w:eastAsiaTheme="minorHAnsi" w:hAnsi="Arial" w:cs="Arial"/>
          <w:sz w:val="24"/>
          <w:szCs w:val="24"/>
        </w:rPr>
      </w:pPr>
      <w:r>
        <w:rPr>
          <w:rFonts w:ascii="Arial" w:eastAsiaTheme="minorHAnsi" w:hAnsi="Arial" w:cs="Arial"/>
          <w:sz w:val="24"/>
          <w:szCs w:val="24"/>
        </w:rPr>
        <w:t>Service users</w:t>
      </w:r>
      <w:r w:rsidR="003F6252" w:rsidRPr="00485046">
        <w:rPr>
          <w:rFonts w:ascii="Arial" w:eastAsiaTheme="minorHAnsi" w:hAnsi="Arial" w:cs="Arial"/>
          <w:sz w:val="24"/>
          <w:szCs w:val="24"/>
        </w:rPr>
        <w:t xml:space="preserve"> must be given sufficient time to consider their decision before treatment is provided. The amount of time required will be proportionate to the signific</w:t>
      </w:r>
      <w:r w:rsidR="003F6252" w:rsidRPr="003F6252">
        <w:rPr>
          <w:rFonts w:ascii="Arial" w:eastAsiaTheme="minorHAnsi" w:hAnsi="Arial" w:cs="Arial"/>
          <w:sz w:val="24"/>
          <w:szCs w:val="24"/>
        </w:rPr>
        <w:t>ance of the decision to be made</w:t>
      </w:r>
    </w:p>
    <w:p w14:paraId="7650CB3E" w14:textId="4568D701" w:rsidR="00080FB5" w:rsidRPr="001A228E" w:rsidRDefault="003754E3" w:rsidP="001A228E">
      <w:pPr>
        <w:pStyle w:val="ListParagraph"/>
        <w:numPr>
          <w:ilvl w:val="0"/>
          <w:numId w:val="11"/>
        </w:numPr>
        <w:jc w:val="both"/>
        <w:rPr>
          <w:rFonts w:ascii="Arial" w:eastAsiaTheme="minorHAnsi" w:hAnsi="Arial" w:cs="Arial"/>
          <w:sz w:val="24"/>
          <w:szCs w:val="24"/>
        </w:rPr>
      </w:pPr>
      <w:r>
        <w:rPr>
          <w:rFonts w:ascii="Arial" w:eastAsiaTheme="minorHAnsi" w:hAnsi="Arial" w:cs="Arial"/>
          <w:sz w:val="24"/>
          <w:szCs w:val="24"/>
        </w:rPr>
        <w:t>Service users</w:t>
      </w:r>
      <w:r w:rsidR="003F6252" w:rsidRPr="00485046">
        <w:rPr>
          <w:rFonts w:ascii="Arial" w:eastAsiaTheme="minorHAnsi" w:hAnsi="Arial" w:cs="Arial"/>
          <w:sz w:val="24"/>
          <w:szCs w:val="24"/>
        </w:rPr>
        <w:t xml:space="preserve"> are free to wit</w:t>
      </w:r>
      <w:r w:rsidR="003F6252" w:rsidRPr="003F6252">
        <w:rPr>
          <w:rFonts w:ascii="Arial" w:eastAsiaTheme="minorHAnsi" w:hAnsi="Arial" w:cs="Arial"/>
          <w:sz w:val="24"/>
          <w:szCs w:val="24"/>
        </w:rPr>
        <w:t>hdraw their consent at any time</w:t>
      </w:r>
    </w:p>
    <w:p w14:paraId="1491F0DA" w14:textId="25AD1A56" w:rsidR="00080FB5" w:rsidRPr="001A228E" w:rsidRDefault="00080FB5" w:rsidP="001A228E">
      <w:pPr>
        <w:pStyle w:val="ListParagraph"/>
        <w:numPr>
          <w:ilvl w:val="0"/>
          <w:numId w:val="11"/>
        </w:numPr>
        <w:autoSpaceDE w:val="0"/>
        <w:autoSpaceDN w:val="0"/>
        <w:adjustRightInd w:val="0"/>
        <w:jc w:val="both"/>
        <w:rPr>
          <w:rFonts w:ascii="Arial" w:eastAsiaTheme="minorHAnsi" w:hAnsi="Arial" w:cs="Arial"/>
          <w:sz w:val="24"/>
          <w:szCs w:val="24"/>
        </w:rPr>
      </w:pPr>
      <w:r w:rsidRPr="001A228E">
        <w:rPr>
          <w:rFonts w:ascii="Arial" w:eastAsiaTheme="minorHAnsi" w:hAnsi="Arial" w:cs="Arial"/>
          <w:sz w:val="24"/>
          <w:szCs w:val="24"/>
        </w:rPr>
        <w:t>Adults (aged 18 and over) are assumed to have capacity to consent</w:t>
      </w:r>
      <w:r w:rsidR="003F6252" w:rsidRPr="001A228E">
        <w:rPr>
          <w:rFonts w:ascii="Arial" w:eastAsiaTheme="minorHAnsi" w:hAnsi="Arial" w:cs="Arial"/>
          <w:sz w:val="24"/>
          <w:szCs w:val="24"/>
        </w:rPr>
        <w:t xml:space="preserve"> unless </w:t>
      </w:r>
      <w:r w:rsidR="00037A84">
        <w:rPr>
          <w:rFonts w:ascii="Arial" w:eastAsiaTheme="minorHAnsi" w:hAnsi="Arial" w:cs="Arial"/>
          <w:sz w:val="24"/>
          <w:szCs w:val="24"/>
        </w:rPr>
        <w:t>they are</w:t>
      </w:r>
      <w:r w:rsidR="003F6252" w:rsidRPr="001A228E">
        <w:rPr>
          <w:rFonts w:ascii="Arial" w:eastAsiaTheme="minorHAnsi" w:hAnsi="Arial" w:cs="Arial"/>
          <w:sz w:val="24"/>
          <w:szCs w:val="24"/>
        </w:rPr>
        <w:t xml:space="preserve"> unable to make a decision at a specific time because their mind is affected by </w:t>
      </w:r>
      <w:r w:rsidR="00037A84" w:rsidRPr="00037A84">
        <w:rPr>
          <w:rFonts w:ascii="Arial" w:eastAsiaTheme="minorHAnsi" w:hAnsi="Arial" w:cs="Arial"/>
          <w:sz w:val="24"/>
          <w:szCs w:val="24"/>
        </w:rPr>
        <w:t>illness or disability</w:t>
      </w:r>
    </w:p>
    <w:p w14:paraId="3DD1A141" w14:textId="6037DC17" w:rsidR="00080FB5" w:rsidRPr="001A228E" w:rsidRDefault="00080FB5" w:rsidP="001A228E">
      <w:pPr>
        <w:pStyle w:val="ListParagraph"/>
        <w:numPr>
          <w:ilvl w:val="0"/>
          <w:numId w:val="11"/>
        </w:numPr>
        <w:jc w:val="both"/>
        <w:rPr>
          <w:rFonts w:ascii="Arial" w:eastAsiaTheme="minorHAnsi" w:hAnsi="Arial" w:cs="Arial"/>
          <w:sz w:val="24"/>
          <w:szCs w:val="24"/>
        </w:rPr>
      </w:pPr>
      <w:r w:rsidRPr="001A228E">
        <w:rPr>
          <w:rFonts w:ascii="Arial" w:eastAsiaTheme="minorHAnsi" w:hAnsi="Arial" w:cs="Arial"/>
          <w:sz w:val="24"/>
          <w:szCs w:val="24"/>
        </w:rPr>
        <w:t xml:space="preserve">Young adults </w:t>
      </w:r>
      <w:r>
        <w:rPr>
          <w:rFonts w:ascii="Arial" w:eastAsiaTheme="minorHAnsi" w:hAnsi="Arial" w:cs="Arial"/>
          <w:sz w:val="24"/>
          <w:szCs w:val="24"/>
        </w:rPr>
        <w:t>(aged 1</w:t>
      </w:r>
      <w:r w:rsidRPr="001A228E">
        <w:rPr>
          <w:rFonts w:ascii="Arial" w:eastAsiaTheme="minorHAnsi" w:hAnsi="Arial" w:cs="Arial"/>
          <w:sz w:val="24"/>
          <w:szCs w:val="24"/>
        </w:rPr>
        <w:t>6 or 17</w:t>
      </w:r>
      <w:r>
        <w:rPr>
          <w:rFonts w:ascii="Arial" w:eastAsiaTheme="minorHAnsi" w:hAnsi="Arial" w:cs="Arial"/>
          <w:sz w:val="24"/>
          <w:szCs w:val="24"/>
        </w:rPr>
        <w:t>)</w:t>
      </w:r>
      <w:r w:rsidRPr="001A228E">
        <w:rPr>
          <w:rFonts w:ascii="Arial" w:eastAsiaTheme="minorHAnsi" w:hAnsi="Arial" w:cs="Arial"/>
          <w:sz w:val="24"/>
          <w:szCs w:val="24"/>
        </w:rPr>
        <w:t xml:space="preserve"> can </w:t>
      </w:r>
      <w:r>
        <w:rPr>
          <w:rFonts w:ascii="Arial" w:eastAsiaTheme="minorHAnsi" w:hAnsi="Arial" w:cs="Arial"/>
          <w:sz w:val="24"/>
          <w:szCs w:val="24"/>
        </w:rPr>
        <w:t xml:space="preserve">provide </w:t>
      </w:r>
      <w:r w:rsidRPr="001A228E">
        <w:rPr>
          <w:rFonts w:ascii="Arial" w:eastAsiaTheme="minorHAnsi" w:hAnsi="Arial" w:cs="Arial"/>
          <w:sz w:val="24"/>
          <w:szCs w:val="24"/>
        </w:rPr>
        <w:t>consent to treatment. Their entitlement to refuse treatment which is in their</w:t>
      </w:r>
      <w:r w:rsidRPr="003F6252">
        <w:rPr>
          <w:rFonts w:ascii="Arial" w:eastAsiaTheme="minorHAnsi" w:hAnsi="Arial" w:cs="Arial"/>
          <w:sz w:val="24"/>
          <w:szCs w:val="24"/>
        </w:rPr>
        <w:t xml:space="preserve"> best interests is more complex</w:t>
      </w:r>
    </w:p>
    <w:p w14:paraId="2E240E16" w14:textId="649BB223" w:rsidR="00080FB5" w:rsidRPr="001A228E" w:rsidRDefault="00080FB5" w:rsidP="001A228E">
      <w:pPr>
        <w:pStyle w:val="ListParagraph"/>
        <w:numPr>
          <w:ilvl w:val="0"/>
          <w:numId w:val="11"/>
        </w:numPr>
        <w:jc w:val="both"/>
        <w:rPr>
          <w:rFonts w:ascii="Arial" w:eastAsiaTheme="minorHAnsi" w:hAnsi="Arial" w:cs="Arial"/>
          <w:sz w:val="24"/>
          <w:szCs w:val="24"/>
        </w:rPr>
      </w:pPr>
      <w:r w:rsidRPr="001A228E">
        <w:rPr>
          <w:rFonts w:ascii="Arial" w:eastAsiaTheme="minorHAnsi" w:hAnsi="Arial" w:cs="Arial"/>
          <w:sz w:val="24"/>
          <w:szCs w:val="24"/>
        </w:rPr>
        <w:t xml:space="preserve">Persons aged 15 and younger can </w:t>
      </w:r>
      <w:r w:rsidR="003F6252">
        <w:rPr>
          <w:rFonts w:ascii="Arial" w:eastAsiaTheme="minorHAnsi" w:hAnsi="Arial" w:cs="Arial"/>
          <w:sz w:val="24"/>
          <w:szCs w:val="24"/>
        </w:rPr>
        <w:t>provide</w:t>
      </w:r>
      <w:r w:rsidRPr="001A228E">
        <w:rPr>
          <w:rFonts w:ascii="Arial" w:eastAsiaTheme="minorHAnsi" w:hAnsi="Arial" w:cs="Arial"/>
          <w:sz w:val="24"/>
          <w:szCs w:val="24"/>
        </w:rPr>
        <w:t xml:space="preserve"> consent to treatment in their best interests </w:t>
      </w:r>
      <w:r w:rsidRPr="003F6252">
        <w:rPr>
          <w:rFonts w:ascii="Arial" w:eastAsiaTheme="minorHAnsi" w:hAnsi="Arial" w:cs="Arial"/>
          <w:sz w:val="24"/>
          <w:szCs w:val="24"/>
        </w:rPr>
        <w:t xml:space="preserve">if they are </w:t>
      </w:r>
      <w:r w:rsidR="003F6252">
        <w:rPr>
          <w:rFonts w:ascii="Arial" w:eastAsiaTheme="minorHAnsi" w:hAnsi="Arial" w:cs="Arial"/>
          <w:sz w:val="24"/>
          <w:szCs w:val="24"/>
        </w:rPr>
        <w:t xml:space="preserve">considered to be </w:t>
      </w:r>
      <w:r w:rsidRPr="003F6252">
        <w:rPr>
          <w:rFonts w:ascii="Arial" w:eastAsiaTheme="minorHAnsi" w:hAnsi="Arial" w:cs="Arial"/>
          <w:sz w:val="24"/>
          <w:szCs w:val="24"/>
        </w:rPr>
        <w:t>‘Gillick competent’</w:t>
      </w:r>
    </w:p>
    <w:p w14:paraId="383D22CE" w14:textId="5014A82E" w:rsidR="00080FB5" w:rsidRPr="001A228E" w:rsidRDefault="00080FB5" w:rsidP="001A228E">
      <w:pPr>
        <w:pStyle w:val="ListParagraph"/>
        <w:numPr>
          <w:ilvl w:val="0"/>
          <w:numId w:val="11"/>
        </w:numPr>
        <w:jc w:val="both"/>
        <w:rPr>
          <w:rFonts w:ascii="Arial" w:eastAsiaTheme="minorHAnsi" w:hAnsi="Arial" w:cs="Arial"/>
          <w:sz w:val="24"/>
          <w:szCs w:val="24"/>
        </w:rPr>
      </w:pPr>
      <w:r w:rsidRPr="001A228E">
        <w:rPr>
          <w:rFonts w:ascii="Arial" w:eastAsiaTheme="minorHAnsi" w:hAnsi="Arial" w:cs="Arial"/>
          <w:sz w:val="24"/>
          <w:szCs w:val="24"/>
        </w:rPr>
        <w:t xml:space="preserve">When the </w:t>
      </w:r>
      <w:r w:rsidR="003F6252">
        <w:rPr>
          <w:rFonts w:ascii="Arial" w:eastAsiaTheme="minorHAnsi" w:hAnsi="Arial" w:cs="Arial"/>
          <w:sz w:val="24"/>
          <w:szCs w:val="24"/>
        </w:rPr>
        <w:t>service user</w:t>
      </w:r>
      <w:r w:rsidR="003F6252" w:rsidRPr="003F6252">
        <w:rPr>
          <w:rFonts w:ascii="Arial" w:eastAsiaTheme="minorHAnsi" w:hAnsi="Arial" w:cs="Arial"/>
          <w:sz w:val="24"/>
          <w:szCs w:val="24"/>
        </w:rPr>
        <w:t xml:space="preserve"> lacks capacity</w:t>
      </w:r>
      <w:r w:rsidRPr="001A228E">
        <w:rPr>
          <w:rFonts w:ascii="Arial" w:eastAsiaTheme="minorHAnsi" w:hAnsi="Arial" w:cs="Arial"/>
          <w:sz w:val="24"/>
          <w:szCs w:val="24"/>
        </w:rPr>
        <w:t xml:space="preserve"> or is not competent to </w:t>
      </w:r>
      <w:r w:rsidR="003F6252">
        <w:rPr>
          <w:rFonts w:ascii="Arial" w:eastAsiaTheme="minorHAnsi" w:hAnsi="Arial" w:cs="Arial"/>
          <w:sz w:val="24"/>
          <w:szCs w:val="24"/>
        </w:rPr>
        <w:t xml:space="preserve">provide </w:t>
      </w:r>
      <w:r w:rsidRPr="001A228E">
        <w:rPr>
          <w:rFonts w:ascii="Arial" w:eastAsiaTheme="minorHAnsi" w:hAnsi="Arial" w:cs="Arial"/>
          <w:sz w:val="24"/>
          <w:szCs w:val="24"/>
        </w:rPr>
        <w:t xml:space="preserve">consent, treatment can be provided in the patient’s best interests </w:t>
      </w:r>
    </w:p>
    <w:p w14:paraId="6DFF15F1" w14:textId="68DDB06B" w:rsidR="00080FB5" w:rsidRPr="001A228E" w:rsidRDefault="00080FB5" w:rsidP="001A228E">
      <w:pPr>
        <w:pStyle w:val="ListParagraph"/>
        <w:jc w:val="both"/>
        <w:rPr>
          <w:rFonts w:ascii="Arial" w:eastAsiaTheme="minorHAnsi" w:hAnsi="Arial" w:cs="Arial"/>
          <w:sz w:val="24"/>
          <w:szCs w:val="24"/>
        </w:rPr>
      </w:pPr>
    </w:p>
    <w:p w14:paraId="1F9BB2BD" w14:textId="42E89197" w:rsidR="00CA24B2" w:rsidRPr="006D2EF1" w:rsidRDefault="00CA24B2" w:rsidP="001A228E">
      <w:pPr>
        <w:pStyle w:val="ListParagraph"/>
        <w:numPr>
          <w:ilvl w:val="1"/>
          <w:numId w:val="48"/>
        </w:numPr>
        <w:ind w:left="284"/>
        <w:rPr>
          <w:rFonts w:ascii="Arial" w:hAnsi="Arial" w:cs="Arial"/>
          <w:color w:val="0091D0"/>
          <w:sz w:val="24"/>
        </w:rPr>
      </w:pPr>
      <w:r w:rsidRPr="006D2EF1">
        <w:rPr>
          <w:rFonts w:ascii="Arial" w:hAnsi="Arial" w:cs="Arial"/>
          <w:b/>
          <w:color w:val="0091D0"/>
          <w:sz w:val="24"/>
        </w:rPr>
        <w:t>Recording capacity and consent to intervention</w:t>
      </w:r>
    </w:p>
    <w:p w14:paraId="72A37099" w14:textId="77777777" w:rsidR="002C1F48" w:rsidRPr="001A228E" w:rsidRDefault="002C1F48" w:rsidP="001A228E">
      <w:pPr>
        <w:spacing w:after="0" w:line="240" w:lineRule="auto"/>
        <w:rPr>
          <w:rFonts w:ascii="Arial" w:hAnsi="Arial" w:cs="Arial"/>
          <w:sz w:val="24"/>
          <w:szCs w:val="24"/>
        </w:rPr>
      </w:pPr>
    </w:p>
    <w:p w14:paraId="6E7CD55A" w14:textId="77777777" w:rsidR="00452973" w:rsidRPr="006010D8" w:rsidRDefault="008D1A79">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With regard informed consent, t</w:t>
      </w:r>
      <w:r w:rsidR="00CA24B2" w:rsidRPr="006010D8">
        <w:rPr>
          <w:rFonts w:ascii="Arial" w:eastAsiaTheme="minorHAnsi" w:hAnsi="Arial" w:cs="Arial"/>
          <w:sz w:val="24"/>
          <w:szCs w:val="24"/>
        </w:rPr>
        <w:t xml:space="preserve">he Royal College of Occupational Therapists’ </w:t>
      </w:r>
      <w:r w:rsidR="00CA24B2" w:rsidRPr="006010D8">
        <w:rPr>
          <w:rFonts w:ascii="Arial" w:eastAsiaTheme="minorHAnsi" w:hAnsi="Arial" w:cs="Arial"/>
          <w:iCs/>
          <w:sz w:val="24"/>
          <w:szCs w:val="24"/>
        </w:rPr>
        <w:t>Code of ethics and professional</w:t>
      </w:r>
      <w:r w:rsidR="00ED252B" w:rsidRPr="006010D8">
        <w:rPr>
          <w:rFonts w:ascii="Arial" w:eastAsiaTheme="minorHAnsi" w:hAnsi="Arial" w:cs="Arial"/>
          <w:iCs/>
          <w:sz w:val="24"/>
          <w:szCs w:val="24"/>
        </w:rPr>
        <w:t xml:space="preserve"> </w:t>
      </w:r>
      <w:r w:rsidR="00CA24B2" w:rsidRPr="006010D8">
        <w:rPr>
          <w:rFonts w:ascii="Arial" w:eastAsiaTheme="minorHAnsi" w:hAnsi="Arial" w:cs="Arial"/>
          <w:iCs/>
          <w:sz w:val="24"/>
          <w:szCs w:val="24"/>
        </w:rPr>
        <w:t xml:space="preserve">conduct </w:t>
      </w:r>
      <w:r w:rsidR="00CA24B2" w:rsidRPr="006010D8">
        <w:rPr>
          <w:rFonts w:ascii="Arial" w:eastAsiaTheme="minorHAnsi" w:hAnsi="Arial" w:cs="Arial"/>
          <w:sz w:val="24"/>
          <w:szCs w:val="24"/>
        </w:rPr>
        <w:t>states that:</w:t>
      </w:r>
    </w:p>
    <w:p w14:paraId="4611C7B8" w14:textId="77777777" w:rsidR="00ED252B" w:rsidRPr="001A228E" w:rsidRDefault="00ED252B">
      <w:pPr>
        <w:autoSpaceDE w:val="0"/>
        <w:autoSpaceDN w:val="0"/>
        <w:adjustRightInd w:val="0"/>
        <w:spacing w:after="0" w:line="240" w:lineRule="auto"/>
        <w:jc w:val="both"/>
        <w:rPr>
          <w:rFonts w:ascii="Arial" w:eastAsiaTheme="minorHAnsi" w:hAnsi="Arial" w:cs="Arial"/>
          <w:b/>
          <w:sz w:val="24"/>
          <w:szCs w:val="24"/>
        </w:rPr>
      </w:pPr>
    </w:p>
    <w:p w14:paraId="3327B895" w14:textId="51830F9C" w:rsidR="00CA24B2" w:rsidRPr="001A228E" w:rsidRDefault="00791BC4">
      <w:pPr>
        <w:autoSpaceDE w:val="0"/>
        <w:autoSpaceDN w:val="0"/>
        <w:adjustRightInd w:val="0"/>
        <w:spacing w:after="0" w:line="240" w:lineRule="auto"/>
        <w:jc w:val="center"/>
        <w:rPr>
          <w:rFonts w:ascii="Arial" w:eastAsiaTheme="minorHAnsi" w:hAnsi="Arial" w:cs="Arial"/>
          <w:b/>
          <w:iCs/>
          <w:sz w:val="24"/>
          <w:szCs w:val="24"/>
        </w:rPr>
      </w:pPr>
      <w:r w:rsidRPr="001A228E">
        <w:rPr>
          <w:rFonts w:ascii="Arial" w:eastAsiaTheme="minorHAnsi" w:hAnsi="Arial" w:cs="Arial"/>
          <w:b/>
          <w:iCs/>
          <w:sz w:val="24"/>
          <w:szCs w:val="24"/>
        </w:rPr>
        <w:t>“</w:t>
      </w:r>
      <w:r w:rsidR="00CA24B2" w:rsidRPr="001A228E">
        <w:rPr>
          <w:rFonts w:ascii="Arial" w:eastAsiaTheme="minorHAnsi" w:hAnsi="Arial" w:cs="Arial"/>
          <w:b/>
          <w:iCs/>
          <w:sz w:val="24"/>
          <w:szCs w:val="24"/>
        </w:rPr>
        <w:t>Informed consent is a continuing requireme</w:t>
      </w:r>
      <w:r w:rsidR="0086216C" w:rsidRPr="001A228E">
        <w:rPr>
          <w:rFonts w:ascii="Arial" w:eastAsiaTheme="minorHAnsi" w:hAnsi="Arial" w:cs="Arial"/>
          <w:b/>
          <w:iCs/>
          <w:sz w:val="24"/>
          <w:szCs w:val="24"/>
        </w:rPr>
        <w:t xml:space="preserve">nt. Unless restricted by mental </w:t>
      </w:r>
      <w:r w:rsidR="00CA24B2" w:rsidRPr="001A228E">
        <w:rPr>
          <w:rFonts w:ascii="Arial" w:eastAsiaTheme="minorHAnsi" w:hAnsi="Arial" w:cs="Arial"/>
          <w:b/>
          <w:iCs/>
          <w:sz w:val="24"/>
          <w:szCs w:val="24"/>
        </w:rPr>
        <w:t>health and/or mental capacity legislation, it is the overriding right of any</w:t>
      </w:r>
      <w:r w:rsidR="0086216C" w:rsidRPr="001A228E">
        <w:rPr>
          <w:rFonts w:ascii="Arial" w:eastAsiaTheme="minorHAnsi" w:hAnsi="Arial" w:cs="Arial"/>
          <w:b/>
          <w:iCs/>
          <w:sz w:val="24"/>
          <w:szCs w:val="24"/>
        </w:rPr>
        <w:t xml:space="preserve"> </w:t>
      </w:r>
      <w:r w:rsidR="00CA24B2" w:rsidRPr="001A228E">
        <w:rPr>
          <w:rFonts w:ascii="Arial" w:eastAsiaTheme="minorHAnsi" w:hAnsi="Arial" w:cs="Arial"/>
          <w:b/>
          <w:iCs/>
          <w:sz w:val="24"/>
          <w:szCs w:val="24"/>
        </w:rPr>
        <w:t>individual to decide for himself (herself) whether or not to accept intervention.</w:t>
      </w:r>
    </w:p>
    <w:p w14:paraId="15E104B2" w14:textId="0ACCA4ED" w:rsidR="00CA24B2" w:rsidRPr="001A228E" w:rsidRDefault="00CA24B2">
      <w:pPr>
        <w:autoSpaceDE w:val="0"/>
        <w:autoSpaceDN w:val="0"/>
        <w:adjustRightInd w:val="0"/>
        <w:spacing w:after="0" w:line="240" w:lineRule="auto"/>
        <w:jc w:val="center"/>
        <w:rPr>
          <w:rFonts w:ascii="Arial" w:eastAsiaTheme="minorHAnsi" w:hAnsi="Arial" w:cs="Arial"/>
          <w:b/>
          <w:iCs/>
          <w:sz w:val="24"/>
          <w:szCs w:val="24"/>
        </w:rPr>
      </w:pPr>
      <w:r w:rsidRPr="001A228E">
        <w:rPr>
          <w:rFonts w:ascii="Arial" w:eastAsiaTheme="minorHAnsi" w:hAnsi="Arial" w:cs="Arial"/>
          <w:b/>
          <w:iCs/>
          <w:sz w:val="24"/>
          <w:szCs w:val="24"/>
        </w:rPr>
        <w:lastRenderedPageBreak/>
        <w:t>A service user can only give informed consent if he or she has the mental</w:t>
      </w:r>
      <w:r w:rsidR="0086216C" w:rsidRPr="001A228E">
        <w:rPr>
          <w:rFonts w:ascii="Arial" w:eastAsiaTheme="minorHAnsi" w:hAnsi="Arial" w:cs="Arial"/>
          <w:b/>
          <w:iCs/>
          <w:sz w:val="24"/>
          <w:szCs w:val="24"/>
        </w:rPr>
        <w:t xml:space="preserve"> </w:t>
      </w:r>
      <w:r w:rsidRPr="001A228E">
        <w:rPr>
          <w:rFonts w:ascii="Arial" w:eastAsiaTheme="minorHAnsi" w:hAnsi="Arial" w:cs="Arial"/>
          <w:b/>
          <w:iCs/>
          <w:sz w:val="24"/>
          <w:szCs w:val="24"/>
        </w:rPr>
        <w:t>capacity to do so … You must assess service users’ mental capacity to make</w:t>
      </w:r>
      <w:r w:rsidR="0086216C" w:rsidRPr="001A228E">
        <w:rPr>
          <w:rFonts w:ascii="Arial" w:eastAsiaTheme="minorHAnsi" w:hAnsi="Arial" w:cs="Arial"/>
          <w:b/>
          <w:iCs/>
          <w:sz w:val="24"/>
          <w:szCs w:val="24"/>
        </w:rPr>
        <w:t xml:space="preserve"> </w:t>
      </w:r>
      <w:r w:rsidRPr="001A228E">
        <w:rPr>
          <w:rFonts w:ascii="Arial" w:eastAsiaTheme="minorHAnsi" w:hAnsi="Arial" w:cs="Arial"/>
          <w:b/>
          <w:iCs/>
          <w:sz w:val="24"/>
          <w:szCs w:val="24"/>
        </w:rPr>
        <w:t>decisions in relation to occupational therapy provision, in accordance with</w:t>
      </w:r>
      <w:r w:rsidR="0086216C" w:rsidRPr="001A228E">
        <w:rPr>
          <w:rFonts w:ascii="Arial" w:eastAsiaTheme="minorHAnsi" w:hAnsi="Arial" w:cs="Arial"/>
          <w:b/>
          <w:iCs/>
          <w:sz w:val="24"/>
          <w:szCs w:val="24"/>
        </w:rPr>
        <w:t xml:space="preserve"> </w:t>
      </w:r>
      <w:r w:rsidRPr="001A228E">
        <w:rPr>
          <w:rFonts w:ascii="Arial" w:eastAsiaTheme="minorHAnsi" w:hAnsi="Arial" w:cs="Arial"/>
          <w:b/>
          <w:iCs/>
          <w:sz w:val="24"/>
          <w:szCs w:val="24"/>
        </w:rPr>
        <w:t>current legislation.</w:t>
      </w:r>
      <w:r w:rsidR="00791BC4" w:rsidRPr="001A228E">
        <w:rPr>
          <w:rFonts w:ascii="Arial" w:eastAsiaTheme="minorHAnsi" w:hAnsi="Arial" w:cs="Arial"/>
          <w:b/>
          <w:iCs/>
          <w:sz w:val="24"/>
          <w:szCs w:val="24"/>
        </w:rPr>
        <w:t>”</w:t>
      </w:r>
    </w:p>
    <w:p w14:paraId="747DEEF6" w14:textId="77777777" w:rsidR="00CA24B2" w:rsidRPr="006010D8" w:rsidRDefault="00CA24B2">
      <w:pPr>
        <w:autoSpaceDE w:val="0"/>
        <w:autoSpaceDN w:val="0"/>
        <w:adjustRightInd w:val="0"/>
        <w:spacing w:after="0" w:line="240" w:lineRule="auto"/>
        <w:jc w:val="right"/>
        <w:rPr>
          <w:rFonts w:ascii="Arial" w:eastAsiaTheme="minorHAnsi" w:hAnsi="Arial" w:cs="Arial"/>
          <w:sz w:val="24"/>
          <w:szCs w:val="24"/>
        </w:rPr>
      </w:pPr>
      <w:r w:rsidRPr="006010D8">
        <w:rPr>
          <w:rFonts w:ascii="Arial" w:eastAsiaTheme="minorHAnsi" w:hAnsi="Arial" w:cs="Arial"/>
          <w:sz w:val="24"/>
          <w:szCs w:val="24"/>
        </w:rPr>
        <w:t>(COT 2015a, section 3.3)</w:t>
      </w:r>
    </w:p>
    <w:p w14:paraId="1E454C74" w14:textId="77777777" w:rsidR="00ED252B" w:rsidRPr="006010D8" w:rsidRDefault="00ED252B">
      <w:pPr>
        <w:autoSpaceDE w:val="0"/>
        <w:autoSpaceDN w:val="0"/>
        <w:adjustRightInd w:val="0"/>
        <w:spacing w:after="0" w:line="240" w:lineRule="auto"/>
        <w:jc w:val="both"/>
        <w:rPr>
          <w:rFonts w:ascii="Arial" w:eastAsiaTheme="minorHAnsi" w:hAnsi="Arial" w:cs="Arial"/>
          <w:sz w:val="24"/>
          <w:szCs w:val="24"/>
        </w:rPr>
      </w:pPr>
    </w:p>
    <w:p w14:paraId="6000907C" w14:textId="2B49B208" w:rsidR="000F25DB"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Informed consent </w:t>
      </w:r>
      <w:r w:rsidR="00281C13">
        <w:rPr>
          <w:rFonts w:ascii="Arial" w:eastAsiaTheme="minorHAnsi" w:hAnsi="Arial" w:cs="Arial"/>
          <w:sz w:val="24"/>
          <w:szCs w:val="24"/>
        </w:rPr>
        <w:t>is when a person gives consent and agrees</w:t>
      </w:r>
      <w:r w:rsidRPr="006010D8">
        <w:rPr>
          <w:rFonts w:ascii="Arial" w:eastAsiaTheme="minorHAnsi" w:hAnsi="Arial" w:cs="Arial"/>
          <w:sz w:val="24"/>
          <w:szCs w:val="24"/>
        </w:rPr>
        <w:t xml:space="preserve"> to a course of action,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based on a clear understanding of the information given, and the implications and</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consequences of the proposed action.</w:t>
      </w:r>
      <w:r w:rsidR="005C7E2D">
        <w:rPr>
          <w:rFonts w:ascii="Arial" w:eastAsiaTheme="minorHAnsi" w:hAnsi="Arial" w:cs="Arial"/>
          <w:sz w:val="24"/>
          <w:szCs w:val="24"/>
        </w:rPr>
        <w:t xml:space="preserve">  </w:t>
      </w:r>
    </w:p>
    <w:p w14:paraId="10C2A8E6"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When seeking consent, it is presumed that a person has capacity and does not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have to prove otherwise. Capacity would only need to be assessed when a person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is unable to make a decision at a specific time, because their mind is affected by</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illness or disability. It is understood that capacity is a fluctuating state and may</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need to be re-assessed.</w:t>
      </w:r>
    </w:p>
    <w:p w14:paraId="16D62A31" w14:textId="77777777" w:rsidR="008D1A79" w:rsidRPr="00F80154" w:rsidRDefault="008D1A79">
      <w:pPr>
        <w:autoSpaceDE w:val="0"/>
        <w:autoSpaceDN w:val="0"/>
        <w:adjustRightInd w:val="0"/>
        <w:spacing w:after="0" w:line="240" w:lineRule="auto"/>
        <w:jc w:val="both"/>
        <w:rPr>
          <w:rFonts w:ascii="Arial" w:eastAsiaTheme="minorHAnsi" w:hAnsi="Arial" w:cs="Arial"/>
          <w:sz w:val="24"/>
          <w:szCs w:val="24"/>
        </w:rPr>
      </w:pPr>
    </w:p>
    <w:p w14:paraId="778A340F" w14:textId="453F9E2B" w:rsidR="001A0280" w:rsidRPr="001A228E" w:rsidRDefault="00CA24B2" w:rsidP="001A228E">
      <w:pPr>
        <w:autoSpaceDE w:val="0"/>
        <w:autoSpaceDN w:val="0"/>
        <w:adjustRightInd w:val="0"/>
        <w:spacing w:after="0" w:line="240" w:lineRule="auto"/>
        <w:jc w:val="both"/>
        <w:rPr>
          <w:rFonts w:ascii="Arial" w:hAnsi="Arial" w:cs="Arial"/>
          <w:lang w:val="en"/>
        </w:rPr>
      </w:pPr>
      <w:r w:rsidRPr="00F80154">
        <w:rPr>
          <w:rFonts w:ascii="Arial" w:eastAsiaTheme="minorHAnsi" w:hAnsi="Arial" w:cs="Arial"/>
          <w:sz w:val="24"/>
          <w:szCs w:val="24"/>
        </w:rPr>
        <w:t xml:space="preserve">The </w:t>
      </w:r>
      <w:r w:rsidRPr="00F80154">
        <w:rPr>
          <w:rFonts w:ascii="Arial" w:eastAsiaTheme="minorHAnsi" w:hAnsi="Arial" w:cs="Arial"/>
          <w:iCs/>
          <w:sz w:val="24"/>
          <w:szCs w:val="24"/>
        </w:rPr>
        <w:t xml:space="preserve">Mental Capacity Act 2005 </w:t>
      </w:r>
      <w:r w:rsidRPr="00F80154">
        <w:rPr>
          <w:rFonts w:ascii="Arial" w:eastAsiaTheme="minorHAnsi" w:hAnsi="Arial" w:cs="Arial"/>
          <w:sz w:val="24"/>
          <w:szCs w:val="24"/>
        </w:rPr>
        <w:t>(Great Britain. Parliament 2005)</w:t>
      </w:r>
      <w:r w:rsidR="00791BC4" w:rsidRPr="00F80154">
        <w:rPr>
          <w:rFonts w:ascii="Arial" w:eastAsiaTheme="minorHAnsi" w:hAnsi="Arial" w:cs="Arial"/>
          <w:sz w:val="24"/>
          <w:szCs w:val="24"/>
        </w:rPr>
        <w:t xml:space="preserve"> </w:t>
      </w:r>
      <w:r w:rsidRPr="00F80154">
        <w:rPr>
          <w:rFonts w:ascii="Arial" w:eastAsiaTheme="minorHAnsi" w:hAnsi="Arial" w:cs="Arial"/>
          <w:sz w:val="24"/>
          <w:szCs w:val="24"/>
        </w:rPr>
        <w:t>enables those in</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health and social care to carry out capacity assessments. If you are unsure of your</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ability to do this, seek guidance and suitable training from your employer.</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This guidance is not about how to assess capacity, but the importance of recording</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your assessment and its outcomes. If you think that an individual lacks capacity,</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you need to be able to demonstrate it. Your records should show that it is more</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likely than not that the person lacks the capacity to make a specific decision at the</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time that they need to. You should document how the service user’s capacity was</w:t>
      </w:r>
      <w:r w:rsidR="008D1A79" w:rsidRPr="00F80154">
        <w:rPr>
          <w:rFonts w:ascii="Arial" w:eastAsiaTheme="minorHAnsi" w:hAnsi="Arial" w:cs="Arial"/>
          <w:sz w:val="24"/>
          <w:szCs w:val="24"/>
        </w:rPr>
        <w:t xml:space="preserve"> </w:t>
      </w:r>
      <w:r w:rsidRPr="00F80154">
        <w:rPr>
          <w:rFonts w:ascii="Arial" w:eastAsiaTheme="minorHAnsi" w:hAnsi="Arial" w:cs="Arial"/>
          <w:sz w:val="24"/>
          <w:szCs w:val="24"/>
        </w:rPr>
        <w:t>assessed and whether any lack of capacity is considered permanent or temporary</w:t>
      </w:r>
      <w:r w:rsidR="0083030D">
        <w:rPr>
          <w:rFonts w:ascii="Arial" w:eastAsiaTheme="minorHAnsi" w:hAnsi="Arial" w:cs="Arial"/>
          <w:sz w:val="24"/>
          <w:szCs w:val="24"/>
        </w:rPr>
        <w:t xml:space="preserve">.  </w:t>
      </w:r>
    </w:p>
    <w:p w14:paraId="72A55452" w14:textId="07BDB1BD" w:rsidR="001A0280" w:rsidRPr="001A228E" w:rsidRDefault="001A0280" w:rsidP="001A228E">
      <w:pPr>
        <w:pStyle w:val="NormalWeb"/>
        <w:spacing w:before="0" w:beforeAutospacing="0" w:after="0"/>
        <w:jc w:val="both"/>
        <w:rPr>
          <w:rFonts w:ascii="Arial" w:hAnsi="Arial" w:cs="Arial"/>
          <w:lang w:val="en"/>
        </w:rPr>
      </w:pPr>
      <w:r w:rsidRPr="001A228E">
        <w:rPr>
          <w:rFonts w:ascii="Arial" w:hAnsi="Arial" w:cs="Arial"/>
          <w:lang w:val="en"/>
        </w:rPr>
        <w:t xml:space="preserve">If a </w:t>
      </w:r>
      <w:r w:rsidR="005C7E2D" w:rsidRPr="001A228E">
        <w:rPr>
          <w:rFonts w:ascii="Arial" w:hAnsi="Arial" w:cs="Arial"/>
          <w:lang w:val="en"/>
        </w:rPr>
        <w:t>service user</w:t>
      </w:r>
      <w:r w:rsidR="005C7E2D" w:rsidRPr="001A228E">
        <w:rPr>
          <w:rFonts w:ascii="Arial" w:hAnsi="Arial" w:cs="Arial" w:hint="eastAsia"/>
          <w:lang w:val="en"/>
        </w:rPr>
        <w:t>’</w:t>
      </w:r>
      <w:r w:rsidR="005C7E2D" w:rsidRPr="001A228E">
        <w:rPr>
          <w:rFonts w:ascii="Arial" w:hAnsi="Arial" w:cs="Arial"/>
          <w:lang w:val="en"/>
        </w:rPr>
        <w:t>s</w:t>
      </w:r>
      <w:r w:rsidRPr="001A228E">
        <w:rPr>
          <w:rFonts w:ascii="Arial" w:hAnsi="Arial" w:cs="Arial"/>
          <w:lang w:val="en"/>
        </w:rPr>
        <w:t xml:space="preserve"> capacity is affected, </w:t>
      </w:r>
      <w:r w:rsidR="00323A3B" w:rsidRPr="001A228E">
        <w:rPr>
          <w:rFonts w:ascii="Arial" w:hAnsi="Arial" w:cs="Arial"/>
          <w:lang w:val="en"/>
        </w:rPr>
        <w:t xml:space="preserve">clinicians are advised </w:t>
      </w:r>
      <w:r w:rsidRPr="001A228E">
        <w:rPr>
          <w:rFonts w:ascii="Arial" w:hAnsi="Arial" w:cs="Arial"/>
          <w:lang w:val="en"/>
        </w:rPr>
        <w:t>t</w:t>
      </w:r>
      <w:r w:rsidR="00323A3B" w:rsidRPr="001A228E">
        <w:rPr>
          <w:rFonts w:ascii="Arial" w:hAnsi="Arial" w:cs="Arial"/>
          <w:lang w:val="en"/>
        </w:rPr>
        <w:t>o</w:t>
      </w:r>
      <w:r w:rsidRPr="001A228E">
        <w:rPr>
          <w:rFonts w:ascii="Arial" w:hAnsi="Arial" w:cs="Arial"/>
          <w:lang w:val="en"/>
        </w:rPr>
        <w:t xml:space="preserve"> </w:t>
      </w:r>
      <w:r w:rsidR="00323A3B" w:rsidRPr="001A228E">
        <w:rPr>
          <w:rFonts w:ascii="Arial" w:hAnsi="Arial" w:cs="Arial"/>
          <w:lang w:val="en"/>
        </w:rPr>
        <w:t xml:space="preserve">adhere </w:t>
      </w:r>
      <w:r w:rsidR="008F55A0">
        <w:rPr>
          <w:rFonts w:ascii="Arial" w:hAnsi="Arial" w:cs="Arial"/>
          <w:lang w:val="en"/>
        </w:rPr>
        <w:t>to</w:t>
      </w:r>
      <w:r w:rsidR="00323A3B" w:rsidRPr="001A228E">
        <w:rPr>
          <w:rFonts w:ascii="Arial" w:hAnsi="Arial" w:cs="Arial"/>
          <w:lang w:val="en"/>
        </w:rPr>
        <w:t xml:space="preserve"> </w:t>
      </w:r>
      <w:r w:rsidRPr="001A228E">
        <w:rPr>
          <w:rFonts w:ascii="Arial" w:hAnsi="Arial" w:cs="Arial"/>
          <w:lang w:val="en"/>
        </w:rPr>
        <w:t>guidance</w:t>
      </w:r>
      <w:r w:rsidR="00323A3B" w:rsidRPr="001A228E">
        <w:rPr>
          <w:rFonts w:ascii="Arial" w:hAnsi="Arial" w:cs="Arial"/>
          <w:lang w:val="en"/>
        </w:rPr>
        <w:t xml:space="preserve"> recommended by the General Medical Council</w:t>
      </w:r>
      <w:r w:rsidRPr="001A228E">
        <w:rPr>
          <w:rFonts w:ascii="Arial" w:hAnsi="Arial" w:cs="Arial"/>
          <w:lang w:val="en"/>
        </w:rPr>
        <w:t xml:space="preserve">, taking particular care to give the </w:t>
      </w:r>
      <w:r w:rsidR="003754E3">
        <w:rPr>
          <w:rFonts w:ascii="Arial" w:hAnsi="Arial" w:cs="Arial"/>
          <w:lang w:val="en"/>
        </w:rPr>
        <w:t>service user</w:t>
      </w:r>
      <w:r w:rsidRPr="001A228E">
        <w:rPr>
          <w:rFonts w:ascii="Arial" w:hAnsi="Arial" w:cs="Arial"/>
          <w:lang w:val="en"/>
        </w:rPr>
        <w:t xml:space="preserve"> the time and support they need to maximise their ability to make decisions for themselves. For example, </w:t>
      </w:r>
      <w:r w:rsidR="00323A3B" w:rsidRPr="001A228E">
        <w:rPr>
          <w:rFonts w:ascii="Arial" w:hAnsi="Arial" w:cs="Arial"/>
          <w:lang w:val="en"/>
        </w:rPr>
        <w:t xml:space="preserve">careful consideration will be required </w:t>
      </w:r>
      <w:r w:rsidRPr="001A228E">
        <w:rPr>
          <w:rFonts w:ascii="Arial" w:hAnsi="Arial" w:cs="Arial"/>
          <w:lang w:val="en"/>
        </w:rPr>
        <w:t xml:space="preserve">about the extra support needed by </w:t>
      </w:r>
      <w:r w:rsidR="003754E3">
        <w:rPr>
          <w:rFonts w:ascii="Arial" w:hAnsi="Arial" w:cs="Arial"/>
          <w:lang w:val="en"/>
        </w:rPr>
        <w:t>people</w:t>
      </w:r>
      <w:r w:rsidRPr="001A228E">
        <w:rPr>
          <w:rFonts w:ascii="Arial" w:hAnsi="Arial" w:cs="Arial"/>
          <w:lang w:val="en"/>
        </w:rPr>
        <w:t xml:space="preserve"> with dementia or learning disabilities.</w:t>
      </w:r>
    </w:p>
    <w:p w14:paraId="0C94C057" w14:textId="4CFB6347" w:rsidR="005C7E2D" w:rsidRPr="001A228E" w:rsidRDefault="005C7E2D" w:rsidP="001A228E">
      <w:pPr>
        <w:spacing w:after="0" w:line="240" w:lineRule="auto"/>
        <w:jc w:val="both"/>
        <w:rPr>
          <w:rFonts w:ascii="Arial" w:eastAsiaTheme="minorHAnsi" w:hAnsi="Arial" w:cs="Arial"/>
          <w:sz w:val="24"/>
          <w:szCs w:val="24"/>
        </w:rPr>
      </w:pPr>
      <w:r w:rsidRPr="001A228E">
        <w:rPr>
          <w:rFonts w:ascii="Arial" w:eastAsiaTheme="minorHAnsi" w:hAnsi="Arial" w:cs="Arial"/>
          <w:sz w:val="24"/>
          <w:szCs w:val="24"/>
        </w:rPr>
        <w:t xml:space="preserve">The consent process must be supported by clear, </w:t>
      </w:r>
      <w:r w:rsidR="0036001A" w:rsidRPr="001A228E">
        <w:rPr>
          <w:rFonts w:ascii="Arial" w:eastAsiaTheme="minorHAnsi" w:hAnsi="Arial" w:cs="Arial"/>
          <w:sz w:val="24"/>
          <w:szCs w:val="24"/>
        </w:rPr>
        <w:t>contemporaneous,</w:t>
      </w:r>
      <w:r w:rsidRPr="001A228E">
        <w:rPr>
          <w:rFonts w:ascii="Arial" w:eastAsiaTheme="minorHAnsi" w:hAnsi="Arial" w:cs="Arial"/>
          <w:sz w:val="24"/>
          <w:szCs w:val="24"/>
        </w:rPr>
        <w:t xml:space="preserve"> and accurate records which should include details of the information provided with respect to diagnosis, prognosis, treatment options (including no treatment), risks and benefits of the proposed treatment and the reasonable alternatives, concerns or questions raised by the patient and their reasons for choosing their preferred option</w:t>
      </w:r>
      <w:r w:rsidR="008F55A0">
        <w:rPr>
          <w:rFonts w:ascii="Arial" w:eastAsiaTheme="minorHAnsi" w:hAnsi="Arial" w:cs="Arial"/>
          <w:sz w:val="24"/>
          <w:szCs w:val="24"/>
        </w:rPr>
        <w:t xml:space="preserve">.  </w:t>
      </w:r>
      <w:r>
        <w:rPr>
          <w:rFonts w:ascii="Arial" w:eastAsiaTheme="minorHAnsi" w:hAnsi="Arial" w:cs="Arial"/>
          <w:sz w:val="24"/>
          <w:szCs w:val="24"/>
        </w:rPr>
        <w:t>It should be remembered that e</w:t>
      </w:r>
      <w:r w:rsidRPr="001A228E">
        <w:rPr>
          <w:rFonts w:ascii="Arial" w:eastAsiaTheme="minorHAnsi" w:hAnsi="Arial" w:cs="Arial"/>
          <w:sz w:val="24"/>
          <w:szCs w:val="24"/>
        </w:rPr>
        <w:t xml:space="preserve">ven when informed consent has been obtained, a failure to maintain adequate details of the </w:t>
      </w:r>
      <w:r w:rsidR="0036001A" w:rsidRPr="001A228E">
        <w:rPr>
          <w:rFonts w:ascii="Arial" w:eastAsiaTheme="minorHAnsi" w:hAnsi="Arial" w:cs="Arial"/>
          <w:sz w:val="24"/>
          <w:szCs w:val="24"/>
        </w:rPr>
        <w:t>decision-making</w:t>
      </w:r>
      <w:r w:rsidRPr="001A228E">
        <w:rPr>
          <w:rFonts w:ascii="Arial" w:eastAsiaTheme="minorHAnsi" w:hAnsi="Arial" w:cs="Arial"/>
          <w:sz w:val="24"/>
          <w:szCs w:val="24"/>
        </w:rPr>
        <w:t xml:space="preserve"> process will leave clinicians vulnerable if the validity of consent is challenged</w:t>
      </w:r>
      <w:r>
        <w:rPr>
          <w:rFonts w:ascii="Arial" w:eastAsiaTheme="minorHAnsi" w:hAnsi="Arial" w:cs="Arial"/>
          <w:sz w:val="24"/>
          <w:szCs w:val="24"/>
        </w:rPr>
        <w:t xml:space="preserve">.  </w:t>
      </w:r>
      <w:r w:rsidRPr="001A228E">
        <w:rPr>
          <w:rFonts w:ascii="Arial" w:eastAsiaTheme="minorHAnsi" w:hAnsi="Arial" w:cs="Arial"/>
          <w:sz w:val="24"/>
          <w:szCs w:val="24"/>
        </w:rPr>
        <w:t xml:space="preserve">A signed consent form is not proof of informed consent. It is one aspect of the recording of a </w:t>
      </w:r>
      <w:r w:rsidR="003754E3">
        <w:rPr>
          <w:rFonts w:ascii="Arial" w:eastAsiaTheme="minorHAnsi" w:hAnsi="Arial" w:cs="Arial"/>
          <w:sz w:val="24"/>
          <w:szCs w:val="24"/>
        </w:rPr>
        <w:t>service user’s</w:t>
      </w:r>
      <w:r w:rsidRPr="001A228E">
        <w:rPr>
          <w:rFonts w:ascii="Arial" w:eastAsiaTheme="minorHAnsi" w:hAnsi="Arial" w:cs="Arial"/>
          <w:sz w:val="24"/>
          <w:szCs w:val="24"/>
        </w:rPr>
        <w:t xml:space="preserve"> consent</w:t>
      </w:r>
    </w:p>
    <w:p w14:paraId="26501E5C" w14:textId="77777777" w:rsidR="001A0280" w:rsidRDefault="001A0280">
      <w:pPr>
        <w:autoSpaceDE w:val="0"/>
        <w:autoSpaceDN w:val="0"/>
        <w:adjustRightInd w:val="0"/>
        <w:spacing w:after="0" w:line="240" w:lineRule="auto"/>
        <w:jc w:val="both"/>
        <w:rPr>
          <w:rFonts w:ascii="Arial" w:eastAsiaTheme="minorHAnsi" w:hAnsi="Arial" w:cs="Arial"/>
          <w:sz w:val="24"/>
          <w:szCs w:val="24"/>
        </w:rPr>
      </w:pPr>
    </w:p>
    <w:p w14:paraId="4E32B70E" w14:textId="31033B2E"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must be able to record the rationale for any actions or recommendations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taken following your assessment. Your records are your evidence of this and how</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any further action taken is in the individual’s best interests. You should follow</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your local policies and procedures.</w:t>
      </w:r>
      <w:r w:rsidR="00DD29C3">
        <w:rPr>
          <w:rFonts w:ascii="Arial" w:eastAsiaTheme="minorHAnsi" w:hAnsi="Arial" w:cs="Arial"/>
          <w:sz w:val="24"/>
          <w:szCs w:val="24"/>
        </w:rPr>
        <w:t xml:space="preserve">  An example of this is shown in Appendix Three.</w:t>
      </w:r>
    </w:p>
    <w:p w14:paraId="5E024604" w14:textId="77777777" w:rsidR="00480D7E" w:rsidRPr="006010D8" w:rsidRDefault="00480D7E">
      <w:pPr>
        <w:autoSpaceDE w:val="0"/>
        <w:autoSpaceDN w:val="0"/>
        <w:adjustRightInd w:val="0"/>
        <w:spacing w:after="0" w:line="240" w:lineRule="auto"/>
        <w:jc w:val="both"/>
        <w:rPr>
          <w:rFonts w:ascii="Arial" w:eastAsiaTheme="minorHAnsi" w:hAnsi="Arial" w:cs="Arial"/>
          <w:sz w:val="24"/>
          <w:szCs w:val="24"/>
        </w:rPr>
      </w:pPr>
    </w:p>
    <w:p w14:paraId="0AA582D5"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records need to demonstrate that you have provided enough information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about your proposed intervention or action, including all options and possible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risks. You need to ensure that this has been understood by the service user in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order to make an informed and valid decision, whether to give or refuse consent.</w:t>
      </w:r>
    </w:p>
    <w:p w14:paraId="466BD498" w14:textId="77777777" w:rsidR="001C494D" w:rsidRDefault="001C494D">
      <w:pPr>
        <w:autoSpaceDE w:val="0"/>
        <w:autoSpaceDN w:val="0"/>
        <w:adjustRightInd w:val="0"/>
        <w:spacing w:after="0" w:line="240" w:lineRule="auto"/>
        <w:jc w:val="both"/>
        <w:rPr>
          <w:rFonts w:ascii="Arial" w:eastAsiaTheme="minorHAnsi" w:hAnsi="Arial" w:cs="Arial"/>
          <w:sz w:val="24"/>
          <w:szCs w:val="24"/>
        </w:rPr>
      </w:pPr>
    </w:p>
    <w:p w14:paraId="0A98EAB1" w14:textId="49CC8735"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should also record the form in which consent is given, whether verbal,</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non-verbal or signed. If the gaining of consent is not recorded, you cannot state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that consent was given.</w:t>
      </w:r>
    </w:p>
    <w:p w14:paraId="1C9471A9" w14:textId="77777777" w:rsidR="00480D7E" w:rsidRPr="006010D8" w:rsidRDefault="00480D7E">
      <w:pPr>
        <w:autoSpaceDE w:val="0"/>
        <w:autoSpaceDN w:val="0"/>
        <w:adjustRightInd w:val="0"/>
        <w:spacing w:after="0" w:line="240" w:lineRule="auto"/>
        <w:jc w:val="both"/>
        <w:rPr>
          <w:rFonts w:ascii="Arial" w:eastAsiaTheme="minorHAnsi" w:hAnsi="Arial" w:cs="Arial"/>
          <w:sz w:val="24"/>
          <w:szCs w:val="24"/>
        </w:rPr>
      </w:pPr>
    </w:p>
    <w:p w14:paraId="27703C74"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nature and degree of any risks must be documented: it is not enough to write,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‘advised of risks’. It should be immediately clear to any other person reading the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records what information has, or has not, been given to the service user, along</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with any specific requests or concerns raised by the service user.</w:t>
      </w:r>
    </w:p>
    <w:p w14:paraId="17CBF1CE"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p>
    <w:p w14:paraId="06082024" w14:textId="6EE6F3B4" w:rsidR="008D1A79"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Where valid consent is refused or withdrawn you must respect this and record it in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the records, while informing the service user of any possible risks or consequences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of their decision.</w:t>
      </w:r>
      <w:r w:rsidR="008D1A79" w:rsidRPr="006010D8">
        <w:rPr>
          <w:rFonts w:ascii="Arial" w:eastAsiaTheme="minorHAnsi" w:hAnsi="Arial" w:cs="Arial"/>
          <w:sz w:val="24"/>
          <w:szCs w:val="24"/>
        </w:rPr>
        <w:t xml:space="preserve"> </w:t>
      </w:r>
    </w:p>
    <w:p w14:paraId="2D202399" w14:textId="77777777" w:rsidR="00E80EA1" w:rsidRPr="006010D8" w:rsidRDefault="00E80EA1">
      <w:pPr>
        <w:autoSpaceDE w:val="0"/>
        <w:autoSpaceDN w:val="0"/>
        <w:adjustRightInd w:val="0"/>
        <w:spacing w:after="0" w:line="240" w:lineRule="auto"/>
        <w:jc w:val="both"/>
        <w:rPr>
          <w:rFonts w:ascii="Arial" w:eastAsiaTheme="minorHAnsi" w:hAnsi="Arial" w:cs="Arial"/>
          <w:sz w:val="24"/>
          <w:szCs w:val="24"/>
        </w:rPr>
      </w:pPr>
    </w:p>
    <w:p w14:paraId="00C5B051"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Signed consent is only necessary where there is a greater risk to the service user, or</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your proposed intervention may have significant consequences for the service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user’s employment, personal or social life (General Medical Council 2017). Where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consent forms are used, be aware that they must enable you to enter all the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necessary information.</w:t>
      </w:r>
    </w:p>
    <w:p w14:paraId="27ACAB62" w14:textId="77777777" w:rsidR="00791BC4" w:rsidRDefault="00791BC4">
      <w:pPr>
        <w:autoSpaceDE w:val="0"/>
        <w:autoSpaceDN w:val="0"/>
        <w:adjustRightInd w:val="0"/>
        <w:spacing w:after="0" w:line="240" w:lineRule="auto"/>
        <w:jc w:val="both"/>
        <w:rPr>
          <w:rFonts w:ascii="Arial" w:eastAsiaTheme="minorHAnsi" w:hAnsi="Arial" w:cs="Arial"/>
          <w:sz w:val="24"/>
          <w:szCs w:val="24"/>
        </w:rPr>
      </w:pPr>
    </w:p>
    <w:p w14:paraId="7783FE2B" w14:textId="27877D91" w:rsidR="005C7E2D" w:rsidRDefault="005C7E2D">
      <w:pPr>
        <w:autoSpaceDE w:val="0"/>
        <w:autoSpaceDN w:val="0"/>
        <w:adjustRightInd w:val="0"/>
        <w:spacing w:after="0" w:line="240" w:lineRule="auto"/>
        <w:jc w:val="both"/>
        <w:rPr>
          <w:rFonts w:ascii="Arial" w:eastAsiaTheme="minorHAnsi" w:hAnsi="Arial" w:cs="Arial"/>
          <w:sz w:val="24"/>
          <w:szCs w:val="24"/>
        </w:rPr>
      </w:pPr>
      <w:r w:rsidRPr="00C857E6">
        <w:rPr>
          <w:rFonts w:ascii="Arial" w:eastAsiaTheme="minorHAnsi" w:hAnsi="Arial" w:cs="Arial"/>
          <w:sz w:val="24"/>
          <w:szCs w:val="24"/>
        </w:rPr>
        <w:t>A failure to obtain informed consent exposes practitioners to a real risk of criminal or civil liability and to a risk of action against their registration by the Health and Care Professions Coun</w:t>
      </w:r>
      <w:r w:rsidRPr="003F6252">
        <w:rPr>
          <w:rFonts w:ascii="Arial" w:eastAsiaTheme="minorHAnsi" w:hAnsi="Arial" w:cs="Arial"/>
          <w:sz w:val="24"/>
          <w:szCs w:val="24"/>
        </w:rPr>
        <w:t>cil (HCPC) your regulatory body</w:t>
      </w:r>
      <w:r w:rsidR="00F80154">
        <w:rPr>
          <w:rFonts w:ascii="Arial" w:eastAsiaTheme="minorHAnsi" w:hAnsi="Arial" w:cs="Arial"/>
          <w:sz w:val="24"/>
          <w:szCs w:val="24"/>
        </w:rPr>
        <w:t>.</w:t>
      </w:r>
    </w:p>
    <w:p w14:paraId="092B8781" w14:textId="77777777" w:rsidR="005C7E2D" w:rsidRDefault="005C7E2D">
      <w:pPr>
        <w:autoSpaceDE w:val="0"/>
        <w:autoSpaceDN w:val="0"/>
        <w:adjustRightInd w:val="0"/>
        <w:spacing w:after="0" w:line="240" w:lineRule="auto"/>
        <w:jc w:val="both"/>
        <w:rPr>
          <w:rFonts w:ascii="Arial" w:eastAsiaTheme="minorHAnsi" w:hAnsi="Arial" w:cs="Arial"/>
          <w:sz w:val="24"/>
          <w:szCs w:val="24"/>
        </w:rPr>
      </w:pPr>
    </w:p>
    <w:p w14:paraId="675B9920" w14:textId="34A3B97A" w:rsidR="00C55E78" w:rsidRPr="006D2EF1" w:rsidRDefault="00C55E78" w:rsidP="001A228E">
      <w:pPr>
        <w:pStyle w:val="Heading2"/>
        <w:numPr>
          <w:ilvl w:val="0"/>
          <w:numId w:val="34"/>
        </w:numPr>
        <w:spacing w:before="0" w:line="240" w:lineRule="auto"/>
        <w:rPr>
          <w:rFonts w:ascii="Arial" w:hAnsi="Arial" w:cs="Arial"/>
          <w:color w:val="0091D0"/>
          <w:sz w:val="24"/>
          <w:szCs w:val="24"/>
          <w:lang w:val="en"/>
        </w:rPr>
      </w:pPr>
      <w:r w:rsidRPr="006D2EF1">
        <w:rPr>
          <w:rFonts w:ascii="Arial" w:hAnsi="Arial" w:cs="Arial"/>
          <w:color w:val="0091D0"/>
          <w:sz w:val="24"/>
          <w:szCs w:val="24"/>
          <w:lang w:val="en"/>
        </w:rPr>
        <w:t xml:space="preserve">Making decisions when a </w:t>
      </w:r>
      <w:r w:rsidR="00F41053" w:rsidRPr="006D2EF1">
        <w:rPr>
          <w:rFonts w:ascii="Arial" w:hAnsi="Arial" w:cs="Arial"/>
          <w:color w:val="0091D0"/>
          <w:sz w:val="24"/>
          <w:szCs w:val="24"/>
          <w:lang w:val="en"/>
        </w:rPr>
        <w:t xml:space="preserve">service user </w:t>
      </w:r>
      <w:r w:rsidRPr="006D2EF1">
        <w:rPr>
          <w:rFonts w:ascii="Arial" w:hAnsi="Arial" w:cs="Arial"/>
          <w:color w:val="0091D0"/>
          <w:sz w:val="24"/>
          <w:szCs w:val="24"/>
          <w:lang w:val="en"/>
        </w:rPr>
        <w:t>lacks capacity</w:t>
      </w:r>
    </w:p>
    <w:p w14:paraId="54C0CBC4" w14:textId="77777777" w:rsidR="00C55E78" w:rsidRDefault="00C55E78" w:rsidP="001A228E">
      <w:pPr>
        <w:pStyle w:val="NormalWeb"/>
        <w:spacing w:before="0" w:beforeAutospacing="0" w:after="0"/>
        <w:rPr>
          <w:rFonts w:ascii="Arial" w:hAnsi="Arial" w:cs="Arial"/>
          <w:color w:val="4A4A4A"/>
          <w:lang w:val="en"/>
        </w:rPr>
      </w:pPr>
    </w:p>
    <w:p w14:paraId="7DAEEFD9" w14:textId="14BB9692" w:rsidR="00C55E78" w:rsidRPr="001A228E" w:rsidRDefault="00C55E78" w:rsidP="001A228E">
      <w:pPr>
        <w:pStyle w:val="NormalWeb"/>
        <w:spacing w:before="0" w:beforeAutospacing="0" w:after="0"/>
        <w:rPr>
          <w:rFonts w:ascii="Arial" w:hAnsi="Arial" w:cs="Arial"/>
          <w:lang w:val="en"/>
        </w:rPr>
      </w:pPr>
      <w:r w:rsidRPr="001A228E">
        <w:rPr>
          <w:rFonts w:ascii="Arial" w:hAnsi="Arial" w:cs="Arial"/>
          <w:lang w:val="en"/>
        </w:rPr>
        <w:t xml:space="preserve">In making decisions about the treatment and care for </w:t>
      </w:r>
      <w:r w:rsidR="003754E3">
        <w:rPr>
          <w:rFonts w:ascii="Arial" w:hAnsi="Arial" w:cs="Arial"/>
          <w:lang w:val="en"/>
        </w:rPr>
        <w:t>service users</w:t>
      </w:r>
      <w:r w:rsidRPr="001A228E">
        <w:rPr>
          <w:rFonts w:ascii="Arial" w:hAnsi="Arial" w:cs="Arial"/>
          <w:lang w:val="en"/>
        </w:rPr>
        <w:t xml:space="preserve"> who lack capacity, you must ensure the following: </w:t>
      </w:r>
    </w:p>
    <w:p w14:paraId="3B3443A8" w14:textId="77777777" w:rsidR="00C55E78" w:rsidRPr="001A228E" w:rsidRDefault="00C55E78" w:rsidP="001A228E">
      <w:pPr>
        <w:pStyle w:val="ListParagraph"/>
        <w:numPr>
          <w:ilvl w:val="0"/>
          <w:numId w:val="35"/>
        </w:numPr>
        <w:rPr>
          <w:rFonts w:ascii="Arial" w:hAnsi="Arial" w:cs="Arial"/>
          <w:sz w:val="24"/>
          <w:szCs w:val="24"/>
          <w:lang w:val="en"/>
        </w:rPr>
      </w:pPr>
      <w:r w:rsidRPr="001A228E">
        <w:rPr>
          <w:rFonts w:ascii="Arial" w:hAnsi="Arial" w:cs="Arial"/>
          <w:sz w:val="24"/>
          <w:szCs w:val="24"/>
          <w:lang w:val="en"/>
        </w:rPr>
        <w:t xml:space="preserve">make the care of your patient your first concern </w:t>
      </w:r>
    </w:p>
    <w:p w14:paraId="5F144631" w14:textId="77777777" w:rsidR="00C55E78" w:rsidRPr="001A228E" w:rsidRDefault="00C55E78" w:rsidP="001A228E">
      <w:pPr>
        <w:pStyle w:val="ListParagraph"/>
        <w:numPr>
          <w:ilvl w:val="0"/>
          <w:numId w:val="35"/>
        </w:numPr>
        <w:rPr>
          <w:rFonts w:ascii="Arial" w:hAnsi="Arial" w:cs="Arial"/>
          <w:sz w:val="24"/>
          <w:szCs w:val="24"/>
          <w:lang w:val="en"/>
        </w:rPr>
      </w:pPr>
      <w:r w:rsidRPr="001A228E">
        <w:rPr>
          <w:rFonts w:ascii="Arial" w:hAnsi="Arial" w:cs="Arial"/>
          <w:sz w:val="24"/>
          <w:szCs w:val="24"/>
          <w:lang w:val="en"/>
        </w:rPr>
        <w:t xml:space="preserve">treat patients as individuals and respect their dignity </w:t>
      </w:r>
    </w:p>
    <w:p w14:paraId="27D5AE8D" w14:textId="77777777" w:rsidR="00C55E78" w:rsidRPr="001A228E" w:rsidRDefault="00C55E78" w:rsidP="001A228E">
      <w:pPr>
        <w:pStyle w:val="ListParagraph"/>
        <w:numPr>
          <w:ilvl w:val="0"/>
          <w:numId w:val="35"/>
        </w:numPr>
        <w:jc w:val="both"/>
        <w:rPr>
          <w:rFonts w:ascii="Arial" w:hAnsi="Arial" w:cs="Arial"/>
          <w:sz w:val="24"/>
          <w:szCs w:val="24"/>
          <w:lang w:val="en"/>
        </w:rPr>
      </w:pPr>
      <w:r w:rsidRPr="001A228E">
        <w:rPr>
          <w:rFonts w:ascii="Arial" w:hAnsi="Arial" w:cs="Arial"/>
          <w:sz w:val="24"/>
          <w:szCs w:val="24"/>
          <w:lang w:val="en"/>
        </w:rPr>
        <w:t xml:space="preserve">support and encourage patients to be involved, as far as they want to and are able, in decisions about their treatment and care </w:t>
      </w:r>
    </w:p>
    <w:p w14:paraId="69156F07" w14:textId="606A5167" w:rsidR="00C55E78" w:rsidRPr="007C70D1" w:rsidRDefault="00C55E78" w:rsidP="001A228E">
      <w:pPr>
        <w:pStyle w:val="ListParagraph"/>
        <w:numPr>
          <w:ilvl w:val="0"/>
          <w:numId w:val="35"/>
        </w:numPr>
        <w:jc w:val="both"/>
        <w:rPr>
          <w:rFonts w:ascii="Arial" w:hAnsi="Arial" w:cs="Arial"/>
          <w:lang w:val="en"/>
        </w:rPr>
      </w:pPr>
      <w:r w:rsidRPr="001A228E">
        <w:rPr>
          <w:rFonts w:ascii="Arial" w:hAnsi="Arial" w:cs="Arial"/>
          <w:sz w:val="24"/>
          <w:szCs w:val="24"/>
          <w:lang w:val="en"/>
        </w:rPr>
        <w:t>treat patients with respect an</w:t>
      </w:r>
      <w:r w:rsidR="004B450E" w:rsidRPr="001A228E">
        <w:rPr>
          <w:rFonts w:ascii="Arial" w:hAnsi="Arial" w:cs="Arial"/>
          <w:sz w:val="24"/>
          <w:szCs w:val="24"/>
          <w:lang w:val="en"/>
        </w:rPr>
        <w:t>d not discriminate against them</w:t>
      </w:r>
    </w:p>
    <w:p w14:paraId="5C46B5FA" w14:textId="581D40B8" w:rsidR="007C70D1" w:rsidRPr="001A228E" w:rsidRDefault="007C70D1">
      <w:pPr>
        <w:pStyle w:val="ListParagraph"/>
        <w:numPr>
          <w:ilvl w:val="0"/>
          <w:numId w:val="35"/>
        </w:numPr>
        <w:jc w:val="both"/>
        <w:rPr>
          <w:rFonts w:ascii="Arial" w:hAnsi="Arial" w:cs="Arial"/>
          <w:lang w:val="en"/>
        </w:rPr>
      </w:pPr>
      <w:r>
        <w:rPr>
          <w:rFonts w:ascii="Arial" w:hAnsi="Arial" w:cs="Arial"/>
          <w:sz w:val="24"/>
          <w:szCs w:val="24"/>
          <w:lang w:val="en"/>
        </w:rPr>
        <w:t xml:space="preserve">document in the </w:t>
      </w:r>
      <w:r w:rsidR="0036001A">
        <w:rPr>
          <w:rFonts w:ascii="Arial" w:hAnsi="Arial" w:cs="Arial"/>
          <w:sz w:val="24"/>
          <w:szCs w:val="24"/>
          <w:lang w:val="en"/>
        </w:rPr>
        <w:t>notes that</w:t>
      </w:r>
      <w:r>
        <w:rPr>
          <w:rFonts w:ascii="Arial" w:hAnsi="Arial" w:cs="Arial"/>
          <w:sz w:val="24"/>
          <w:szCs w:val="24"/>
          <w:lang w:val="en"/>
        </w:rPr>
        <w:t xml:space="preserve"> treatment was conducted in the individual’s best interests, with agreement from other health care professionals (who should be named in the clinical notes, with their professional title included)</w:t>
      </w:r>
      <w:r w:rsidR="00C02775">
        <w:rPr>
          <w:rFonts w:ascii="Arial" w:hAnsi="Arial" w:cs="Arial"/>
          <w:sz w:val="24"/>
          <w:szCs w:val="24"/>
          <w:lang w:val="en"/>
        </w:rPr>
        <w:t>, or the name and relation of any family members/guardian/power of attorney who may be present</w:t>
      </w:r>
    </w:p>
    <w:p w14:paraId="5A8D0989" w14:textId="77777777" w:rsidR="00C55E78" w:rsidRDefault="00C55E78" w:rsidP="001A228E">
      <w:pPr>
        <w:spacing w:after="0" w:line="240" w:lineRule="auto"/>
        <w:jc w:val="both"/>
        <w:rPr>
          <w:rFonts w:ascii="Arial" w:hAnsi="Arial" w:cs="Arial"/>
          <w:sz w:val="24"/>
          <w:szCs w:val="24"/>
          <w:lang w:val="en"/>
        </w:rPr>
      </w:pPr>
    </w:p>
    <w:p w14:paraId="3B30A0FB" w14:textId="29BD3AE2" w:rsidR="00C55E78" w:rsidRPr="001A228E" w:rsidRDefault="00C55E78" w:rsidP="001A228E">
      <w:pPr>
        <w:spacing w:after="0" w:line="240" w:lineRule="auto"/>
        <w:jc w:val="both"/>
        <w:rPr>
          <w:rFonts w:ascii="Arial" w:hAnsi="Arial" w:cs="Arial"/>
          <w:sz w:val="24"/>
          <w:szCs w:val="24"/>
          <w:lang w:val="en"/>
        </w:rPr>
      </w:pPr>
      <w:r w:rsidRPr="001A228E">
        <w:rPr>
          <w:rFonts w:ascii="Arial" w:hAnsi="Arial" w:cs="Arial"/>
          <w:sz w:val="24"/>
          <w:szCs w:val="24"/>
          <w:lang w:val="en"/>
        </w:rPr>
        <w:t xml:space="preserve">You must also consider the following: </w:t>
      </w:r>
    </w:p>
    <w:p w14:paraId="667E0A04" w14:textId="539C985F" w:rsidR="00C55E78" w:rsidRPr="001A228E" w:rsidRDefault="00C55E78" w:rsidP="001A228E">
      <w:pPr>
        <w:pStyle w:val="ListParagraph"/>
        <w:numPr>
          <w:ilvl w:val="0"/>
          <w:numId w:val="5"/>
        </w:numPr>
        <w:jc w:val="both"/>
        <w:rPr>
          <w:rFonts w:ascii="Arial" w:hAnsi="Arial" w:cs="Arial"/>
          <w:sz w:val="24"/>
          <w:szCs w:val="24"/>
          <w:lang w:val="en"/>
        </w:rPr>
      </w:pPr>
      <w:r w:rsidRPr="001A228E">
        <w:rPr>
          <w:rFonts w:ascii="Arial" w:hAnsi="Arial" w:cs="Arial"/>
          <w:sz w:val="24"/>
          <w:szCs w:val="24"/>
          <w:lang w:val="en"/>
        </w:rPr>
        <w:t xml:space="preserve">whether the patient’s lack of capacity is temporary or permanent </w:t>
      </w:r>
    </w:p>
    <w:p w14:paraId="562A2D64" w14:textId="23D1955E" w:rsidR="00C55E78" w:rsidRDefault="00C55E78" w:rsidP="001A228E">
      <w:pPr>
        <w:pStyle w:val="ListParagraph"/>
        <w:numPr>
          <w:ilvl w:val="0"/>
          <w:numId w:val="36"/>
        </w:numPr>
        <w:jc w:val="both"/>
        <w:rPr>
          <w:rFonts w:ascii="Arial" w:hAnsi="Arial" w:cs="Arial"/>
          <w:sz w:val="24"/>
          <w:szCs w:val="24"/>
          <w:lang w:val="en"/>
        </w:rPr>
      </w:pPr>
      <w:r w:rsidRPr="000777D0">
        <w:rPr>
          <w:rFonts w:ascii="Arial" w:hAnsi="Arial" w:cs="Arial"/>
          <w:sz w:val="24"/>
          <w:szCs w:val="24"/>
          <w:lang w:val="en"/>
        </w:rPr>
        <w:t xml:space="preserve">what you and the rest of the healthcare team know about the patient’s wishes, feelings, </w:t>
      </w:r>
      <w:r w:rsidR="0036001A" w:rsidRPr="000777D0">
        <w:rPr>
          <w:rFonts w:ascii="Arial" w:hAnsi="Arial" w:cs="Arial"/>
          <w:sz w:val="24"/>
          <w:szCs w:val="24"/>
          <w:lang w:val="en"/>
        </w:rPr>
        <w:t>beliefs,</w:t>
      </w:r>
      <w:r w:rsidRPr="000777D0">
        <w:rPr>
          <w:rFonts w:ascii="Arial" w:hAnsi="Arial" w:cs="Arial"/>
          <w:sz w:val="24"/>
          <w:szCs w:val="24"/>
          <w:lang w:val="en"/>
        </w:rPr>
        <w:t xml:space="preserve"> and values</w:t>
      </w:r>
      <w:r w:rsidRPr="00C55E78">
        <w:rPr>
          <w:rFonts w:ascii="Arial" w:hAnsi="Arial" w:cs="Arial"/>
          <w:sz w:val="24"/>
          <w:szCs w:val="24"/>
          <w:lang w:val="en"/>
        </w:rPr>
        <w:t xml:space="preserve"> </w:t>
      </w:r>
    </w:p>
    <w:p w14:paraId="3F801868" w14:textId="77777777" w:rsidR="00C55E78" w:rsidRPr="00A20586" w:rsidRDefault="00C55E78">
      <w:pPr>
        <w:pStyle w:val="ListParagraph"/>
        <w:numPr>
          <w:ilvl w:val="0"/>
          <w:numId w:val="36"/>
        </w:numPr>
        <w:jc w:val="both"/>
        <w:rPr>
          <w:rFonts w:ascii="Arial" w:hAnsi="Arial" w:cs="Arial"/>
          <w:sz w:val="24"/>
          <w:szCs w:val="24"/>
          <w:lang w:val="en"/>
        </w:rPr>
      </w:pPr>
      <w:r w:rsidRPr="00A20586">
        <w:rPr>
          <w:rFonts w:ascii="Arial" w:hAnsi="Arial" w:cs="Arial"/>
          <w:sz w:val="24"/>
          <w:szCs w:val="24"/>
          <w:lang w:val="en"/>
        </w:rPr>
        <w:t>any evidence of the patient’s previously expressed preferences, such as an advance statement or decision</w:t>
      </w:r>
    </w:p>
    <w:p w14:paraId="06D26BAC" w14:textId="49FF48FC" w:rsidR="00C55E78" w:rsidRPr="004A792A" w:rsidRDefault="00C55E78">
      <w:pPr>
        <w:pStyle w:val="ListParagraph"/>
        <w:numPr>
          <w:ilvl w:val="0"/>
          <w:numId w:val="36"/>
        </w:numPr>
        <w:jc w:val="both"/>
        <w:rPr>
          <w:rFonts w:ascii="Arial" w:hAnsi="Arial" w:cs="Arial"/>
          <w:sz w:val="24"/>
          <w:szCs w:val="24"/>
          <w:lang w:val="en"/>
        </w:rPr>
      </w:pPr>
      <w:r w:rsidRPr="004A792A">
        <w:rPr>
          <w:rFonts w:ascii="Arial" w:hAnsi="Arial" w:cs="Arial"/>
          <w:sz w:val="24"/>
          <w:szCs w:val="24"/>
          <w:lang w:val="en"/>
        </w:rPr>
        <w:t xml:space="preserve">the views of anyone the </w:t>
      </w:r>
      <w:r w:rsidR="003754E3">
        <w:rPr>
          <w:rFonts w:ascii="Arial" w:hAnsi="Arial" w:cs="Arial"/>
          <w:sz w:val="24"/>
          <w:szCs w:val="24"/>
          <w:lang w:val="en"/>
        </w:rPr>
        <w:t>service user</w:t>
      </w:r>
      <w:r w:rsidRPr="004A792A">
        <w:rPr>
          <w:rFonts w:ascii="Arial" w:hAnsi="Arial" w:cs="Arial"/>
          <w:sz w:val="24"/>
          <w:szCs w:val="24"/>
          <w:lang w:val="en"/>
        </w:rPr>
        <w:t xml:space="preserve"> asks you to consult, or who has legal authority to make a decision on their behalf, or has been appointed to represent them</w:t>
      </w:r>
    </w:p>
    <w:p w14:paraId="3660F9D7" w14:textId="0200B142" w:rsidR="00C55E78" w:rsidRPr="0008396F" w:rsidRDefault="00C55E78">
      <w:pPr>
        <w:pStyle w:val="ListParagraph"/>
        <w:numPr>
          <w:ilvl w:val="0"/>
          <w:numId w:val="36"/>
        </w:numPr>
        <w:jc w:val="both"/>
        <w:rPr>
          <w:rFonts w:ascii="Arial" w:hAnsi="Arial" w:cs="Arial"/>
          <w:sz w:val="24"/>
          <w:szCs w:val="24"/>
          <w:lang w:val="en"/>
        </w:rPr>
      </w:pPr>
      <w:r w:rsidRPr="0008396F">
        <w:rPr>
          <w:rFonts w:ascii="Arial" w:hAnsi="Arial" w:cs="Arial"/>
          <w:sz w:val="24"/>
          <w:szCs w:val="24"/>
          <w:lang w:val="en"/>
        </w:rPr>
        <w:t xml:space="preserve">the views of people close to the </w:t>
      </w:r>
      <w:r w:rsidR="003754E3">
        <w:rPr>
          <w:rFonts w:ascii="Arial" w:hAnsi="Arial" w:cs="Arial"/>
          <w:sz w:val="24"/>
          <w:szCs w:val="24"/>
          <w:lang w:val="en"/>
        </w:rPr>
        <w:t>service user</w:t>
      </w:r>
      <w:r w:rsidRPr="0008396F">
        <w:rPr>
          <w:rFonts w:ascii="Arial" w:hAnsi="Arial" w:cs="Arial"/>
          <w:sz w:val="24"/>
          <w:szCs w:val="24"/>
          <w:lang w:val="en"/>
        </w:rPr>
        <w:t xml:space="preserve"> on the patient’s preferences, feelings, </w:t>
      </w:r>
      <w:r w:rsidR="0036001A" w:rsidRPr="0008396F">
        <w:rPr>
          <w:rFonts w:ascii="Arial" w:hAnsi="Arial" w:cs="Arial"/>
          <w:sz w:val="24"/>
          <w:szCs w:val="24"/>
          <w:lang w:val="en"/>
        </w:rPr>
        <w:t>beliefs,</w:t>
      </w:r>
      <w:r w:rsidRPr="0008396F">
        <w:rPr>
          <w:rFonts w:ascii="Arial" w:hAnsi="Arial" w:cs="Arial"/>
          <w:sz w:val="24"/>
          <w:szCs w:val="24"/>
          <w:lang w:val="en"/>
        </w:rPr>
        <w:t xml:space="preserve"> and values, and whether they consider the proposed treatment to be in the patient’s best interests</w:t>
      </w:r>
    </w:p>
    <w:p w14:paraId="0C533238" w14:textId="3BD44AD6" w:rsidR="00C55E78" w:rsidRPr="001A228E" w:rsidRDefault="00C55E78" w:rsidP="001A228E">
      <w:pPr>
        <w:pStyle w:val="ListParagraph"/>
        <w:numPr>
          <w:ilvl w:val="0"/>
          <w:numId w:val="36"/>
        </w:numPr>
        <w:jc w:val="both"/>
        <w:rPr>
          <w:rFonts w:ascii="Arial" w:hAnsi="Arial" w:cs="Arial"/>
          <w:sz w:val="24"/>
          <w:szCs w:val="24"/>
          <w:lang w:val="en"/>
        </w:rPr>
      </w:pPr>
      <w:r w:rsidRPr="001A228E">
        <w:rPr>
          <w:rFonts w:ascii="Arial" w:hAnsi="Arial" w:cs="Arial"/>
          <w:sz w:val="24"/>
          <w:szCs w:val="24"/>
          <w:lang w:val="en"/>
        </w:rPr>
        <w:t xml:space="preserve">which options for treatment would provide overall clinical benefit for the </w:t>
      </w:r>
      <w:r w:rsidR="00492AB3">
        <w:rPr>
          <w:rFonts w:ascii="Arial" w:hAnsi="Arial" w:cs="Arial"/>
          <w:sz w:val="24"/>
          <w:szCs w:val="24"/>
          <w:lang w:val="en"/>
        </w:rPr>
        <w:t>service user</w:t>
      </w:r>
      <w:r w:rsidRPr="001A228E">
        <w:rPr>
          <w:rFonts w:ascii="Arial" w:hAnsi="Arial" w:cs="Arial"/>
          <w:sz w:val="24"/>
          <w:szCs w:val="24"/>
          <w:lang w:val="en"/>
        </w:rPr>
        <w:t xml:space="preserve"> </w:t>
      </w:r>
    </w:p>
    <w:p w14:paraId="6EBA3DFF" w14:textId="77777777" w:rsidR="00C55E78" w:rsidRPr="001A228E" w:rsidRDefault="00C55E78" w:rsidP="001A228E">
      <w:pPr>
        <w:pStyle w:val="ListParagraph"/>
        <w:numPr>
          <w:ilvl w:val="0"/>
          <w:numId w:val="36"/>
        </w:numPr>
        <w:jc w:val="both"/>
        <w:rPr>
          <w:rFonts w:ascii="Arial" w:hAnsi="Arial" w:cs="Arial"/>
          <w:sz w:val="24"/>
          <w:szCs w:val="24"/>
          <w:lang w:val="en"/>
        </w:rPr>
      </w:pPr>
      <w:r w:rsidRPr="001A228E">
        <w:rPr>
          <w:rFonts w:ascii="Arial" w:hAnsi="Arial" w:cs="Arial"/>
          <w:sz w:val="24"/>
          <w:szCs w:val="24"/>
          <w:lang w:val="en"/>
        </w:rPr>
        <w:t xml:space="preserve">which option, including the option not to treat, would be least restrictive of the patient’s future choices </w:t>
      </w:r>
    </w:p>
    <w:p w14:paraId="53B6BEBD" w14:textId="77777777" w:rsidR="00C55E78" w:rsidRPr="00C55E78" w:rsidRDefault="00C55E78">
      <w:pPr>
        <w:autoSpaceDE w:val="0"/>
        <w:autoSpaceDN w:val="0"/>
        <w:adjustRightInd w:val="0"/>
        <w:spacing w:after="0" w:line="240" w:lineRule="auto"/>
        <w:jc w:val="both"/>
        <w:rPr>
          <w:rFonts w:ascii="Arial" w:eastAsiaTheme="minorHAnsi" w:hAnsi="Arial" w:cs="Arial"/>
          <w:sz w:val="24"/>
          <w:szCs w:val="24"/>
        </w:rPr>
      </w:pPr>
    </w:p>
    <w:p w14:paraId="3B09BF7C" w14:textId="77777777" w:rsidR="00CA24B2" w:rsidRPr="006D2EF1" w:rsidRDefault="00CA24B2" w:rsidP="001A228E">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lastRenderedPageBreak/>
        <w:t>Deprivation of liberty safeguards</w:t>
      </w:r>
    </w:p>
    <w:p w14:paraId="032382E4" w14:textId="77777777" w:rsidR="002C1F48" w:rsidRPr="001A228E" w:rsidRDefault="002C1F48" w:rsidP="001A228E">
      <w:pPr>
        <w:spacing w:after="0" w:line="240" w:lineRule="auto"/>
        <w:jc w:val="both"/>
      </w:pPr>
    </w:p>
    <w:p w14:paraId="0003CA66" w14:textId="67BBF5FA"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deprivation of liberty safeguards (DoLS) in England and Wales set out a</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framework whereby a person who lacks capacity to consent can be provided with</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care in a way that amounts to a deprivation of liberty. This can only happen if it is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absolutely necessary and can only be done following a defined process. Your local</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authority will have guidance on the DoLS and your local processes to follow.</w:t>
      </w:r>
    </w:p>
    <w:p w14:paraId="30D86D02" w14:textId="77777777" w:rsidR="001F3E4A" w:rsidRPr="006010D8" w:rsidRDefault="001F3E4A">
      <w:pPr>
        <w:autoSpaceDE w:val="0"/>
        <w:autoSpaceDN w:val="0"/>
        <w:adjustRightInd w:val="0"/>
        <w:spacing w:after="0" w:line="240" w:lineRule="auto"/>
        <w:jc w:val="both"/>
        <w:rPr>
          <w:rFonts w:ascii="Arial" w:eastAsiaTheme="minorHAnsi" w:hAnsi="Arial" w:cs="Arial"/>
          <w:sz w:val="24"/>
          <w:szCs w:val="24"/>
        </w:rPr>
      </w:pPr>
    </w:p>
    <w:p w14:paraId="2C785B89" w14:textId="14FD42F1"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As a practitioner, you need to be aware when your practice may be affected by</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the DoLS and what you may need to do to be compliant. Seek training if you are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unsure of your responsibilities. Your records must demonstrate your reasoning and</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the evidence upon which you make your judgements. If you are stating that a</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certain course of action, perhaps using particular equipment which will restrict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liberty, is in the best interests of the service user, you must be able to justify this.</w:t>
      </w:r>
    </w:p>
    <w:p w14:paraId="52FDE1BB" w14:textId="77777777" w:rsidR="001F3E4A" w:rsidRPr="006010D8" w:rsidRDefault="001F3E4A">
      <w:pPr>
        <w:autoSpaceDE w:val="0"/>
        <w:autoSpaceDN w:val="0"/>
        <w:adjustRightInd w:val="0"/>
        <w:spacing w:after="0" w:line="240" w:lineRule="auto"/>
        <w:jc w:val="both"/>
        <w:rPr>
          <w:rFonts w:ascii="Arial" w:eastAsiaTheme="minorHAnsi" w:hAnsi="Arial" w:cs="Arial"/>
          <w:sz w:val="24"/>
          <w:szCs w:val="24"/>
        </w:rPr>
      </w:pPr>
    </w:p>
    <w:p w14:paraId="6DDC049F" w14:textId="22A72C65" w:rsidR="0038565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Social Care Institute for Excellence (SCIE) website provides comprehensive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guidance on deprivation of liberty safeguards for England and Wales.</w:t>
      </w:r>
      <w:r w:rsidR="00385658">
        <w:rPr>
          <w:rFonts w:ascii="Arial" w:eastAsiaTheme="minorHAnsi" w:hAnsi="Arial" w:cs="Arial"/>
          <w:sz w:val="24"/>
          <w:szCs w:val="24"/>
        </w:rPr>
        <w:t xml:space="preserve"> </w:t>
      </w:r>
      <w:r w:rsidR="008D1A79" w:rsidRPr="006010D8">
        <w:rPr>
          <w:rFonts w:ascii="Arial" w:eastAsiaTheme="minorHAnsi" w:hAnsi="Arial" w:cs="Arial"/>
          <w:sz w:val="24"/>
          <w:szCs w:val="24"/>
        </w:rPr>
        <w:t xml:space="preserve"> </w:t>
      </w:r>
    </w:p>
    <w:p w14:paraId="2EBADA6A" w14:textId="77777777" w:rsidR="005B7FE4" w:rsidRDefault="005B7FE4">
      <w:pPr>
        <w:autoSpaceDE w:val="0"/>
        <w:autoSpaceDN w:val="0"/>
        <w:adjustRightInd w:val="0"/>
        <w:spacing w:after="0" w:line="240" w:lineRule="auto"/>
        <w:jc w:val="both"/>
        <w:rPr>
          <w:rFonts w:ascii="Arial" w:eastAsiaTheme="minorHAnsi" w:hAnsi="Arial" w:cs="Arial"/>
          <w:sz w:val="24"/>
          <w:szCs w:val="24"/>
        </w:rPr>
      </w:pPr>
    </w:p>
    <w:p w14:paraId="70A5C786" w14:textId="22E45252" w:rsidR="00281C13" w:rsidRPr="006010D8" w:rsidRDefault="00000000">
      <w:pPr>
        <w:autoSpaceDE w:val="0"/>
        <w:autoSpaceDN w:val="0"/>
        <w:adjustRightInd w:val="0"/>
        <w:spacing w:after="0" w:line="240" w:lineRule="auto"/>
        <w:jc w:val="both"/>
        <w:rPr>
          <w:rFonts w:ascii="Arial" w:eastAsiaTheme="minorHAnsi" w:hAnsi="Arial" w:cs="Arial"/>
          <w:sz w:val="24"/>
          <w:szCs w:val="24"/>
        </w:rPr>
      </w:pPr>
      <w:hyperlink r:id="rId15" w:history="1">
        <w:r w:rsidR="00281C13" w:rsidRPr="005F58B3">
          <w:rPr>
            <w:rStyle w:val="Hyperlink"/>
            <w:rFonts w:ascii="Arial" w:eastAsiaTheme="minorHAnsi" w:hAnsi="Arial" w:cs="Arial"/>
            <w:sz w:val="24"/>
            <w:szCs w:val="24"/>
          </w:rPr>
          <w:t>https://www.communitycare.co.uk/2019/05/16/dols-replacement-bill-becomes-law-ahead-expected-implementation-2020/</w:t>
        </w:r>
      </w:hyperlink>
    </w:p>
    <w:p w14:paraId="00E10EDA" w14:textId="3991868B" w:rsidR="00F80154" w:rsidRDefault="00F80154">
      <w:pPr>
        <w:spacing w:after="0" w:line="240" w:lineRule="auto"/>
        <w:jc w:val="both"/>
        <w:rPr>
          <w:rFonts w:ascii="Arial" w:eastAsiaTheme="minorHAnsi" w:hAnsi="Arial" w:cs="Arial"/>
          <w:b/>
          <w:bCs/>
          <w:color w:val="0070C0"/>
          <w:sz w:val="24"/>
          <w:szCs w:val="24"/>
        </w:rPr>
      </w:pPr>
    </w:p>
    <w:p w14:paraId="1298AFDB" w14:textId="3128AF7D"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Comprehensive records</w:t>
      </w:r>
    </w:p>
    <w:p w14:paraId="198155F2" w14:textId="4E0D631D" w:rsidR="002C1F48" w:rsidRPr="001A228E" w:rsidRDefault="002C1F48" w:rsidP="001A228E">
      <w:pPr>
        <w:spacing w:after="0" w:line="240" w:lineRule="auto"/>
      </w:pPr>
    </w:p>
    <w:p w14:paraId="223FDDCC" w14:textId="03CACBC9"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 court of law will adopt the approach that ‘if</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it is not recorded, it has not been done, has not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been considered, or was not said’ (Lynch 2009,</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p 45). A record of all </w:t>
      </w:r>
      <w:r w:rsidR="0021055B">
        <w:rPr>
          <w:rFonts w:ascii="Arial" w:eastAsiaTheme="minorHAnsi" w:hAnsi="Arial" w:cs="Arial"/>
          <w:sz w:val="24"/>
          <w:szCs w:val="24"/>
        </w:rPr>
        <w:t xml:space="preserve">prosthetic and </w:t>
      </w:r>
      <w:r w:rsidR="006A0A4C" w:rsidRPr="006010D8">
        <w:rPr>
          <w:rFonts w:ascii="Arial" w:eastAsiaTheme="minorHAnsi" w:hAnsi="Arial" w:cs="Arial"/>
          <w:sz w:val="24"/>
          <w:szCs w:val="24"/>
        </w:rPr>
        <w:t>orthotic</w:t>
      </w:r>
      <w:r w:rsidR="008D1A79" w:rsidRPr="006010D8">
        <w:rPr>
          <w:noProof/>
          <w:sz w:val="24"/>
          <w:szCs w:val="24"/>
          <w:lang w:eastAsia="en-GB"/>
        </w:rPr>
        <w:t xml:space="preserve"> </w:t>
      </w:r>
      <w:r w:rsidRPr="006010D8">
        <w:rPr>
          <w:rFonts w:ascii="Arial" w:eastAsiaTheme="minorHAnsi" w:hAnsi="Arial" w:cs="Arial"/>
          <w:sz w:val="24"/>
          <w:szCs w:val="24"/>
        </w:rPr>
        <w:t>activity should be kept, including everything</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that is planned, done or occurs with, or on</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behalf of, your service users. You should also</w:t>
      </w:r>
      <w:r w:rsidR="00C02775">
        <w:rPr>
          <w:rFonts w:ascii="Arial" w:eastAsiaTheme="minorHAnsi" w:hAnsi="Arial" w:cs="Arial"/>
          <w:sz w:val="24"/>
          <w:szCs w:val="24"/>
        </w:rPr>
        <w:t xml:space="preserve"> </w:t>
      </w:r>
      <w:r w:rsidRPr="006010D8">
        <w:rPr>
          <w:rFonts w:ascii="Arial" w:eastAsiaTheme="minorHAnsi" w:hAnsi="Arial" w:cs="Arial"/>
          <w:sz w:val="24"/>
          <w:szCs w:val="24"/>
        </w:rPr>
        <w:t>record your professional or clinical reasoning.</w:t>
      </w:r>
    </w:p>
    <w:p w14:paraId="596B5A99" w14:textId="77777777" w:rsidR="001F3E4A" w:rsidRPr="006010D8" w:rsidRDefault="001F3E4A">
      <w:pPr>
        <w:autoSpaceDE w:val="0"/>
        <w:autoSpaceDN w:val="0"/>
        <w:adjustRightInd w:val="0"/>
        <w:spacing w:after="0" w:line="240" w:lineRule="auto"/>
        <w:jc w:val="both"/>
        <w:rPr>
          <w:rFonts w:ascii="Arial" w:eastAsiaTheme="minorHAnsi" w:hAnsi="Arial" w:cs="Arial"/>
          <w:sz w:val="24"/>
          <w:szCs w:val="24"/>
        </w:rPr>
      </w:pPr>
    </w:p>
    <w:p w14:paraId="072CB211" w14:textId="1995548E"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All communication and information relevant to</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the individual’s care, given and received, must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be recorded.</w:t>
      </w:r>
    </w:p>
    <w:p w14:paraId="10D9849C" w14:textId="77777777" w:rsidR="001F3E4A" w:rsidRPr="006010D8" w:rsidRDefault="001F3E4A">
      <w:pPr>
        <w:autoSpaceDE w:val="0"/>
        <w:autoSpaceDN w:val="0"/>
        <w:adjustRightInd w:val="0"/>
        <w:spacing w:after="0" w:line="240" w:lineRule="auto"/>
        <w:jc w:val="both"/>
        <w:rPr>
          <w:rFonts w:ascii="Arial" w:eastAsiaTheme="minorHAnsi" w:hAnsi="Arial" w:cs="Arial"/>
          <w:sz w:val="24"/>
          <w:szCs w:val="24"/>
        </w:rPr>
      </w:pPr>
    </w:p>
    <w:p w14:paraId="58B7F4ED"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need to record the outcome of your</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practice, which means you need to identify the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status of the service user and how it changes.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This might include problems and any actions</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taken to resolve them.</w:t>
      </w:r>
    </w:p>
    <w:p w14:paraId="243C19E1" w14:textId="735C2C23"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records should not contain material that is of no value to the care of the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individual, such </w:t>
      </w:r>
      <w:r w:rsidR="0036001A" w:rsidRPr="006010D8">
        <w:rPr>
          <w:rFonts w:ascii="Arial" w:eastAsiaTheme="minorHAnsi" w:hAnsi="Arial" w:cs="Arial"/>
          <w:sz w:val="24"/>
          <w:szCs w:val="24"/>
        </w:rPr>
        <w:t>as</w:t>
      </w:r>
      <w:r w:rsidRPr="006010D8">
        <w:rPr>
          <w:rFonts w:ascii="Arial" w:eastAsiaTheme="minorHAnsi" w:hAnsi="Arial" w:cs="Arial"/>
          <w:sz w:val="24"/>
          <w:szCs w:val="24"/>
        </w:rPr>
        <w:t xml:space="preserve"> speculation, subjective statements or personal opinions.</w:t>
      </w:r>
    </w:p>
    <w:p w14:paraId="30B98C94" w14:textId="77777777" w:rsidR="00CA24B2" w:rsidRPr="006010D8" w:rsidRDefault="00CA24B2">
      <w:pPr>
        <w:autoSpaceDE w:val="0"/>
        <w:autoSpaceDN w:val="0"/>
        <w:adjustRightInd w:val="0"/>
        <w:spacing w:after="0" w:line="240" w:lineRule="auto"/>
        <w:rPr>
          <w:rFonts w:ascii="Arial" w:eastAsiaTheme="minorHAnsi" w:hAnsi="Arial" w:cs="Arial"/>
          <w:sz w:val="24"/>
          <w:szCs w:val="24"/>
        </w:rPr>
      </w:pPr>
    </w:p>
    <w:p w14:paraId="5952DA50" w14:textId="080F5FB4"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 xml:space="preserve">The </w:t>
      </w:r>
      <w:r w:rsidR="00EC30D8" w:rsidRPr="006D2EF1">
        <w:rPr>
          <w:rFonts w:ascii="Arial" w:eastAsiaTheme="minorHAnsi" w:hAnsi="Arial" w:cs="Arial"/>
          <w:color w:val="0091D0"/>
          <w:sz w:val="24"/>
          <w:szCs w:val="24"/>
        </w:rPr>
        <w:t xml:space="preserve">Prosthetic and </w:t>
      </w:r>
      <w:r w:rsidR="008D1A79" w:rsidRPr="006D2EF1">
        <w:rPr>
          <w:rFonts w:ascii="Arial" w:eastAsiaTheme="minorHAnsi" w:hAnsi="Arial" w:cs="Arial"/>
          <w:color w:val="0091D0"/>
          <w:sz w:val="24"/>
          <w:szCs w:val="24"/>
        </w:rPr>
        <w:t xml:space="preserve">Orthotic </w:t>
      </w:r>
      <w:r w:rsidR="00F07C5C" w:rsidRPr="006D2EF1">
        <w:rPr>
          <w:rFonts w:ascii="Arial" w:eastAsiaTheme="minorHAnsi" w:hAnsi="Arial" w:cs="Arial"/>
          <w:color w:val="0091D0"/>
          <w:sz w:val="24"/>
          <w:szCs w:val="24"/>
        </w:rPr>
        <w:t>best practice guideline</w:t>
      </w:r>
      <w:r w:rsidRPr="006D2EF1">
        <w:rPr>
          <w:rFonts w:ascii="Arial" w:eastAsiaTheme="minorHAnsi" w:hAnsi="Arial" w:cs="Arial"/>
          <w:color w:val="0091D0"/>
          <w:sz w:val="24"/>
          <w:szCs w:val="24"/>
        </w:rPr>
        <w:t>s</w:t>
      </w:r>
    </w:p>
    <w:p w14:paraId="11CAF6BB" w14:textId="15F896BE" w:rsidR="002C1F48" w:rsidRPr="001A228E" w:rsidRDefault="002C1F48" w:rsidP="001A228E">
      <w:pPr>
        <w:spacing w:after="0" w:line="240" w:lineRule="auto"/>
      </w:pPr>
    </w:p>
    <w:p w14:paraId="5A8E1304" w14:textId="7155209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Should another person be required to</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read your records, they should be able to identify the process that you have gone</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through and why. Keeping this process in mind will help you to demonstrate that</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you have performed your professional responsibilities to the standard expected of</w:t>
      </w:r>
      <w:r w:rsidR="008D1A79"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 reasonably skilled </w:t>
      </w:r>
      <w:r w:rsidR="0021055B">
        <w:rPr>
          <w:rFonts w:ascii="Arial" w:eastAsiaTheme="minorHAnsi" w:hAnsi="Arial" w:cs="Arial"/>
          <w:sz w:val="24"/>
          <w:szCs w:val="24"/>
        </w:rPr>
        <w:t xml:space="preserve">prosthetic and </w:t>
      </w:r>
      <w:r w:rsidR="00F07C5C" w:rsidRPr="006010D8">
        <w:rPr>
          <w:rFonts w:ascii="Arial" w:eastAsiaTheme="minorHAnsi" w:hAnsi="Arial" w:cs="Arial"/>
          <w:sz w:val="24"/>
          <w:szCs w:val="24"/>
        </w:rPr>
        <w:t>orthotic</w:t>
      </w:r>
      <w:r w:rsidRPr="006010D8">
        <w:rPr>
          <w:rFonts w:ascii="Arial" w:eastAsiaTheme="minorHAnsi" w:hAnsi="Arial" w:cs="Arial"/>
          <w:sz w:val="24"/>
          <w:szCs w:val="24"/>
        </w:rPr>
        <w:t xml:space="preserve"> practitioner.</w:t>
      </w:r>
    </w:p>
    <w:p w14:paraId="177C6622"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A66EC7D"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records are the evidence that you:</w:t>
      </w:r>
      <w:r w:rsidR="008D1A79" w:rsidRPr="006010D8">
        <w:rPr>
          <w:noProof/>
          <w:sz w:val="24"/>
          <w:szCs w:val="24"/>
          <w:lang w:eastAsia="en-GB"/>
        </w:rPr>
        <w:t xml:space="preserve"> </w:t>
      </w:r>
    </w:p>
    <w:p w14:paraId="06EA3150" w14:textId="1794B581" w:rsidR="00772C3A" w:rsidRPr="00D04EDC" w:rsidRDefault="00CA24B2">
      <w:pPr>
        <w:pStyle w:val="ListParagraph"/>
        <w:numPr>
          <w:ilvl w:val="0"/>
          <w:numId w:val="21"/>
        </w:numPr>
        <w:autoSpaceDE w:val="0"/>
        <w:autoSpaceDN w:val="0"/>
        <w:adjustRightInd w:val="0"/>
        <w:jc w:val="both"/>
        <w:rPr>
          <w:rFonts w:ascii="Arial" w:eastAsiaTheme="minorHAnsi" w:hAnsi="Arial" w:cs="Arial"/>
          <w:sz w:val="24"/>
          <w:szCs w:val="24"/>
        </w:rPr>
      </w:pPr>
      <w:r w:rsidRPr="00D04EDC">
        <w:rPr>
          <w:rFonts w:ascii="Arial" w:eastAsiaTheme="minorHAnsi" w:hAnsi="Arial" w:cs="Arial"/>
          <w:sz w:val="24"/>
          <w:szCs w:val="24"/>
        </w:rPr>
        <w:t>understand and can properly use, record and</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 xml:space="preserve">interpret </w:t>
      </w:r>
      <w:r w:rsidR="0036001A" w:rsidRPr="00D04EDC">
        <w:rPr>
          <w:rFonts w:ascii="Arial" w:eastAsiaTheme="minorHAnsi" w:hAnsi="Arial" w:cs="Arial"/>
          <w:sz w:val="24"/>
          <w:szCs w:val="24"/>
        </w:rPr>
        <w:t>assessments.</w:t>
      </w:r>
      <w:r w:rsidRPr="00D04EDC">
        <w:rPr>
          <w:rFonts w:ascii="Arial" w:eastAsiaTheme="minorHAnsi" w:hAnsi="Arial" w:cs="Arial"/>
          <w:sz w:val="24"/>
          <w:szCs w:val="24"/>
        </w:rPr>
        <w:t xml:space="preserve"> </w:t>
      </w:r>
    </w:p>
    <w:p w14:paraId="13BFB490" w14:textId="0FCB7AB8" w:rsidR="00772C3A" w:rsidRPr="00D04EDC" w:rsidRDefault="00CA24B2">
      <w:pPr>
        <w:pStyle w:val="ListParagraph"/>
        <w:numPr>
          <w:ilvl w:val="0"/>
          <w:numId w:val="21"/>
        </w:numPr>
        <w:autoSpaceDE w:val="0"/>
        <w:autoSpaceDN w:val="0"/>
        <w:adjustRightInd w:val="0"/>
        <w:jc w:val="both"/>
        <w:rPr>
          <w:rFonts w:ascii="Arial" w:eastAsiaTheme="minorHAnsi" w:hAnsi="Arial" w:cs="Arial"/>
          <w:sz w:val="24"/>
          <w:szCs w:val="24"/>
        </w:rPr>
      </w:pPr>
      <w:r w:rsidRPr="00D04EDC">
        <w:rPr>
          <w:rFonts w:ascii="Arial" w:eastAsiaTheme="minorHAnsi" w:hAnsi="Arial" w:cs="Arial"/>
          <w:sz w:val="24"/>
          <w:szCs w:val="24"/>
        </w:rPr>
        <w:t>have agreed the</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 xml:space="preserve">service user’s </w:t>
      </w:r>
      <w:r w:rsidR="0036001A" w:rsidRPr="00D04EDC">
        <w:rPr>
          <w:rFonts w:ascii="Arial" w:eastAsiaTheme="minorHAnsi" w:hAnsi="Arial" w:cs="Arial"/>
          <w:sz w:val="24"/>
          <w:szCs w:val="24"/>
        </w:rPr>
        <w:t>objectives.</w:t>
      </w:r>
      <w:r w:rsidRPr="00D04EDC">
        <w:rPr>
          <w:rFonts w:ascii="Arial" w:eastAsiaTheme="minorHAnsi" w:hAnsi="Arial" w:cs="Arial"/>
          <w:sz w:val="24"/>
          <w:szCs w:val="24"/>
        </w:rPr>
        <w:t xml:space="preserve"> </w:t>
      </w:r>
    </w:p>
    <w:p w14:paraId="63B8A95D" w14:textId="33D1DC98" w:rsidR="00772C3A" w:rsidRPr="00D04EDC" w:rsidRDefault="00CA24B2">
      <w:pPr>
        <w:pStyle w:val="ListParagraph"/>
        <w:numPr>
          <w:ilvl w:val="0"/>
          <w:numId w:val="21"/>
        </w:numPr>
        <w:autoSpaceDE w:val="0"/>
        <w:autoSpaceDN w:val="0"/>
        <w:adjustRightInd w:val="0"/>
        <w:jc w:val="both"/>
        <w:rPr>
          <w:rFonts w:ascii="Arial" w:eastAsiaTheme="minorHAnsi" w:hAnsi="Arial" w:cs="Arial"/>
          <w:sz w:val="24"/>
          <w:szCs w:val="24"/>
        </w:rPr>
      </w:pPr>
      <w:r w:rsidRPr="00D04EDC">
        <w:rPr>
          <w:rFonts w:ascii="Arial" w:eastAsiaTheme="minorHAnsi" w:hAnsi="Arial" w:cs="Arial"/>
          <w:sz w:val="24"/>
          <w:szCs w:val="24"/>
        </w:rPr>
        <w:t>have planned</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intervention based on the assessments, the</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 xml:space="preserve">service user’s objectives, available </w:t>
      </w:r>
      <w:r w:rsidR="0036001A" w:rsidRPr="00D04EDC">
        <w:rPr>
          <w:rFonts w:ascii="Arial" w:eastAsiaTheme="minorHAnsi" w:hAnsi="Arial" w:cs="Arial"/>
          <w:sz w:val="24"/>
          <w:szCs w:val="24"/>
        </w:rPr>
        <w:t>evidence,</w:t>
      </w:r>
      <w:r w:rsidRPr="00D04EDC">
        <w:rPr>
          <w:rFonts w:ascii="Arial" w:eastAsiaTheme="minorHAnsi" w:hAnsi="Arial" w:cs="Arial"/>
          <w:sz w:val="24"/>
          <w:szCs w:val="24"/>
        </w:rPr>
        <w:t xml:space="preserve"> and</w:t>
      </w:r>
      <w:r w:rsidR="00F07C5C" w:rsidRPr="00D04EDC">
        <w:rPr>
          <w:rFonts w:ascii="Arial" w:eastAsiaTheme="minorHAnsi" w:hAnsi="Arial" w:cs="Arial"/>
          <w:sz w:val="24"/>
          <w:szCs w:val="24"/>
        </w:rPr>
        <w:t xml:space="preserve"> </w:t>
      </w:r>
      <w:r w:rsidRPr="00D04EDC">
        <w:rPr>
          <w:rFonts w:ascii="Arial" w:eastAsiaTheme="minorHAnsi" w:hAnsi="Arial" w:cs="Arial"/>
          <w:sz w:val="24"/>
          <w:szCs w:val="24"/>
        </w:rPr>
        <w:t xml:space="preserve">sound professional judgement; </w:t>
      </w:r>
      <w:r w:rsidR="00772C3A" w:rsidRPr="00772C3A">
        <w:rPr>
          <w:rFonts w:ascii="Arial" w:eastAsiaTheme="minorHAnsi" w:hAnsi="Arial" w:cs="Arial"/>
          <w:sz w:val="24"/>
          <w:szCs w:val="24"/>
        </w:rPr>
        <w:t>and</w:t>
      </w:r>
    </w:p>
    <w:p w14:paraId="6B10171A" w14:textId="50D742D3" w:rsidR="00CA24B2" w:rsidRPr="00D04EDC" w:rsidRDefault="00CA24B2">
      <w:pPr>
        <w:pStyle w:val="ListParagraph"/>
        <w:numPr>
          <w:ilvl w:val="0"/>
          <w:numId w:val="21"/>
        </w:numPr>
        <w:rPr>
          <w:rFonts w:ascii="Arial" w:hAnsi="Arial" w:cs="Arial"/>
          <w:sz w:val="24"/>
          <w:szCs w:val="24"/>
        </w:rPr>
      </w:pPr>
      <w:r w:rsidRPr="00D04EDC">
        <w:rPr>
          <w:rFonts w:ascii="Arial" w:eastAsiaTheme="minorHAnsi" w:hAnsi="Arial" w:cs="Arial"/>
          <w:sz w:val="24"/>
          <w:szCs w:val="24"/>
        </w:rPr>
        <w:t>the</w:t>
      </w:r>
      <w:r w:rsidR="00772C3A" w:rsidRPr="00D04EDC">
        <w:rPr>
          <w:rFonts w:ascii="Arial" w:eastAsiaTheme="minorHAnsi" w:hAnsi="Arial" w:cs="Arial"/>
          <w:sz w:val="24"/>
          <w:szCs w:val="24"/>
        </w:rPr>
        <w:t xml:space="preserve"> </w:t>
      </w:r>
      <w:r w:rsidRPr="00D04EDC">
        <w:rPr>
          <w:rFonts w:ascii="Arial" w:hAnsi="Arial" w:cs="Arial"/>
          <w:sz w:val="24"/>
          <w:szCs w:val="24"/>
        </w:rPr>
        <w:t>outcomes of your intervention have been</w:t>
      </w:r>
      <w:r w:rsidR="00F07C5C" w:rsidRPr="00D04EDC">
        <w:rPr>
          <w:rFonts w:ascii="Arial" w:hAnsi="Arial" w:cs="Arial"/>
          <w:sz w:val="24"/>
          <w:szCs w:val="24"/>
        </w:rPr>
        <w:t xml:space="preserve"> </w:t>
      </w:r>
      <w:r w:rsidRPr="00D04EDC">
        <w:rPr>
          <w:rFonts w:ascii="Arial" w:hAnsi="Arial" w:cs="Arial"/>
          <w:sz w:val="24"/>
          <w:szCs w:val="24"/>
        </w:rPr>
        <w:t>evaluated.</w:t>
      </w:r>
    </w:p>
    <w:p w14:paraId="63531F61"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06E7AB7A" w14:textId="6683963C" w:rsidR="00F07C5C"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lastRenderedPageBreak/>
        <w:t>If you are in a diverse setting where keeping</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records is not common practice, you must still</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keep a record of your activity and the rationale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for your actions, even if you do not have direct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contact with service users. </w:t>
      </w:r>
      <w:r w:rsidR="004B1D20">
        <w:rPr>
          <w:rFonts w:ascii="Arial" w:eastAsiaTheme="minorHAnsi" w:hAnsi="Arial" w:cs="Arial"/>
          <w:sz w:val="24"/>
          <w:szCs w:val="24"/>
        </w:rPr>
        <w:t xml:space="preserve">All interventions relating to an individual needs to be accurately documented even if the </w:t>
      </w:r>
      <w:r w:rsidR="00492AB3">
        <w:rPr>
          <w:rFonts w:ascii="Arial" w:eastAsiaTheme="minorHAnsi" w:hAnsi="Arial" w:cs="Arial"/>
          <w:sz w:val="24"/>
          <w:szCs w:val="24"/>
        </w:rPr>
        <w:t>service user</w:t>
      </w:r>
      <w:r w:rsidR="004B1D20">
        <w:rPr>
          <w:rFonts w:ascii="Arial" w:eastAsiaTheme="minorHAnsi" w:hAnsi="Arial" w:cs="Arial"/>
          <w:sz w:val="24"/>
          <w:szCs w:val="24"/>
        </w:rPr>
        <w:t xml:space="preserve"> has not been seen in clinic (</w:t>
      </w:r>
      <w:r w:rsidR="0036001A">
        <w:rPr>
          <w:rFonts w:ascii="Arial" w:eastAsiaTheme="minorHAnsi" w:hAnsi="Arial" w:cs="Arial"/>
          <w:sz w:val="24"/>
          <w:szCs w:val="24"/>
        </w:rPr>
        <w:t>e.g.,</w:t>
      </w:r>
      <w:r w:rsidR="004B1D20">
        <w:rPr>
          <w:rFonts w:ascii="Arial" w:eastAsiaTheme="minorHAnsi" w:hAnsi="Arial" w:cs="Arial"/>
          <w:sz w:val="24"/>
          <w:szCs w:val="24"/>
        </w:rPr>
        <w:t xml:space="preserve"> drop in repairs or adaptions)</w:t>
      </w:r>
      <w:r w:rsidR="00F709D5">
        <w:rPr>
          <w:rFonts w:ascii="Arial" w:eastAsiaTheme="minorHAnsi" w:hAnsi="Arial" w:cs="Arial"/>
          <w:sz w:val="24"/>
          <w:szCs w:val="24"/>
        </w:rPr>
        <w:t>.</w:t>
      </w:r>
    </w:p>
    <w:p w14:paraId="40F03E78" w14:textId="77777777" w:rsidR="00CC6754" w:rsidRPr="006010D8" w:rsidRDefault="00CC6754">
      <w:pPr>
        <w:autoSpaceDE w:val="0"/>
        <w:autoSpaceDN w:val="0"/>
        <w:adjustRightInd w:val="0"/>
        <w:spacing w:after="0" w:line="240" w:lineRule="auto"/>
        <w:jc w:val="both"/>
        <w:rPr>
          <w:rFonts w:ascii="Arial" w:eastAsiaTheme="minorHAnsi" w:hAnsi="Arial" w:cs="Arial"/>
          <w:sz w:val="24"/>
          <w:szCs w:val="24"/>
        </w:rPr>
      </w:pPr>
    </w:p>
    <w:p w14:paraId="01018F19" w14:textId="3558AE84"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Professional/</w:t>
      </w:r>
      <w:r w:rsidR="00A50859" w:rsidRPr="006D2EF1">
        <w:rPr>
          <w:rFonts w:ascii="Arial" w:eastAsiaTheme="minorHAnsi" w:hAnsi="Arial" w:cs="Arial"/>
          <w:color w:val="0091D0"/>
          <w:sz w:val="24"/>
          <w:szCs w:val="24"/>
        </w:rPr>
        <w:t>C</w:t>
      </w:r>
      <w:r w:rsidRPr="006D2EF1">
        <w:rPr>
          <w:rFonts w:ascii="Arial" w:eastAsiaTheme="minorHAnsi" w:hAnsi="Arial" w:cs="Arial"/>
          <w:color w:val="0091D0"/>
          <w:sz w:val="24"/>
          <w:szCs w:val="24"/>
        </w:rPr>
        <w:t xml:space="preserve">linical </w:t>
      </w:r>
      <w:r w:rsidR="006203AA" w:rsidRPr="006D2EF1">
        <w:rPr>
          <w:rFonts w:ascii="Arial" w:eastAsiaTheme="minorHAnsi" w:hAnsi="Arial" w:cs="Arial"/>
          <w:color w:val="0091D0"/>
          <w:sz w:val="24"/>
          <w:szCs w:val="24"/>
        </w:rPr>
        <w:t>r</w:t>
      </w:r>
      <w:r w:rsidRPr="006D2EF1">
        <w:rPr>
          <w:rFonts w:ascii="Arial" w:eastAsiaTheme="minorHAnsi" w:hAnsi="Arial" w:cs="Arial"/>
          <w:color w:val="0091D0"/>
          <w:sz w:val="24"/>
          <w:szCs w:val="24"/>
        </w:rPr>
        <w:t>easoning</w:t>
      </w:r>
    </w:p>
    <w:p w14:paraId="5B99653F" w14:textId="77777777" w:rsidR="00CC6754" w:rsidRPr="001A228E" w:rsidRDefault="00CC6754" w:rsidP="001A228E">
      <w:pPr>
        <w:spacing w:after="0" w:line="240" w:lineRule="auto"/>
      </w:pPr>
    </w:p>
    <w:p w14:paraId="33DB72EF"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are required to record why you have chosen to carry out, or perhaps not carry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out, a particular task or activity with, or on behalf of, a service user. You will</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probably be carrying out professional reasoning in your mind continually, for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example, selecting suitable activities or equipment based on your assessments. You</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must record this process in your records so that your choice of actions is justified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should it ever be questioned.</w:t>
      </w:r>
    </w:p>
    <w:p w14:paraId="04D5098B" w14:textId="77777777" w:rsidR="00FD4E3F" w:rsidRPr="00F22438" w:rsidRDefault="00FD4E3F" w:rsidP="001A228E">
      <w:pPr>
        <w:spacing w:after="0" w:line="240" w:lineRule="auto"/>
        <w:rPr>
          <w:rFonts w:ascii="Arial" w:eastAsiaTheme="minorHAnsi" w:hAnsi="Arial" w:cs="Arial"/>
          <w:b/>
          <w:color w:val="0070C0"/>
          <w:sz w:val="24"/>
          <w:szCs w:val="24"/>
        </w:rPr>
      </w:pPr>
    </w:p>
    <w:p w14:paraId="1B586826" w14:textId="7BFF4D09" w:rsidR="00A50859" w:rsidRPr="006D2EF1" w:rsidRDefault="00A50859">
      <w:pPr>
        <w:pStyle w:val="ListParagraph"/>
        <w:numPr>
          <w:ilvl w:val="0"/>
          <w:numId w:val="3"/>
        </w:numPr>
        <w:autoSpaceDE w:val="0"/>
        <w:autoSpaceDN w:val="0"/>
        <w:adjustRightInd w:val="0"/>
        <w:jc w:val="both"/>
        <w:rPr>
          <w:rFonts w:ascii="Arial" w:eastAsiaTheme="minorHAnsi" w:hAnsi="Arial" w:cs="Arial"/>
          <w:b/>
          <w:color w:val="0091D0"/>
          <w:sz w:val="24"/>
          <w:szCs w:val="24"/>
        </w:rPr>
      </w:pPr>
      <w:r w:rsidRPr="006D2EF1">
        <w:rPr>
          <w:rFonts w:ascii="Arial" w:eastAsiaTheme="minorHAnsi" w:hAnsi="Arial" w:cs="Arial"/>
          <w:b/>
          <w:color w:val="0091D0"/>
          <w:sz w:val="24"/>
          <w:szCs w:val="24"/>
        </w:rPr>
        <w:t xml:space="preserve">Goal </w:t>
      </w:r>
      <w:r w:rsidR="006203AA" w:rsidRPr="006D2EF1">
        <w:rPr>
          <w:rFonts w:ascii="Arial" w:eastAsiaTheme="minorHAnsi" w:hAnsi="Arial" w:cs="Arial"/>
          <w:b/>
          <w:color w:val="0091D0"/>
          <w:sz w:val="24"/>
          <w:szCs w:val="24"/>
        </w:rPr>
        <w:t>a</w:t>
      </w:r>
      <w:r w:rsidRPr="006D2EF1">
        <w:rPr>
          <w:rFonts w:ascii="Arial" w:eastAsiaTheme="minorHAnsi" w:hAnsi="Arial" w:cs="Arial"/>
          <w:b/>
          <w:color w:val="0091D0"/>
          <w:sz w:val="24"/>
          <w:szCs w:val="24"/>
        </w:rPr>
        <w:t xml:space="preserve">ttainment </w:t>
      </w:r>
      <w:r w:rsidR="006203AA" w:rsidRPr="006D2EF1">
        <w:rPr>
          <w:rFonts w:ascii="Arial" w:eastAsiaTheme="minorHAnsi" w:hAnsi="Arial" w:cs="Arial"/>
          <w:b/>
          <w:color w:val="0091D0"/>
          <w:sz w:val="24"/>
          <w:szCs w:val="24"/>
        </w:rPr>
        <w:t>s</w:t>
      </w:r>
      <w:r w:rsidRPr="006D2EF1">
        <w:rPr>
          <w:rFonts w:ascii="Arial" w:eastAsiaTheme="minorHAnsi" w:hAnsi="Arial" w:cs="Arial"/>
          <w:b/>
          <w:color w:val="0091D0"/>
          <w:sz w:val="24"/>
          <w:szCs w:val="24"/>
        </w:rPr>
        <w:t>caling</w:t>
      </w:r>
    </w:p>
    <w:p w14:paraId="4866511B" w14:textId="77777777" w:rsidR="00A50859" w:rsidRDefault="00A50859" w:rsidP="001A228E">
      <w:pPr>
        <w:pStyle w:val="ListParagraph"/>
        <w:autoSpaceDE w:val="0"/>
        <w:autoSpaceDN w:val="0"/>
        <w:adjustRightInd w:val="0"/>
        <w:jc w:val="both"/>
        <w:rPr>
          <w:rFonts w:ascii="Arial" w:eastAsiaTheme="minorHAnsi" w:hAnsi="Arial" w:cs="Arial"/>
          <w:b/>
          <w:color w:val="0070C0"/>
          <w:sz w:val="24"/>
          <w:szCs w:val="24"/>
        </w:rPr>
      </w:pPr>
    </w:p>
    <w:p w14:paraId="66292B37" w14:textId="214E3400" w:rsidR="00A50859" w:rsidRDefault="00A50859" w:rsidP="001A228E">
      <w:pPr>
        <w:autoSpaceDE w:val="0"/>
        <w:autoSpaceDN w:val="0"/>
        <w:adjustRightInd w:val="0"/>
        <w:spacing w:after="0" w:line="240" w:lineRule="auto"/>
        <w:jc w:val="both"/>
        <w:rPr>
          <w:rFonts w:ascii="Arial" w:hAnsi="Arial" w:cs="Arial"/>
          <w:sz w:val="24"/>
        </w:rPr>
      </w:pPr>
      <w:r w:rsidRPr="001A228E">
        <w:rPr>
          <w:rFonts w:ascii="Arial" w:hAnsi="Arial" w:cs="Arial"/>
          <w:sz w:val="24"/>
        </w:rPr>
        <w:t xml:space="preserve">Goal attainment scaling (GAS) is a method of scoring the extent to which a service user’s individual goals are achieved in the course of intervention. In effect, each client has their own outcome </w:t>
      </w:r>
      <w:r w:rsidR="0036001A" w:rsidRPr="001A228E">
        <w:rPr>
          <w:rFonts w:ascii="Arial" w:hAnsi="Arial" w:cs="Arial"/>
          <w:sz w:val="24"/>
        </w:rPr>
        <w:t>measure,</w:t>
      </w:r>
      <w:r w:rsidRPr="001A228E">
        <w:rPr>
          <w:rFonts w:ascii="Arial" w:hAnsi="Arial" w:cs="Arial"/>
          <w:sz w:val="24"/>
        </w:rPr>
        <w:t xml:space="preserve"> but this is scored in a standardised way as to allow statistical analysis. Traditional standardised measures include a standard set of tasks (items) each rated on a standard level. In GAS, tasks are individually identified to suit the </w:t>
      </w:r>
      <w:r w:rsidR="00492AB3">
        <w:rPr>
          <w:rFonts w:ascii="Arial" w:hAnsi="Arial" w:cs="Arial"/>
          <w:sz w:val="24"/>
        </w:rPr>
        <w:t>service user</w:t>
      </w:r>
      <w:r w:rsidRPr="001A228E">
        <w:rPr>
          <w:rFonts w:ascii="Arial" w:hAnsi="Arial" w:cs="Arial"/>
          <w:sz w:val="24"/>
        </w:rPr>
        <w:t>, and the levels are individually set around their current and expected levels of performance.</w:t>
      </w:r>
    </w:p>
    <w:p w14:paraId="343F4732" w14:textId="77777777" w:rsidR="0075005F" w:rsidRPr="001A228E" w:rsidRDefault="0075005F" w:rsidP="001A228E">
      <w:pPr>
        <w:autoSpaceDE w:val="0"/>
        <w:autoSpaceDN w:val="0"/>
        <w:adjustRightInd w:val="0"/>
        <w:spacing w:after="0" w:line="240" w:lineRule="auto"/>
        <w:jc w:val="both"/>
        <w:rPr>
          <w:rFonts w:ascii="Arial" w:hAnsi="Arial" w:cs="Arial"/>
          <w:sz w:val="24"/>
        </w:rPr>
      </w:pPr>
    </w:p>
    <w:p w14:paraId="53200632" w14:textId="0C3B40A4" w:rsidR="005A272C" w:rsidRPr="006D2EF1" w:rsidRDefault="00FD4E3F">
      <w:pPr>
        <w:pStyle w:val="ListParagraph"/>
        <w:numPr>
          <w:ilvl w:val="0"/>
          <w:numId w:val="3"/>
        </w:numPr>
        <w:autoSpaceDE w:val="0"/>
        <w:autoSpaceDN w:val="0"/>
        <w:adjustRightInd w:val="0"/>
        <w:jc w:val="both"/>
        <w:rPr>
          <w:rFonts w:ascii="Arial" w:eastAsiaTheme="minorHAnsi" w:hAnsi="Arial" w:cs="Arial"/>
          <w:b/>
          <w:color w:val="0091D0"/>
          <w:sz w:val="24"/>
          <w:szCs w:val="24"/>
        </w:rPr>
      </w:pPr>
      <w:r w:rsidRPr="006D2EF1">
        <w:rPr>
          <w:rFonts w:ascii="Arial" w:eastAsiaTheme="minorHAnsi" w:hAnsi="Arial" w:cs="Arial"/>
          <w:b/>
          <w:color w:val="0091D0"/>
          <w:sz w:val="24"/>
          <w:szCs w:val="24"/>
        </w:rPr>
        <w:t xml:space="preserve">Outcome </w:t>
      </w:r>
      <w:r w:rsidR="006203AA" w:rsidRPr="006D2EF1">
        <w:rPr>
          <w:rFonts w:ascii="Arial" w:eastAsiaTheme="minorHAnsi" w:hAnsi="Arial" w:cs="Arial"/>
          <w:b/>
          <w:color w:val="0091D0"/>
          <w:sz w:val="24"/>
          <w:szCs w:val="24"/>
        </w:rPr>
        <w:t>m</w:t>
      </w:r>
      <w:r w:rsidRPr="006D2EF1">
        <w:rPr>
          <w:rFonts w:ascii="Arial" w:eastAsiaTheme="minorHAnsi" w:hAnsi="Arial" w:cs="Arial"/>
          <w:b/>
          <w:color w:val="0091D0"/>
          <w:sz w:val="24"/>
          <w:szCs w:val="24"/>
        </w:rPr>
        <w:t>easures</w:t>
      </w:r>
    </w:p>
    <w:p w14:paraId="73E078E7" w14:textId="77777777" w:rsidR="005A272C" w:rsidRPr="00D04EDC" w:rsidRDefault="005A272C">
      <w:pPr>
        <w:pStyle w:val="ListParagraph"/>
        <w:autoSpaceDE w:val="0"/>
        <w:autoSpaceDN w:val="0"/>
        <w:adjustRightInd w:val="0"/>
        <w:jc w:val="both"/>
        <w:rPr>
          <w:rFonts w:ascii="FrutigerLT-Roman" w:eastAsiaTheme="minorHAnsi" w:hAnsi="FrutigerLT-Roman" w:cs="FrutigerLT-Roman"/>
          <w:b/>
          <w:color w:val="0070C0"/>
          <w:sz w:val="24"/>
          <w:szCs w:val="24"/>
        </w:rPr>
      </w:pPr>
    </w:p>
    <w:p w14:paraId="381A17BC" w14:textId="01F33FA8" w:rsidR="00FD4E3F" w:rsidRDefault="00FD4E3F">
      <w:pPr>
        <w:spacing w:after="0" w:line="240" w:lineRule="auto"/>
        <w:jc w:val="both"/>
        <w:rPr>
          <w:rFonts w:ascii="Arial" w:hAnsi="Arial" w:cs="Arial"/>
          <w:sz w:val="24"/>
          <w:szCs w:val="24"/>
        </w:rPr>
      </w:pPr>
      <w:r w:rsidRPr="001C62A1">
        <w:rPr>
          <w:rFonts w:ascii="Arial" w:hAnsi="Arial" w:cs="Arial"/>
          <w:sz w:val="24"/>
          <w:szCs w:val="24"/>
        </w:rPr>
        <w:t>Outcome measure</w:t>
      </w:r>
      <w:r>
        <w:rPr>
          <w:rFonts w:ascii="Arial" w:hAnsi="Arial" w:cs="Arial"/>
          <w:sz w:val="24"/>
          <w:szCs w:val="24"/>
        </w:rPr>
        <w:t>s</w:t>
      </w:r>
      <w:r w:rsidRPr="001C62A1">
        <w:rPr>
          <w:rFonts w:ascii="Arial" w:hAnsi="Arial" w:cs="Arial"/>
          <w:sz w:val="24"/>
          <w:szCs w:val="24"/>
        </w:rPr>
        <w:t xml:space="preserve"> (OM</w:t>
      </w:r>
      <w:r>
        <w:rPr>
          <w:rFonts w:ascii="Arial" w:hAnsi="Arial" w:cs="Arial"/>
          <w:sz w:val="24"/>
          <w:szCs w:val="24"/>
        </w:rPr>
        <w:t>s</w:t>
      </w:r>
      <w:r w:rsidRPr="001C62A1">
        <w:rPr>
          <w:rFonts w:ascii="Arial" w:hAnsi="Arial" w:cs="Arial"/>
          <w:sz w:val="24"/>
          <w:szCs w:val="24"/>
        </w:rPr>
        <w:t xml:space="preserve">) is a term which describes various tools used to assess diverse aspects of health </w:t>
      </w:r>
      <w:r w:rsidR="0036001A" w:rsidRPr="001C62A1">
        <w:rPr>
          <w:rFonts w:ascii="Arial" w:hAnsi="Arial" w:cs="Arial"/>
          <w:sz w:val="24"/>
          <w:szCs w:val="24"/>
        </w:rPr>
        <w:t>including</w:t>
      </w:r>
      <w:r w:rsidRPr="001C62A1">
        <w:rPr>
          <w:rFonts w:ascii="Arial" w:hAnsi="Arial" w:cs="Arial"/>
          <w:sz w:val="24"/>
          <w:szCs w:val="24"/>
        </w:rPr>
        <w:t xml:space="preserve"> physical ability, quality of life and pain.</w:t>
      </w:r>
      <w:r>
        <w:rPr>
          <w:rFonts w:ascii="Arial" w:hAnsi="Arial" w:cs="Arial"/>
          <w:sz w:val="24"/>
          <w:szCs w:val="24"/>
        </w:rPr>
        <w:t xml:space="preserve">  </w:t>
      </w:r>
      <w:r w:rsidRPr="001C62A1">
        <w:rPr>
          <w:rFonts w:ascii="Arial" w:hAnsi="Arial" w:cs="Arial"/>
          <w:sz w:val="24"/>
          <w:szCs w:val="24"/>
        </w:rPr>
        <w:t>They commonly include clinical assessment procedures such as timed walking tests, and questionnaires.</w:t>
      </w:r>
      <w:r>
        <w:rPr>
          <w:rFonts w:ascii="Arial" w:hAnsi="Arial" w:cs="Arial"/>
          <w:sz w:val="24"/>
          <w:szCs w:val="24"/>
        </w:rPr>
        <w:t xml:space="preserve">  </w:t>
      </w:r>
      <w:r w:rsidRPr="001C62A1">
        <w:rPr>
          <w:rFonts w:ascii="Arial" w:hAnsi="Arial" w:cs="Arial"/>
          <w:sz w:val="24"/>
          <w:szCs w:val="24"/>
        </w:rPr>
        <w:t>OMs</w:t>
      </w:r>
      <w:r w:rsidR="00C63F2F">
        <w:rPr>
          <w:rFonts w:ascii="Arial" w:hAnsi="Arial" w:cs="Arial"/>
          <w:sz w:val="24"/>
          <w:szCs w:val="24"/>
        </w:rPr>
        <w:t>,</w:t>
      </w:r>
      <w:r w:rsidRPr="001C62A1">
        <w:rPr>
          <w:rFonts w:ascii="Arial" w:hAnsi="Arial" w:cs="Arial"/>
          <w:sz w:val="24"/>
          <w:szCs w:val="24"/>
        </w:rPr>
        <w:t xml:space="preserve"> such as timed walking tests</w:t>
      </w:r>
      <w:r w:rsidR="00C63F2F">
        <w:rPr>
          <w:rFonts w:ascii="Arial" w:hAnsi="Arial" w:cs="Arial"/>
          <w:sz w:val="24"/>
          <w:szCs w:val="24"/>
        </w:rPr>
        <w:t>,</w:t>
      </w:r>
      <w:r w:rsidRPr="001C62A1">
        <w:rPr>
          <w:rFonts w:ascii="Arial" w:hAnsi="Arial" w:cs="Arial"/>
          <w:sz w:val="24"/>
          <w:szCs w:val="24"/>
        </w:rPr>
        <w:t xml:space="preserve"> are typically termed performance measures or Clinician Reported Outcome Measures (CROMs). Questionnaires completed by the </w:t>
      </w:r>
      <w:r w:rsidR="00492AB3">
        <w:rPr>
          <w:rFonts w:ascii="Arial" w:hAnsi="Arial" w:cs="Arial"/>
          <w:sz w:val="24"/>
          <w:szCs w:val="24"/>
        </w:rPr>
        <w:t>service user</w:t>
      </w:r>
      <w:r w:rsidRPr="001C62A1">
        <w:rPr>
          <w:rFonts w:ascii="Arial" w:hAnsi="Arial" w:cs="Arial"/>
          <w:sz w:val="24"/>
          <w:szCs w:val="24"/>
        </w:rPr>
        <w:t xml:space="preserve"> are commonly termed Patient Reported Outcome Measures (PROMs). </w:t>
      </w:r>
      <w:r w:rsidR="00C63F2F">
        <w:rPr>
          <w:rFonts w:ascii="Arial" w:hAnsi="Arial" w:cs="Arial"/>
          <w:sz w:val="24"/>
          <w:szCs w:val="24"/>
        </w:rPr>
        <w:t>Obtaining outcome measures allow for a ratified method through which treatment/intervention efficacy can be measured.</w:t>
      </w:r>
    </w:p>
    <w:p w14:paraId="2D1B6A4A" w14:textId="77777777" w:rsidR="00D404D1" w:rsidRDefault="00D404D1">
      <w:pPr>
        <w:spacing w:after="0" w:line="240" w:lineRule="auto"/>
        <w:jc w:val="both"/>
        <w:rPr>
          <w:rFonts w:ascii="Arial" w:hAnsi="Arial" w:cs="Arial"/>
          <w:sz w:val="24"/>
          <w:szCs w:val="24"/>
        </w:rPr>
      </w:pPr>
    </w:p>
    <w:p w14:paraId="017841ED" w14:textId="4F69F630" w:rsidR="00FD4E3F" w:rsidRPr="007808EB" w:rsidRDefault="00FD4E3F">
      <w:pPr>
        <w:spacing w:after="0" w:line="240" w:lineRule="auto"/>
        <w:jc w:val="both"/>
        <w:rPr>
          <w:rFonts w:ascii="Arial" w:hAnsi="Arial" w:cs="Arial"/>
          <w:sz w:val="24"/>
          <w:szCs w:val="24"/>
        </w:rPr>
      </w:pPr>
      <w:r w:rsidRPr="007808EB">
        <w:rPr>
          <w:rFonts w:ascii="Arial" w:hAnsi="Arial" w:cs="Arial"/>
          <w:sz w:val="24"/>
          <w:szCs w:val="24"/>
        </w:rPr>
        <w:t xml:space="preserve">It is essential that the effects of medical interventions, including prosthetic and orthotic care, are accurately </w:t>
      </w:r>
      <w:r w:rsidR="0036001A" w:rsidRPr="007808EB">
        <w:rPr>
          <w:rFonts w:ascii="Arial" w:hAnsi="Arial" w:cs="Arial"/>
          <w:sz w:val="24"/>
          <w:szCs w:val="24"/>
        </w:rPr>
        <w:t>assessed,</w:t>
      </w:r>
      <w:r w:rsidRPr="007808EB">
        <w:rPr>
          <w:rFonts w:ascii="Arial" w:hAnsi="Arial" w:cs="Arial"/>
          <w:sz w:val="24"/>
          <w:szCs w:val="24"/>
        </w:rPr>
        <w:t xml:space="preserve"> and recorded.  OMs are useful in assessment, clinical decision making and evidencing the outcomes of treatment to either the service user or third parties as well as facilitate clinical audit and research, providing an evidence base toward prosthetic and orthotic practice.</w:t>
      </w:r>
    </w:p>
    <w:p w14:paraId="7D85D40C" w14:textId="77777777" w:rsidR="00FD4E3F" w:rsidRPr="007808EB" w:rsidRDefault="00FD4E3F">
      <w:pPr>
        <w:spacing w:after="0" w:line="240" w:lineRule="auto"/>
        <w:jc w:val="both"/>
        <w:rPr>
          <w:rFonts w:ascii="Arial" w:hAnsi="Arial" w:cs="Arial"/>
          <w:sz w:val="24"/>
          <w:szCs w:val="24"/>
        </w:rPr>
      </w:pPr>
    </w:p>
    <w:p w14:paraId="28B71B1E" w14:textId="77777777" w:rsidR="00F46356" w:rsidRDefault="00FD4E3F">
      <w:pPr>
        <w:spacing w:after="0" w:line="240" w:lineRule="auto"/>
        <w:rPr>
          <w:rFonts w:ascii="Arial" w:eastAsiaTheme="minorHAnsi" w:hAnsi="Arial" w:cs="Arial"/>
          <w:sz w:val="24"/>
          <w:szCs w:val="24"/>
        </w:rPr>
      </w:pPr>
      <w:r w:rsidRPr="00D04EDC">
        <w:rPr>
          <w:rFonts w:ascii="Arial" w:eastAsiaTheme="minorHAnsi" w:hAnsi="Arial" w:cs="Arial"/>
          <w:sz w:val="24"/>
          <w:szCs w:val="24"/>
        </w:rPr>
        <w:t>OMs should be clearly evidenced within notes taken so that the effect of intervention provided can be accurately identified and monitored.</w:t>
      </w:r>
      <w:r w:rsidR="005A272C">
        <w:rPr>
          <w:rFonts w:ascii="Arial" w:eastAsiaTheme="minorHAnsi" w:hAnsi="Arial" w:cs="Arial"/>
          <w:sz w:val="24"/>
          <w:szCs w:val="24"/>
        </w:rPr>
        <w:t xml:space="preserve"> </w:t>
      </w:r>
    </w:p>
    <w:p w14:paraId="2C9EFB46" w14:textId="77777777" w:rsidR="00F46356" w:rsidRDefault="00F46356">
      <w:pPr>
        <w:spacing w:after="0" w:line="240" w:lineRule="auto"/>
        <w:rPr>
          <w:rFonts w:ascii="Arial" w:eastAsiaTheme="minorHAnsi" w:hAnsi="Arial" w:cs="Arial"/>
          <w:sz w:val="24"/>
          <w:szCs w:val="24"/>
        </w:rPr>
      </w:pPr>
    </w:p>
    <w:p w14:paraId="1224BDFC" w14:textId="2EE3D8DD" w:rsidR="00FD4E3F" w:rsidRPr="00D04EDC" w:rsidRDefault="005A272C">
      <w:pPr>
        <w:spacing w:after="0" w:line="240" w:lineRule="auto"/>
        <w:rPr>
          <w:rFonts w:ascii="Arial" w:eastAsiaTheme="minorHAnsi" w:hAnsi="Arial" w:cs="Arial"/>
          <w:sz w:val="24"/>
          <w:szCs w:val="24"/>
        </w:rPr>
      </w:pPr>
      <w:r>
        <w:rPr>
          <w:rFonts w:ascii="Arial" w:eastAsiaTheme="minorHAnsi" w:hAnsi="Arial" w:cs="Arial"/>
          <w:sz w:val="24"/>
          <w:szCs w:val="24"/>
        </w:rPr>
        <w:t xml:space="preserve">You may wish to share outcomes of treatment with the initial </w:t>
      </w:r>
      <w:r w:rsidR="00523024">
        <w:rPr>
          <w:rFonts w:ascii="Arial" w:eastAsiaTheme="minorHAnsi" w:hAnsi="Arial" w:cs="Arial"/>
          <w:sz w:val="24"/>
          <w:szCs w:val="24"/>
        </w:rPr>
        <w:t>refer or the service</w:t>
      </w:r>
      <w:r w:rsidR="00D04EDC">
        <w:rPr>
          <w:rFonts w:ascii="Arial" w:eastAsiaTheme="minorHAnsi" w:hAnsi="Arial" w:cs="Arial"/>
          <w:sz w:val="24"/>
          <w:szCs w:val="24"/>
        </w:rPr>
        <w:t xml:space="preserve"> </w:t>
      </w:r>
      <w:r w:rsidR="00523024">
        <w:rPr>
          <w:rFonts w:ascii="Arial" w:eastAsiaTheme="minorHAnsi" w:hAnsi="Arial" w:cs="Arial"/>
          <w:sz w:val="24"/>
          <w:szCs w:val="24"/>
        </w:rPr>
        <w:t>user</w:t>
      </w:r>
      <w:r w:rsidR="00F46356">
        <w:rPr>
          <w:rFonts w:ascii="Arial" w:eastAsiaTheme="minorHAnsi" w:hAnsi="Arial" w:cs="Arial"/>
          <w:sz w:val="24"/>
          <w:szCs w:val="24"/>
        </w:rPr>
        <w:t>’s</w:t>
      </w:r>
      <w:r w:rsidR="00523024">
        <w:rPr>
          <w:rFonts w:ascii="Arial" w:eastAsiaTheme="minorHAnsi" w:hAnsi="Arial" w:cs="Arial"/>
          <w:sz w:val="24"/>
          <w:szCs w:val="24"/>
        </w:rPr>
        <w:t xml:space="preserve"> GP</w:t>
      </w:r>
      <w:r w:rsidR="00D04EDC">
        <w:rPr>
          <w:rFonts w:ascii="Arial" w:eastAsiaTheme="minorHAnsi" w:hAnsi="Arial" w:cs="Arial"/>
          <w:sz w:val="24"/>
          <w:szCs w:val="24"/>
        </w:rPr>
        <w:t>,</w:t>
      </w:r>
      <w:r w:rsidR="00F46356">
        <w:rPr>
          <w:rFonts w:ascii="Arial" w:eastAsiaTheme="minorHAnsi" w:hAnsi="Arial" w:cs="Arial"/>
          <w:sz w:val="24"/>
          <w:szCs w:val="24"/>
        </w:rPr>
        <w:t xml:space="preserve"> with their consent</w:t>
      </w:r>
      <w:r w:rsidR="00523024">
        <w:rPr>
          <w:rFonts w:ascii="Arial" w:eastAsiaTheme="minorHAnsi" w:hAnsi="Arial" w:cs="Arial"/>
          <w:sz w:val="24"/>
          <w:szCs w:val="24"/>
        </w:rPr>
        <w:t xml:space="preserve">. </w:t>
      </w:r>
      <w:r w:rsidR="00F46356">
        <w:rPr>
          <w:rFonts w:ascii="Arial" w:eastAsiaTheme="minorHAnsi" w:hAnsi="Arial" w:cs="Arial"/>
          <w:sz w:val="24"/>
          <w:szCs w:val="24"/>
        </w:rPr>
        <w:t xml:space="preserve">Outcome report forms </w:t>
      </w:r>
      <w:r w:rsidR="00FF3E81">
        <w:rPr>
          <w:rFonts w:ascii="Arial" w:eastAsiaTheme="minorHAnsi" w:hAnsi="Arial" w:cs="Arial"/>
          <w:sz w:val="24"/>
          <w:szCs w:val="24"/>
        </w:rPr>
        <w:t>should be copied and held in correspondence sections of clinical records.</w:t>
      </w:r>
    </w:p>
    <w:p w14:paraId="07D3CAA3" w14:textId="77777777" w:rsidR="008F55A0" w:rsidRDefault="008F55A0">
      <w:pPr>
        <w:spacing w:after="0" w:line="240" w:lineRule="auto"/>
        <w:rPr>
          <w:rFonts w:ascii="Arial" w:eastAsiaTheme="minorHAnsi" w:hAnsi="Arial" w:cs="Arial"/>
          <w:sz w:val="24"/>
          <w:szCs w:val="24"/>
        </w:rPr>
      </w:pPr>
    </w:p>
    <w:p w14:paraId="5BAD9501" w14:textId="77777777" w:rsidR="00FD4E3F" w:rsidRPr="00D04EDC" w:rsidRDefault="00FD4E3F" w:rsidP="001A228E">
      <w:pPr>
        <w:spacing w:after="0" w:line="240" w:lineRule="auto"/>
        <w:rPr>
          <w:rFonts w:ascii="Arial" w:eastAsiaTheme="minorHAnsi" w:hAnsi="Arial" w:cs="Arial"/>
          <w:sz w:val="24"/>
          <w:szCs w:val="24"/>
        </w:rPr>
      </w:pPr>
      <w:r w:rsidRPr="00D04EDC">
        <w:rPr>
          <w:rFonts w:ascii="Arial" w:eastAsiaTheme="minorHAnsi" w:hAnsi="Arial" w:cs="Arial"/>
          <w:sz w:val="24"/>
          <w:szCs w:val="24"/>
        </w:rPr>
        <w:t xml:space="preserve">Further details regarding OMs in prosthetics and orthotics can be found on: </w:t>
      </w:r>
      <w:hyperlink r:id="rId16" w:history="1">
        <w:r w:rsidRPr="00D04EDC">
          <w:rPr>
            <w:rStyle w:val="Hyperlink"/>
            <w:rFonts w:ascii="Arial" w:eastAsiaTheme="minorHAnsi" w:hAnsi="Arial" w:cs="Arial"/>
            <w:sz w:val="24"/>
            <w:szCs w:val="24"/>
          </w:rPr>
          <w:t>https://www.bapo.com/wp-content/uploads/2019/02/Measuring-Change-BAPO-website.pdf</w:t>
        </w:r>
      </w:hyperlink>
    </w:p>
    <w:p w14:paraId="627E6A2A" w14:textId="582B9C7B" w:rsidR="00D04EDC" w:rsidRDefault="00D04EDC" w:rsidP="001A228E">
      <w:pPr>
        <w:spacing w:after="0" w:line="240" w:lineRule="auto"/>
        <w:rPr>
          <w:rFonts w:ascii="Arial" w:eastAsiaTheme="majorEastAsia" w:hAnsi="Arial" w:cs="Arial"/>
          <w:b/>
          <w:bCs/>
          <w:color w:val="0070C0"/>
          <w:sz w:val="24"/>
          <w:szCs w:val="24"/>
        </w:rPr>
      </w:pPr>
    </w:p>
    <w:p w14:paraId="2D3A392E" w14:textId="0D8D2FD2" w:rsidR="00FD4E3F" w:rsidRPr="006D2EF1" w:rsidRDefault="00FD4E3F">
      <w:pPr>
        <w:pStyle w:val="Heading2"/>
        <w:numPr>
          <w:ilvl w:val="0"/>
          <w:numId w:val="3"/>
        </w:numPr>
        <w:spacing w:before="0" w:line="240" w:lineRule="auto"/>
        <w:rPr>
          <w:rFonts w:ascii="Arial" w:hAnsi="Arial" w:cs="Arial"/>
          <w:color w:val="0091D0"/>
          <w:sz w:val="24"/>
          <w:szCs w:val="24"/>
        </w:rPr>
      </w:pPr>
      <w:r w:rsidRPr="006D2EF1">
        <w:rPr>
          <w:rFonts w:ascii="Arial" w:hAnsi="Arial" w:cs="Arial"/>
          <w:color w:val="0091D0"/>
          <w:sz w:val="24"/>
          <w:szCs w:val="24"/>
        </w:rPr>
        <w:t xml:space="preserve">Making </w:t>
      </w:r>
      <w:r w:rsidR="006D2EF1">
        <w:rPr>
          <w:rFonts w:ascii="Arial" w:hAnsi="Arial" w:cs="Arial"/>
          <w:color w:val="0091D0"/>
          <w:sz w:val="24"/>
          <w:szCs w:val="24"/>
        </w:rPr>
        <w:t>E</w:t>
      </w:r>
      <w:r w:rsidRPr="006D2EF1">
        <w:rPr>
          <w:rFonts w:ascii="Arial" w:hAnsi="Arial" w:cs="Arial"/>
          <w:color w:val="0091D0"/>
          <w:sz w:val="24"/>
          <w:szCs w:val="24"/>
        </w:rPr>
        <w:t xml:space="preserve">very </w:t>
      </w:r>
      <w:r w:rsidR="006D2EF1">
        <w:rPr>
          <w:rFonts w:ascii="Arial" w:hAnsi="Arial" w:cs="Arial"/>
          <w:color w:val="0091D0"/>
          <w:sz w:val="24"/>
          <w:szCs w:val="24"/>
        </w:rPr>
        <w:t>C</w:t>
      </w:r>
      <w:r w:rsidRPr="006D2EF1">
        <w:rPr>
          <w:rFonts w:ascii="Arial" w:hAnsi="Arial" w:cs="Arial"/>
          <w:color w:val="0091D0"/>
          <w:sz w:val="24"/>
          <w:szCs w:val="24"/>
        </w:rPr>
        <w:t xml:space="preserve">ontact </w:t>
      </w:r>
      <w:r w:rsidR="006D2EF1">
        <w:rPr>
          <w:rFonts w:ascii="Arial" w:hAnsi="Arial" w:cs="Arial"/>
          <w:color w:val="0091D0"/>
          <w:sz w:val="24"/>
          <w:szCs w:val="24"/>
        </w:rPr>
        <w:t>C</w:t>
      </w:r>
      <w:r w:rsidRPr="006D2EF1">
        <w:rPr>
          <w:rFonts w:ascii="Arial" w:hAnsi="Arial" w:cs="Arial"/>
          <w:color w:val="0091D0"/>
          <w:sz w:val="24"/>
          <w:szCs w:val="24"/>
        </w:rPr>
        <w:t>ount</w:t>
      </w:r>
    </w:p>
    <w:p w14:paraId="21BE218C" w14:textId="77777777" w:rsidR="002F64BF" w:rsidRPr="00D04EDC" w:rsidRDefault="002F64BF" w:rsidP="001A228E">
      <w:pPr>
        <w:spacing w:after="0" w:line="240" w:lineRule="auto"/>
      </w:pPr>
    </w:p>
    <w:p w14:paraId="2DB0702E" w14:textId="088CC915" w:rsidR="00FD4E3F" w:rsidRPr="00B6472D" w:rsidRDefault="00FD4E3F">
      <w:pPr>
        <w:spacing w:after="0" w:line="240" w:lineRule="auto"/>
        <w:jc w:val="both"/>
        <w:rPr>
          <w:rFonts w:ascii="Arial" w:hAnsi="Arial" w:cs="Arial"/>
          <w:sz w:val="24"/>
          <w:szCs w:val="24"/>
        </w:rPr>
      </w:pPr>
      <w:r w:rsidRPr="00B6472D">
        <w:rPr>
          <w:rFonts w:ascii="Arial" w:hAnsi="Arial" w:cs="Arial"/>
          <w:sz w:val="24"/>
          <w:szCs w:val="24"/>
        </w:rPr>
        <w:t xml:space="preserve">Making Every Contact Count </w:t>
      </w:r>
      <w:r w:rsidR="006203AA">
        <w:rPr>
          <w:rFonts w:ascii="Arial" w:hAnsi="Arial" w:cs="Arial"/>
          <w:sz w:val="24"/>
          <w:szCs w:val="24"/>
        </w:rPr>
        <w:t xml:space="preserve">(MECC) </w:t>
      </w:r>
      <w:r w:rsidRPr="00B6472D">
        <w:rPr>
          <w:rFonts w:ascii="Arial" w:hAnsi="Arial" w:cs="Arial"/>
          <w:sz w:val="24"/>
          <w:szCs w:val="24"/>
        </w:rPr>
        <w:t xml:space="preserve">is an approach to behaviour change that utilises the millions of </w:t>
      </w:r>
      <w:r w:rsidR="0036001A" w:rsidRPr="00B6472D">
        <w:rPr>
          <w:rFonts w:ascii="Arial" w:hAnsi="Arial" w:cs="Arial"/>
          <w:sz w:val="24"/>
          <w:szCs w:val="24"/>
        </w:rPr>
        <w:t>day-to-day</w:t>
      </w:r>
      <w:r w:rsidRPr="00B6472D">
        <w:rPr>
          <w:rFonts w:ascii="Arial" w:hAnsi="Arial" w:cs="Arial"/>
          <w:sz w:val="24"/>
          <w:szCs w:val="24"/>
        </w:rPr>
        <w:t xml:space="preserve"> interactions that organisations and individuals have with other people to support them in making positive changes to their physical and mental health and wellbeing. MECC enables the opportunistic delivery of consistent and concise healthy lifestyle information and enables individuals to engage in conversations about their health at scale across organisations and populations</w:t>
      </w:r>
      <w:r w:rsidR="00915D56">
        <w:rPr>
          <w:rFonts w:ascii="Arial" w:hAnsi="Arial" w:cs="Arial"/>
          <w:sz w:val="24"/>
          <w:szCs w:val="24"/>
        </w:rPr>
        <w:t xml:space="preserve"> as well as leading on to social prescribing</w:t>
      </w:r>
      <w:r w:rsidRPr="00B6472D">
        <w:rPr>
          <w:rFonts w:ascii="Arial" w:hAnsi="Arial" w:cs="Arial"/>
          <w:sz w:val="24"/>
          <w:szCs w:val="24"/>
        </w:rPr>
        <w:t xml:space="preserve">. </w:t>
      </w:r>
    </w:p>
    <w:p w14:paraId="2510C39B" w14:textId="4E60430F" w:rsidR="002F64BF" w:rsidRDefault="002F64BF">
      <w:pPr>
        <w:spacing w:after="0" w:line="240" w:lineRule="auto"/>
        <w:jc w:val="both"/>
        <w:rPr>
          <w:rFonts w:ascii="Arial" w:hAnsi="Arial"/>
          <w:sz w:val="24"/>
        </w:rPr>
      </w:pPr>
    </w:p>
    <w:p w14:paraId="5DF97408" w14:textId="1247FF50" w:rsidR="002F64BF" w:rsidRDefault="002F64BF">
      <w:pPr>
        <w:spacing w:after="0" w:line="240" w:lineRule="auto"/>
        <w:jc w:val="both"/>
        <w:rPr>
          <w:rFonts w:ascii="Arial" w:hAnsi="Arial"/>
          <w:sz w:val="24"/>
        </w:rPr>
      </w:pPr>
      <w:r>
        <w:rPr>
          <w:rFonts w:ascii="Arial" w:hAnsi="Arial"/>
          <w:sz w:val="24"/>
        </w:rPr>
        <w:t>Your note keeping should document all MECC conversations help with services users in your care.</w:t>
      </w:r>
    </w:p>
    <w:p w14:paraId="7FA097E8" w14:textId="77777777" w:rsidR="00634327" w:rsidRDefault="00634327">
      <w:pPr>
        <w:spacing w:after="0" w:line="240" w:lineRule="auto"/>
        <w:jc w:val="both"/>
        <w:rPr>
          <w:rFonts w:ascii="Arial" w:hAnsi="Arial"/>
          <w:sz w:val="24"/>
        </w:rPr>
      </w:pPr>
    </w:p>
    <w:p w14:paraId="4EF0A687" w14:textId="309EC3F3" w:rsidR="00BE5BD0" w:rsidRPr="006D2EF1" w:rsidRDefault="00BE5BD0">
      <w:pPr>
        <w:pStyle w:val="ListParagraph"/>
        <w:numPr>
          <w:ilvl w:val="0"/>
          <w:numId w:val="3"/>
        </w:numPr>
        <w:shd w:val="clear" w:color="auto" w:fill="FFFFFF"/>
        <w:jc w:val="both"/>
        <w:rPr>
          <w:rFonts w:ascii="Arial" w:eastAsia="Times New Roman" w:hAnsi="Arial" w:cs="Arial"/>
          <w:b/>
          <w:color w:val="0091D0"/>
          <w:sz w:val="24"/>
          <w:szCs w:val="24"/>
          <w:lang w:eastAsia="en-GB"/>
        </w:rPr>
      </w:pPr>
      <w:r w:rsidRPr="006D2EF1">
        <w:rPr>
          <w:rFonts w:ascii="Arial" w:eastAsia="Times New Roman" w:hAnsi="Arial" w:cs="Arial"/>
          <w:b/>
          <w:color w:val="0091D0"/>
          <w:sz w:val="24"/>
          <w:szCs w:val="24"/>
          <w:lang w:eastAsia="en-GB"/>
        </w:rPr>
        <w:t xml:space="preserve">Social </w:t>
      </w:r>
      <w:r w:rsidR="006203AA" w:rsidRPr="006D2EF1">
        <w:rPr>
          <w:rFonts w:ascii="Arial" w:eastAsia="Times New Roman" w:hAnsi="Arial" w:cs="Arial"/>
          <w:b/>
          <w:color w:val="0091D0"/>
          <w:sz w:val="24"/>
          <w:szCs w:val="24"/>
          <w:lang w:eastAsia="en-GB"/>
        </w:rPr>
        <w:t>p</w:t>
      </w:r>
      <w:r w:rsidRPr="006D2EF1">
        <w:rPr>
          <w:rFonts w:ascii="Arial" w:eastAsia="Times New Roman" w:hAnsi="Arial" w:cs="Arial"/>
          <w:b/>
          <w:color w:val="0091D0"/>
          <w:sz w:val="24"/>
          <w:szCs w:val="24"/>
          <w:lang w:eastAsia="en-GB"/>
        </w:rPr>
        <w:t>rescribing</w:t>
      </w:r>
    </w:p>
    <w:p w14:paraId="5EE5A418" w14:textId="77777777" w:rsidR="002F64BF" w:rsidRPr="00BE5BD0" w:rsidRDefault="002F64BF">
      <w:pPr>
        <w:pStyle w:val="ListParagraph"/>
        <w:shd w:val="clear" w:color="auto" w:fill="FFFFFF"/>
        <w:jc w:val="both"/>
        <w:rPr>
          <w:rFonts w:ascii="Arial" w:eastAsia="Times New Roman" w:hAnsi="Arial" w:cs="Arial"/>
          <w:b/>
          <w:color w:val="0070C0"/>
          <w:sz w:val="24"/>
          <w:szCs w:val="24"/>
          <w:lang w:eastAsia="en-GB"/>
        </w:rPr>
      </w:pPr>
    </w:p>
    <w:p w14:paraId="01315DA4" w14:textId="3B0C81E2" w:rsidR="00915D56" w:rsidRPr="00915D56" w:rsidRDefault="00915D56">
      <w:pPr>
        <w:shd w:val="clear" w:color="auto" w:fill="FFFFFF"/>
        <w:spacing w:after="0" w:line="240" w:lineRule="auto"/>
        <w:jc w:val="both"/>
        <w:rPr>
          <w:rFonts w:ascii="Arial" w:eastAsia="Times New Roman" w:hAnsi="Arial" w:cs="Arial"/>
          <w:sz w:val="24"/>
          <w:szCs w:val="24"/>
          <w:lang w:eastAsia="en-GB"/>
        </w:rPr>
      </w:pPr>
      <w:r w:rsidRPr="00915D56">
        <w:rPr>
          <w:rFonts w:ascii="Arial" w:eastAsia="Times New Roman" w:hAnsi="Arial" w:cs="Arial"/>
          <w:sz w:val="24"/>
          <w:szCs w:val="24"/>
          <w:lang w:eastAsia="en-GB"/>
        </w:rPr>
        <w:t xml:space="preserve">Social prescribing, sometimes referred to as </w:t>
      </w:r>
      <w:r w:rsidR="00C63F2F">
        <w:rPr>
          <w:rFonts w:ascii="Arial" w:eastAsia="Times New Roman" w:hAnsi="Arial" w:cs="Arial"/>
          <w:sz w:val="24"/>
          <w:szCs w:val="24"/>
          <w:lang w:eastAsia="en-GB"/>
        </w:rPr>
        <w:t>‘</w:t>
      </w:r>
      <w:r w:rsidRPr="00915D56">
        <w:rPr>
          <w:rFonts w:ascii="Arial" w:eastAsia="Times New Roman" w:hAnsi="Arial" w:cs="Arial"/>
          <w:sz w:val="24"/>
          <w:szCs w:val="24"/>
          <w:lang w:eastAsia="en-GB"/>
        </w:rPr>
        <w:t>community referral</w:t>
      </w:r>
      <w:r w:rsidR="00C63F2F">
        <w:rPr>
          <w:rFonts w:ascii="Arial" w:eastAsia="Times New Roman" w:hAnsi="Arial" w:cs="Arial"/>
          <w:sz w:val="24"/>
          <w:szCs w:val="24"/>
          <w:lang w:eastAsia="en-GB"/>
        </w:rPr>
        <w:t>’</w:t>
      </w:r>
      <w:r w:rsidRPr="00915D56">
        <w:rPr>
          <w:rFonts w:ascii="Arial" w:eastAsia="Times New Roman" w:hAnsi="Arial" w:cs="Arial"/>
          <w:sz w:val="24"/>
          <w:szCs w:val="24"/>
          <w:lang w:eastAsia="en-GB"/>
        </w:rPr>
        <w:t>, is a means of enabling people to be referred to a range of local, non-clinical services. </w:t>
      </w:r>
    </w:p>
    <w:p w14:paraId="1B025BC4" w14:textId="5FC41B5F" w:rsidR="00022ACA" w:rsidRDefault="00915D56">
      <w:pPr>
        <w:shd w:val="clear" w:color="auto" w:fill="FFFFFF"/>
        <w:spacing w:after="0" w:line="240" w:lineRule="auto"/>
        <w:jc w:val="both"/>
        <w:rPr>
          <w:rFonts w:ascii="Arial" w:eastAsia="Times New Roman" w:hAnsi="Arial" w:cs="Arial"/>
          <w:sz w:val="24"/>
          <w:szCs w:val="24"/>
          <w:lang w:eastAsia="en-GB"/>
        </w:rPr>
      </w:pPr>
      <w:r w:rsidRPr="00915D56">
        <w:rPr>
          <w:rFonts w:ascii="Arial" w:eastAsia="Times New Roman" w:hAnsi="Arial" w:cs="Arial"/>
          <w:sz w:val="24"/>
          <w:szCs w:val="24"/>
          <w:lang w:eastAsia="en-GB"/>
        </w:rPr>
        <w:t>Recognising that people’s health is determined by economic and environmental factors, social prescribing seeks to address people’s needs in a holistic way. It also aims to support people to take greater control of their own health.</w:t>
      </w:r>
      <w:r w:rsidR="00C63F2F">
        <w:rPr>
          <w:rFonts w:ascii="Arial" w:eastAsia="Times New Roman" w:hAnsi="Arial" w:cs="Arial"/>
          <w:sz w:val="24"/>
          <w:szCs w:val="24"/>
          <w:lang w:eastAsia="en-GB"/>
        </w:rPr>
        <w:t xml:space="preserve">  </w:t>
      </w:r>
    </w:p>
    <w:p w14:paraId="41C93A08" w14:textId="77777777" w:rsidR="00C63F2F" w:rsidRDefault="00C63F2F">
      <w:pPr>
        <w:shd w:val="clear" w:color="auto" w:fill="FFFFFF"/>
        <w:spacing w:after="0" w:line="240" w:lineRule="auto"/>
        <w:jc w:val="both"/>
        <w:rPr>
          <w:rFonts w:ascii="Arial" w:eastAsia="Times New Roman" w:hAnsi="Arial" w:cs="Arial"/>
          <w:sz w:val="24"/>
          <w:szCs w:val="24"/>
          <w:lang w:eastAsia="en-GB"/>
        </w:rPr>
      </w:pPr>
    </w:p>
    <w:p w14:paraId="015AFCE2" w14:textId="5D185136" w:rsidR="00C63F2F" w:rsidRPr="00915D56" w:rsidRDefault="00C63F2F">
      <w:pPr>
        <w:shd w:val="clear" w:color="auto" w:fill="FFFFFF"/>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All social prescribing discussions should be documented in the clinical notes, along with copies of any referrals made.</w:t>
      </w:r>
    </w:p>
    <w:p w14:paraId="706D760D" w14:textId="77777777" w:rsidR="00915D56" w:rsidRPr="00FD4E3F" w:rsidRDefault="00915D56">
      <w:pPr>
        <w:spacing w:after="0" w:line="240" w:lineRule="auto"/>
        <w:jc w:val="both"/>
        <w:rPr>
          <w:rFonts w:ascii="Arial" w:hAnsi="Arial"/>
          <w:sz w:val="24"/>
        </w:rPr>
      </w:pPr>
    </w:p>
    <w:p w14:paraId="3256B487" w14:textId="6CF3952A" w:rsidR="00CA24B2" w:rsidRPr="006D2EF1" w:rsidRDefault="00CA24B2">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Evidence-based care</w:t>
      </w:r>
    </w:p>
    <w:p w14:paraId="57AE6CAF" w14:textId="77777777" w:rsidR="00022ACA" w:rsidRPr="00D04EDC" w:rsidRDefault="00022ACA" w:rsidP="001A228E">
      <w:pPr>
        <w:spacing w:after="0" w:line="240" w:lineRule="auto"/>
      </w:pPr>
    </w:p>
    <w:p w14:paraId="435876C9" w14:textId="1D5CC1F8" w:rsidR="00CA24B2" w:rsidRPr="006010D8" w:rsidRDefault="00DE4FBF">
      <w:pPr>
        <w:autoSpaceDE w:val="0"/>
        <w:autoSpaceDN w:val="0"/>
        <w:adjustRightInd w:val="0"/>
        <w:spacing w:after="0" w:line="240" w:lineRule="auto"/>
        <w:jc w:val="both"/>
        <w:rPr>
          <w:rFonts w:ascii="Arial" w:eastAsiaTheme="minorHAnsi" w:hAnsi="Arial" w:cs="Arial"/>
          <w:sz w:val="24"/>
          <w:szCs w:val="24"/>
        </w:rPr>
      </w:pPr>
      <w:r w:rsidRPr="00FD4E3F">
        <w:rPr>
          <w:rFonts w:ascii="Arial" w:eastAsiaTheme="minorHAnsi" w:hAnsi="Arial" w:cs="Arial"/>
          <w:sz w:val="24"/>
          <w:szCs w:val="24"/>
        </w:rPr>
        <w:t>C</w:t>
      </w:r>
      <w:r w:rsidRPr="006010D8">
        <w:rPr>
          <w:rFonts w:ascii="Arial" w:eastAsiaTheme="minorHAnsi" w:hAnsi="Arial" w:cs="Arial"/>
          <w:sz w:val="24"/>
          <w:szCs w:val="24"/>
        </w:rPr>
        <w:t>linical</w:t>
      </w:r>
      <w:r w:rsidR="00CA24B2" w:rsidRPr="006010D8">
        <w:rPr>
          <w:rFonts w:ascii="Arial" w:eastAsiaTheme="minorHAnsi" w:hAnsi="Arial" w:cs="Arial"/>
          <w:sz w:val="24"/>
          <w:szCs w:val="24"/>
        </w:rPr>
        <w:t xml:space="preserve"> records should show that the care provided is appropriate, in accordance</w:t>
      </w:r>
      <w:r w:rsidR="00F07C5C"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with current best practice of the time and based on evidence, where evidence is</w:t>
      </w:r>
      <w:r w:rsidR="00F07C5C"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 xml:space="preserve">available. There is a benefit to following national, </w:t>
      </w:r>
      <w:r w:rsidR="0036001A" w:rsidRPr="006010D8">
        <w:rPr>
          <w:rFonts w:ascii="Arial" w:eastAsiaTheme="minorHAnsi" w:hAnsi="Arial" w:cs="Arial"/>
          <w:sz w:val="24"/>
          <w:szCs w:val="24"/>
        </w:rPr>
        <w:t>professional,</w:t>
      </w:r>
      <w:r w:rsidR="00CA24B2" w:rsidRPr="006010D8">
        <w:rPr>
          <w:rFonts w:ascii="Arial" w:eastAsiaTheme="minorHAnsi" w:hAnsi="Arial" w:cs="Arial"/>
          <w:sz w:val="24"/>
          <w:szCs w:val="24"/>
        </w:rPr>
        <w:t xml:space="preserve"> or local guidelines,</w:t>
      </w:r>
      <w:r w:rsidR="00F07C5C"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procedures, or care pathways, etc. because the evidence base is integral to them</w:t>
      </w:r>
      <w:r w:rsidR="00F07C5C"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and will be demonstrated in the record, but any variance must be explained.</w:t>
      </w:r>
    </w:p>
    <w:p w14:paraId="33D1CB65"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p>
    <w:p w14:paraId="1274BB62" w14:textId="2F189E7E" w:rsidR="00F07C5C" w:rsidRPr="006D2EF1" w:rsidRDefault="00F07C5C" w:rsidP="001A228E">
      <w:pPr>
        <w:pStyle w:val="Heading2"/>
        <w:numPr>
          <w:ilvl w:val="0"/>
          <w:numId w:val="3"/>
        </w:numPr>
        <w:spacing w:before="0" w:line="240" w:lineRule="auto"/>
        <w:jc w:val="both"/>
        <w:rPr>
          <w:rFonts w:ascii="Arial" w:eastAsiaTheme="minorHAnsi" w:hAnsi="Arial" w:cs="Arial"/>
          <w:color w:val="0091D0"/>
          <w:sz w:val="24"/>
          <w:szCs w:val="24"/>
        </w:rPr>
      </w:pPr>
      <w:r w:rsidRPr="006D2EF1">
        <w:rPr>
          <w:rFonts w:ascii="Arial" w:eastAsiaTheme="minorHAnsi" w:hAnsi="Arial" w:cs="Arial"/>
          <w:color w:val="0091D0"/>
          <w:sz w:val="24"/>
          <w:szCs w:val="24"/>
        </w:rPr>
        <w:t>Official or unofficial discussions concerning a service user</w:t>
      </w:r>
    </w:p>
    <w:p w14:paraId="5E850DC1" w14:textId="77777777" w:rsidR="00AF663E" w:rsidRPr="00D04EDC" w:rsidRDefault="00AF663E" w:rsidP="001A228E">
      <w:pPr>
        <w:spacing w:after="0" w:line="240" w:lineRule="auto"/>
      </w:pPr>
    </w:p>
    <w:p w14:paraId="23456257" w14:textId="743B32A6" w:rsidR="00F07C5C" w:rsidRPr="006010D8"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Whenever a service user is discussed, in a team meeting, in the course of a phone call or even in an unplanned situation, the occurrence, the content and any outcomes of the discussion should be recorded in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Decisions made in a team meeting, or as part of supervision, concerning the care provided to an individual</w:t>
      </w:r>
      <w:r w:rsidR="007D37ED">
        <w:rPr>
          <w:rFonts w:ascii="Arial" w:eastAsiaTheme="minorHAnsi" w:hAnsi="Arial" w:cs="Arial"/>
          <w:sz w:val="24"/>
          <w:szCs w:val="24"/>
        </w:rPr>
        <w:t xml:space="preserve"> are</w:t>
      </w:r>
      <w:r w:rsidRPr="006010D8">
        <w:rPr>
          <w:rFonts w:ascii="Arial" w:eastAsiaTheme="minorHAnsi" w:hAnsi="Arial" w:cs="Arial"/>
          <w:sz w:val="24"/>
          <w:szCs w:val="24"/>
        </w:rPr>
        <w:t xml:space="preserve"> part of the care process. Such decisions need to be recorded.</w:t>
      </w:r>
    </w:p>
    <w:p w14:paraId="37DA5EE0" w14:textId="77777777" w:rsidR="00F07C5C" w:rsidRPr="006010D8" w:rsidRDefault="00F07C5C">
      <w:pPr>
        <w:autoSpaceDE w:val="0"/>
        <w:autoSpaceDN w:val="0"/>
        <w:adjustRightInd w:val="0"/>
        <w:spacing w:after="0" w:line="240" w:lineRule="auto"/>
        <w:rPr>
          <w:rFonts w:ascii="Arial" w:eastAsiaTheme="minorHAnsi" w:hAnsi="Arial" w:cs="Arial"/>
          <w:sz w:val="24"/>
          <w:szCs w:val="24"/>
        </w:rPr>
      </w:pPr>
    </w:p>
    <w:p w14:paraId="4F7684DA" w14:textId="4716F17D" w:rsidR="00F07C5C" w:rsidRPr="006D2EF1" w:rsidRDefault="00F07C5C"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Frequent and repetitious activities or standard practice</w:t>
      </w:r>
    </w:p>
    <w:p w14:paraId="733E62E8" w14:textId="77777777" w:rsidR="007D37ED" w:rsidRPr="00D04EDC" w:rsidRDefault="007D37ED" w:rsidP="001A228E">
      <w:pPr>
        <w:spacing w:after="0" w:line="240" w:lineRule="auto"/>
      </w:pPr>
    </w:p>
    <w:p w14:paraId="382B6253" w14:textId="65A472FF" w:rsidR="008F55A0" w:rsidRDefault="00F07C5C" w:rsidP="001A228E">
      <w:pPr>
        <w:spacing w:after="0" w:line="240" w:lineRule="auto"/>
        <w:rPr>
          <w:rFonts w:ascii="Arial" w:eastAsiaTheme="minorHAnsi" w:hAnsi="Arial" w:cs="Arial"/>
          <w:sz w:val="24"/>
          <w:szCs w:val="24"/>
        </w:rPr>
      </w:pPr>
      <w:r w:rsidRPr="006010D8">
        <w:rPr>
          <w:rFonts w:ascii="Arial" w:eastAsiaTheme="minorHAnsi" w:hAnsi="Arial" w:cs="Arial"/>
          <w:sz w:val="24"/>
          <w:szCs w:val="24"/>
        </w:rPr>
        <w:t xml:space="preserve">Where activities are frequent and repetitious, it is tempting to think that minimal or no records are required. However, legally, if an activity is not recorded, it cannot be proven to have occurred. All activity should be recorded fully, including the activity, the rationale for it, the service user’s </w:t>
      </w:r>
      <w:r w:rsidR="0036001A" w:rsidRPr="006010D8">
        <w:rPr>
          <w:rFonts w:ascii="Arial" w:eastAsiaTheme="minorHAnsi" w:hAnsi="Arial" w:cs="Arial"/>
          <w:sz w:val="24"/>
          <w:szCs w:val="24"/>
        </w:rPr>
        <w:t>response,</w:t>
      </w:r>
      <w:r w:rsidRPr="006010D8">
        <w:rPr>
          <w:rFonts w:ascii="Arial" w:eastAsiaTheme="minorHAnsi" w:hAnsi="Arial" w:cs="Arial"/>
          <w:sz w:val="24"/>
          <w:szCs w:val="24"/>
        </w:rPr>
        <w:t xml:space="preserve"> and any other outcomes. You must always record what you do for every service user, even if it is standard or routine practice. If you do not, you have no evidence that the action was done.</w:t>
      </w:r>
    </w:p>
    <w:p w14:paraId="70DC827E" w14:textId="56871528" w:rsidR="0036001A" w:rsidRDefault="0036001A" w:rsidP="001A228E">
      <w:pPr>
        <w:spacing w:after="0" w:line="240" w:lineRule="auto"/>
        <w:rPr>
          <w:rFonts w:ascii="Arial" w:eastAsiaTheme="minorHAnsi" w:hAnsi="Arial" w:cs="Arial"/>
          <w:sz w:val="24"/>
          <w:szCs w:val="24"/>
        </w:rPr>
      </w:pPr>
    </w:p>
    <w:p w14:paraId="17438343" w14:textId="77777777" w:rsidR="0036001A" w:rsidRDefault="0036001A" w:rsidP="001A228E">
      <w:pPr>
        <w:spacing w:after="0" w:line="240" w:lineRule="auto"/>
        <w:rPr>
          <w:rFonts w:ascii="Arial" w:eastAsiaTheme="minorHAnsi" w:hAnsi="Arial" w:cs="Arial"/>
          <w:b/>
          <w:bCs/>
          <w:color w:val="0070C0"/>
          <w:sz w:val="24"/>
          <w:szCs w:val="24"/>
        </w:rPr>
      </w:pPr>
    </w:p>
    <w:p w14:paraId="0CEFB209" w14:textId="3746F4D5" w:rsidR="00741624" w:rsidRPr="006D2EF1" w:rsidRDefault="00F07C5C"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lastRenderedPageBreak/>
        <w:t>Service user non-attendance</w:t>
      </w:r>
    </w:p>
    <w:p w14:paraId="473438C2" w14:textId="77777777" w:rsidR="00C3233D" w:rsidRPr="00D04EDC" w:rsidRDefault="00C3233D" w:rsidP="001A228E">
      <w:pPr>
        <w:spacing w:after="0" w:line="240" w:lineRule="auto"/>
      </w:pPr>
    </w:p>
    <w:p w14:paraId="59432DB7" w14:textId="3BD3F075" w:rsidR="00F07C5C"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If a service user is unable to attend an appointment, or if a planned intervention does not occur, this should be recorded in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with an explanation. Including this in the record demonstrates that the therapist’s planning and care was disrupted for unavoidable reasons, rather than being withheld, or not provided, because of disorganisation or incompetence.</w:t>
      </w:r>
    </w:p>
    <w:p w14:paraId="4CBC9890" w14:textId="59303A1D" w:rsidR="00C3233D" w:rsidRDefault="00C3233D">
      <w:pPr>
        <w:autoSpaceDE w:val="0"/>
        <w:autoSpaceDN w:val="0"/>
        <w:adjustRightInd w:val="0"/>
        <w:spacing w:after="0" w:line="240" w:lineRule="auto"/>
        <w:jc w:val="both"/>
        <w:rPr>
          <w:rFonts w:ascii="Arial" w:eastAsiaTheme="minorHAnsi" w:hAnsi="Arial" w:cs="Arial"/>
          <w:sz w:val="24"/>
          <w:szCs w:val="24"/>
        </w:rPr>
      </w:pPr>
    </w:p>
    <w:p w14:paraId="2A32449A" w14:textId="071B0136" w:rsidR="00C3233D" w:rsidRPr="006010D8" w:rsidRDefault="00C3233D">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 xml:space="preserve">Remember that some service users such as children, or those </w:t>
      </w:r>
      <w:r w:rsidR="00D04EDC">
        <w:rPr>
          <w:rFonts w:ascii="Arial" w:eastAsiaTheme="minorHAnsi" w:hAnsi="Arial" w:cs="Arial"/>
          <w:sz w:val="24"/>
          <w:szCs w:val="24"/>
        </w:rPr>
        <w:t>dependent</w:t>
      </w:r>
      <w:r>
        <w:rPr>
          <w:rFonts w:ascii="Arial" w:eastAsiaTheme="minorHAnsi" w:hAnsi="Arial" w:cs="Arial"/>
          <w:sz w:val="24"/>
          <w:szCs w:val="24"/>
        </w:rPr>
        <w:t xml:space="preserve"> upon carers </w:t>
      </w:r>
      <w:r w:rsidR="009D564C">
        <w:rPr>
          <w:rFonts w:ascii="Arial" w:eastAsiaTheme="minorHAnsi" w:hAnsi="Arial" w:cs="Arial"/>
          <w:sz w:val="24"/>
          <w:szCs w:val="24"/>
        </w:rPr>
        <w:t xml:space="preserve">may </w:t>
      </w:r>
      <w:r w:rsidR="00D951A1">
        <w:rPr>
          <w:rFonts w:ascii="Arial" w:eastAsiaTheme="minorHAnsi" w:hAnsi="Arial" w:cs="Arial"/>
          <w:sz w:val="24"/>
          <w:szCs w:val="24"/>
        </w:rPr>
        <w:t xml:space="preserve">be reliant on others to attend appointments. In these scenarios non-attendance in clinic should be documented as </w:t>
      </w:r>
      <w:r w:rsidR="00220AD6">
        <w:rPr>
          <w:rFonts w:ascii="Arial" w:eastAsiaTheme="minorHAnsi" w:hAnsi="Arial" w:cs="Arial"/>
          <w:sz w:val="24"/>
          <w:szCs w:val="24"/>
        </w:rPr>
        <w:t>‘was not brought to clinic’. NB. These situations may trigger you</w:t>
      </w:r>
      <w:r w:rsidR="00AE2F34">
        <w:rPr>
          <w:rFonts w:ascii="Arial" w:eastAsiaTheme="minorHAnsi" w:hAnsi="Arial" w:cs="Arial"/>
          <w:sz w:val="24"/>
          <w:szCs w:val="24"/>
        </w:rPr>
        <w:t xml:space="preserve">r need to consider safeguarding approaches and you should consult local safeguard leads for </w:t>
      </w:r>
      <w:r w:rsidR="003F770A">
        <w:rPr>
          <w:rFonts w:ascii="Arial" w:eastAsiaTheme="minorHAnsi" w:hAnsi="Arial" w:cs="Arial"/>
          <w:sz w:val="24"/>
          <w:szCs w:val="24"/>
        </w:rPr>
        <w:t>further guidance.</w:t>
      </w:r>
    </w:p>
    <w:p w14:paraId="5F7F4E4E" w14:textId="77777777" w:rsidR="002A55D2" w:rsidRDefault="002A55D2">
      <w:pPr>
        <w:pStyle w:val="Heading2"/>
        <w:spacing w:before="0" w:line="240" w:lineRule="auto"/>
        <w:ind w:left="360"/>
        <w:rPr>
          <w:rFonts w:ascii="Arial" w:eastAsiaTheme="minorHAnsi" w:hAnsi="Arial" w:cs="Arial"/>
          <w:color w:val="0070C0"/>
          <w:sz w:val="24"/>
          <w:szCs w:val="24"/>
        </w:rPr>
      </w:pPr>
    </w:p>
    <w:p w14:paraId="35970D22" w14:textId="3EC77801" w:rsidR="00F07C5C" w:rsidRPr="006D2EF1" w:rsidRDefault="00F07C5C"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Information provided to the service user</w:t>
      </w:r>
    </w:p>
    <w:p w14:paraId="6E75EF95" w14:textId="77777777" w:rsidR="00AE2F34" w:rsidRPr="00D04EDC" w:rsidRDefault="00AE2F34" w:rsidP="001A228E">
      <w:pPr>
        <w:spacing w:after="0" w:line="240" w:lineRule="auto"/>
      </w:pPr>
    </w:p>
    <w:p w14:paraId="7EDF9B9A" w14:textId="31F72D39" w:rsidR="00F07C5C" w:rsidRPr="006010D8"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Any verbal or printed information or advice given to the service </w:t>
      </w:r>
      <w:r w:rsidR="0036001A" w:rsidRPr="006010D8">
        <w:rPr>
          <w:rFonts w:ascii="Arial" w:eastAsiaTheme="minorHAnsi" w:hAnsi="Arial" w:cs="Arial"/>
          <w:sz w:val="24"/>
          <w:szCs w:val="24"/>
        </w:rPr>
        <w:t>user,</w:t>
      </w:r>
      <w:r w:rsidRPr="006010D8">
        <w:rPr>
          <w:rFonts w:ascii="Arial" w:eastAsiaTheme="minorHAnsi" w:hAnsi="Arial" w:cs="Arial"/>
          <w:sz w:val="24"/>
          <w:szCs w:val="24"/>
        </w:rPr>
        <w:t xml:space="preserve"> or their carer(s) should be appropriately recorded. It is not enough to write ‘Advice given’; the nature and level of information given should be documented.</w:t>
      </w:r>
    </w:p>
    <w:p w14:paraId="63616ED6" w14:textId="77777777" w:rsidR="00F07C5C" w:rsidRPr="006010D8" w:rsidRDefault="00F07C5C">
      <w:pPr>
        <w:autoSpaceDE w:val="0"/>
        <w:autoSpaceDN w:val="0"/>
        <w:adjustRightInd w:val="0"/>
        <w:spacing w:after="0" w:line="240" w:lineRule="auto"/>
        <w:rPr>
          <w:rFonts w:ascii="Arial" w:eastAsiaTheme="minorHAnsi" w:hAnsi="Arial" w:cs="Arial"/>
          <w:sz w:val="24"/>
          <w:szCs w:val="24"/>
        </w:rPr>
      </w:pPr>
    </w:p>
    <w:p w14:paraId="2BE5E661" w14:textId="746D34A4" w:rsidR="00F07C5C" w:rsidRPr="006D2EF1" w:rsidRDefault="00F07C5C"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The source of information about a service user or their circumstances</w:t>
      </w:r>
    </w:p>
    <w:p w14:paraId="1C8973D0" w14:textId="77777777" w:rsidR="003F770A" w:rsidRPr="00D04EDC" w:rsidRDefault="003F770A" w:rsidP="001A228E">
      <w:pPr>
        <w:spacing w:after="0" w:line="240" w:lineRule="auto"/>
      </w:pPr>
    </w:p>
    <w:p w14:paraId="2DC3DA86" w14:textId="77777777" w:rsidR="00CA24B2"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It is important to record the source of any information gathered about the service user, especially if the accuracy of the information is uncertain, or circumstances around the individual’s care change. The information about the service user may have come from medical notes, another professional’s notes, from a carer or member of the family, or from the service user him or herself. </w:t>
      </w:r>
      <w:r w:rsidR="00CA24B2" w:rsidRPr="006010D8">
        <w:rPr>
          <w:rFonts w:ascii="Arial" w:eastAsiaTheme="minorHAnsi" w:hAnsi="Arial" w:cs="Arial"/>
          <w:sz w:val="24"/>
          <w:szCs w:val="24"/>
        </w:rPr>
        <w:t>If you are given information by a third</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party, you must record the source,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worded as ‘reported by xxxxxx’, giving</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their full name and job title/role, with</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their contact details if possible. Choose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your wording carefully. You do not</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know it to be fact, but you need to</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make others aware, especially if there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may be risk involved. Remember it</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could be challenged by the service user.</w:t>
      </w:r>
    </w:p>
    <w:p w14:paraId="03701B6F" w14:textId="77777777" w:rsidR="00CC6754" w:rsidRPr="006010D8" w:rsidRDefault="00CC6754">
      <w:pPr>
        <w:autoSpaceDE w:val="0"/>
        <w:autoSpaceDN w:val="0"/>
        <w:adjustRightInd w:val="0"/>
        <w:spacing w:after="0" w:line="240" w:lineRule="auto"/>
        <w:jc w:val="both"/>
        <w:rPr>
          <w:rFonts w:ascii="Arial" w:eastAsiaTheme="minorHAnsi" w:hAnsi="Arial" w:cs="Arial"/>
          <w:sz w:val="24"/>
          <w:szCs w:val="24"/>
        </w:rPr>
      </w:pPr>
    </w:p>
    <w:p w14:paraId="4DA324DD" w14:textId="35905E8C" w:rsidR="00CA24B2" w:rsidRPr="006D2EF1" w:rsidRDefault="008F55A0"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Recording the individuals</w:t>
      </w:r>
      <w:r w:rsidR="00CA24B2" w:rsidRPr="006D2EF1">
        <w:rPr>
          <w:rFonts w:ascii="Arial" w:eastAsiaTheme="minorHAnsi" w:hAnsi="Arial" w:cs="Arial"/>
          <w:color w:val="0091D0"/>
          <w:sz w:val="24"/>
          <w:szCs w:val="24"/>
        </w:rPr>
        <w:t xml:space="preserve"> present</w:t>
      </w:r>
    </w:p>
    <w:p w14:paraId="29F2A6AB" w14:textId="77777777" w:rsidR="003F653B" w:rsidRPr="00D04EDC" w:rsidRDefault="003F653B" w:rsidP="001A228E">
      <w:pPr>
        <w:spacing w:after="0" w:line="240" w:lineRule="auto"/>
      </w:pPr>
    </w:p>
    <w:p w14:paraId="06CA187E" w14:textId="7D238C12" w:rsidR="00F07C5C"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There ma</w:t>
      </w:r>
      <w:r w:rsidR="00485C1D">
        <w:rPr>
          <w:rFonts w:ascii="Arial" w:eastAsiaTheme="minorHAnsi" w:hAnsi="Arial" w:cs="Arial"/>
          <w:sz w:val="24"/>
          <w:szCs w:val="24"/>
        </w:rPr>
        <w:t>y be times when a</w:t>
      </w:r>
      <w:r w:rsidR="006A0A4C" w:rsidRPr="006010D8">
        <w:rPr>
          <w:rFonts w:ascii="Arial" w:eastAsiaTheme="minorHAnsi" w:hAnsi="Arial" w:cs="Arial"/>
          <w:sz w:val="24"/>
          <w:szCs w:val="24"/>
        </w:rPr>
        <w:t xml:space="preserve"> </w:t>
      </w:r>
      <w:r w:rsidR="00485C1D">
        <w:rPr>
          <w:rFonts w:ascii="Arial" w:eastAsiaTheme="minorHAnsi" w:hAnsi="Arial" w:cs="Arial"/>
          <w:sz w:val="24"/>
          <w:szCs w:val="24"/>
        </w:rPr>
        <w:t>prosthetist/</w:t>
      </w:r>
      <w:r w:rsidR="006A0A4C" w:rsidRPr="006010D8">
        <w:rPr>
          <w:rFonts w:ascii="Arial" w:eastAsiaTheme="minorHAnsi" w:hAnsi="Arial" w:cs="Arial"/>
          <w:sz w:val="24"/>
          <w:szCs w:val="24"/>
        </w:rPr>
        <w:t>orthotist</w:t>
      </w:r>
      <w:r w:rsidRPr="006010D8">
        <w:rPr>
          <w:rFonts w:ascii="Arial" w:eastAsiaTheme="minorHAnsi" w:hAnsi="Arial" w:cs="Arial"/>
          <w:sz w:val="24"/>
          <w:szCs w:val="24"/>
        </w:rPr>
        <w:t xml:space="preserve"> sees the service user when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others are present (for example, students, colleagues, family members).</w:t>
      </w:r>
      <w:r w:rsidR="00F07C5C" w:rsidRPr="006010D8">
        <w:rPr>
          <w:rFonts w:ascii="Arial" w:eastAsiaTheme="minorHAnsi" w:hAnsi="Arial" w:cs="Arial"/>
          <w:sz w:val="24"/>
          <w:szCs w:val="24"/>
        </w:rPr>
        <w:t xml:space="preserve"> </w:t>
      </w:r>
    </w:p>
    <w:p w14:paraId="121A43F6"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4ADF1F6" w14:textId="6641959A"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service user’s consent should be sought for this. Having others present may</w:t>
      </w:r>
      <w:r w:rsidR="00F07C5C" w:rsidRPr="006010D8">
        <w:rPr>
          <w:rFonts w:ascii="Arial" w:eastAsiaTheme="minorHAnsi" w:hAnsi="Arial" w:cs="Arial"/>
          <w:sz w:val="24"/>
          <w:szCs w:val="24"/>
        </w:rPr>
        <w:t xml:space="preserve"> </w:t>
      </w:r>
      <w:r w:rsidR="00371452" w:rsidRPr="006010D8">
        <w:rPr>
          <w:rFonts w:ascii="Arial" w:eastAsiaTheme="minorHAnsi" w:hAnsi="Arial" w:cs="Arial"/>
          <w:sz w:val="24"/>
          <w:szCs w:val="24"/>
        </w:rPr>
        <w:t>influence</w:t>
      </w:r>
      <w:r w:rsidRPr="006010D8">
        <w:rPr>
          <w:rFonts w:ascii="Arial" w:eastAsiaTheme="minorHAnsi" w:hAnsi="Arial" w:cs="Arial"/>
          <w:sz w:val="24"/>
          <w:szCs w:val="24"/>
        </w:rPr>
        <w:t xml:space="preserve"> the nature of the care given; the conversation </w:t>
      </w:r>
      <w:r w:rsidR="0036001A" w:rsidRPr="006010D8">
        <w:rPr>
          <w:rFonts w:ascii="Arial" w:eastAsiaTheme="minorHAnsi" w:hAnsi="Arial" w:cs="Arial"/>
          <w:sz w:val="24"/>
          <w:szCs w:val="24"/>
        </w:rPr>
        <w:t>held if</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confidentiality is a concern; or it may have an impact on the effectiveness of care.</w:t>
      </w:r>
    </w:p>
    <w:p w14:paraId="702829AE" w14:textId="77777777" w:rsidR="0057337E" w:rsidRPr="006010D8" w:rsidRDefault="0057337E">
      <w:pPr>
        <w:autoSpaceDE w:val="0"/>
        <w:autoSpaceDN w:val="0"/>
        <w:adjustRightInd w:val="0"/>
        <w:spacing w:after="0" w:line="240" w:lineRule="auto"/>
        <w:rPr>
          <w:rFonts w:ascii="Arial" w:eastAsiaTheme="minorHAnsi" w:hAnsi="Arial" w:cs="Arial"/>
          <w:bCs/>
          <w:sz w:val="24"/>
          <w:szCs w:val="24"/>
        </w:rPr>
      </w:pPr>
    </w:p>
    <w:p w14:paraId="6D9F4231" w14:textId="3CF0CB50" w:rsidR="006203AA" w:rsidRPr="006D2EF1" w:rsidRDefault="006203AA"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 xml:space="preserve">Prosthetic and Orthotic prescriptions </w:t>
      </w:r>
    </w:p>
    <w:p w14:paraId="5A48A1E8" w14:textId="77777777" w:rsidR="006203AA" w:rsidRPr="001A228E" w:rsidRDefault="006203AA" w:rsidP="001A228E">
      <w:pPr>
        <w:pStyle w:val="Heading2"/>
        <w:spacing w:before="0" w:line="240" w:lineRule="auto"/>
        <w:jc w:val="both"/>
        <w:rPr>
          <w:rFonts w:ascii="Arial" w:eastAsiaTheme="minorHAnsi" w:hAnsi="Arial" w:cs="Arial"/>
          <w:color w:val="auto"/>
          <w:sz w:val="24"/>
          <w:szCs w:val="24"/>
        </w:rPr>
      </w:pPr>
    </w:p>
    <w:p w14:paraId="57817FE2" w14:textId="7D15270F" w:rsidR="006203AA" w:rsidRDefault="006203AA" w:rsidP="001A228E">
      <w:pPr>
        <w:autoSpaceDE w:val="0"/>
        <w:autoSpaceDN w:val="0"/>
        <w:adjustRightInd w:val="0"/>
        <w:spacing w:after="0" w:line="240" w:lineRule="auto"/>
        <w:jc w:val="both"/>
        <w:rPr>
          <w:rFonts w:ascii="Arial" w:eastAsiaTheme="minorHAnsi" w:hAnsi="Arial" w:cs="Arial"/>
          <w:sz w:val="24"/>
          <w:szCs w:val="24"/>
        </w:rPr>
      </w:pPr>
      <w:r w:rsidRPr="001A228E">
        <w:rPr>
          <w:rFonts w:ascii="Arial" w:eastAsiaTheme="minorHAnsi" w:hAnsi="Arial" w:cs="Arial"/>
          <w:sz w:val="24"/>
          <w:szCs w:val="24"/>
        </w:rPr>
        <w:t xml:space="preserve">Service users’ prescriptions should be maintained </w:t>
      </w:r>
      <w:r w:rsidR="00B335EF">
        <w:rPr>
          <w:rFonts w:ascii="Arial" w:eastAsiaTheme="minorHAnsi" w:hAnsi="Arial" w:cs="Arial"/>
          <w:sz w:val="24"/>
          <w:szCs w:val="24"/>
        </w:rPr>
        <w:t xml:space="preserve">separately </w:t>
      </w:r>
      <w:r w:rsidRPr="001A228E">
        <w:rPr>
          <w:rFonts w:ascii="Arial" w:eastAsiaTheme="minorHAnsi" w:hAnsi="Arial" w:cs="Arial"/>
          <w:sz w:val="24"/>
          <w:szCs w:val="24"/>
        </w:rPr>
        <w:t>with the clinical notes.  The clarity and legibility of these prescriptions need to be maintained to the same level as the clinical notes.  These orders, a</w:t>
      </w:r>
      <w:r w:rsidR="00B335EF">
        <w:rPr>
          <w:rFonts w:ascii="Arial" w:eastAsiaTheme="minorHAnsi" w:hAnsi="Arial" w:cs="Arial"/>
          <w:sz w:val="24"/>
          <w:szCs w:val="24"/>
        </w:rPr>
        <w:t>long with</w:t>
      </w:r>
      <w:r w:rsidRPr="001A228E">
        <w:rPr>
          <w:rFonts w:ascii="Arial" w:eastAsiaTheme="minorHAnsi" w:hAnsi="Arial" w:cs="Arial"/>
          <w:sz w:val="24"/>
          <w:szCs w:val="24"/>
        </w:rPr>
        <w:t xml:space="preserve"> any accompanying fitting notes, should be maintained in a chronological order, with any update of technical specification clearly documented in the clinical notes as well as being able to be clearly identified in the orders/prescriptions. </w:t>
      </w:r>
    </w:p>
    <w:p w14:paraId="2F885CCB" w14:textId="1D5C926B" w:rsidR="0036001A" w:rsidRDefault="0036001A" w:rsidP="001A228E">
      <w:pPr>
        <w:autoSpaceDE w:val="0"/>
        <w:autoSpaceDN w:val="0"/>
        <w:adjustRightInd w:val="0"/>
        <w:spacing w:after="0" w:line="240" w:lineRule="auto"/>
        <w:jc w:val="both"/>
        <w:rPr>
          <w:rFonts w:ascii="Arial" w:eastAsiaTheme="minorHAnsi" w:hAnsi="Arial" w:cs="Arial"/>
          <w:sz w:val="24"/>
          <w:szCs w:val="24"/>
        </w:rPr>
      </w:pPr>
    </w:p>
    <w:p w14:paraId="0369CEF8" w14:textId="77777777" w:rsidR="0036001A" w:rsidRPr="001A228E" w:rsidRDefault="0036001A" w:rsidP="001A228E">
      <w:pPr>
        <w:autoSpaceDE w:val="0"/>
        <w:autoSpaceDN w:val="0"/>
        <w:adjustRightInd w:val="0"/>
        <w:spacing w:after="0" w:line="240" w:lineRule="auto"/>
        <w:jc w:val="both"/>
        <w:rPr>
          <w:rFonts w:ascii="Arial" w:eastAsiaTheme="minorHAnsi" w:hAnsi="Arial" w:cs="Arial"/>
          <w:sz w:val="24"/>
          <w:szCs w:val="24"/>
        </w:rPr>
      </w:pPr>
    </w:p>
    <w:p w14:paraId="4FD3E4B5" w14:textId="11BB5215"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lastRenderedPageBreak/>
        <w:t>Legibility</w:t>
      </w:r>
    </w:p>
    <w:p w14:paraId="74AB6652" w14:textId="77777777" w:rsidR="00371452" w:rsidRPr="00D04EDC" w:rsidRDefault="00371452" w:rsidP="001A228E">
      <w:pPr>
        <w:spacing w:after="0" w:line="240" w:lineRule="auto"/>
      </w:pPr>
    </w:p>
    <w:p w14:paraId="0EF9CE32"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Written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need to be legible in order to be safe and of any use. If care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is delayed, miscommunication occurs, or a service user is ultimately harmed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because </w:t>
      </w:r>
      <w:r w:rsidRPr="008F55A0">
        <w:rPr>
          <w:rFonts w:ascii="Arial" w:eastAsiaTheme="minorHAnsi" w:hAnsi="Arial" w:cs="Arial"/>
          <w:sz w:val="24"/>
          <w:szCs w:val="24"/>
        </w:rPr>
        <w:t>your handwriting is illegible, you could be accused of professional</w:t>
      </w:r>
      <w:r w:rsidR="00F07C5C" w:rsidRPr="008F55A0">
        <w:rPr>
          <w:rFonts w:ascii="Arial" w:eastAsiaTheme="minorHAnsi" w:hAnsi="Arial" w:cs="Arial"/>
          <w:sz w:val="24"/>
          <w:szCs w:val="24"/>
        </w:rPr>
        <w:t xml:space="preserve"> </w:t>
      </w:r>
      <w:r w:rsidRPr="008F55A0">
        <w:rPr>
          <w:rFonts w:ascii="Arial" w:eastAsiaTheme="minorHAnsi" w:hAnsi="Arial" w:cs="Arial"/>
          <w:sz w:val="24"/>
          <w:szCs w:val="24"/>
        </w:rPr>
        <w:t>negligence and be held liable as a result.</w:t>
      </w:r>
    </w:p>
    <w:p w14:paraId="10B3D405" w14:textId="77777777" w:rsidR="000F25DB" w:rsidRPr="008F55A0" w:rsidRDefault="000F25DB">
      <w:pPr>
        <w:autoSpaceDE w:val="0"/>
        <w:autoSpaceDN w:val="0"/>
        <w:adjustRightInd w:val="0"/>
        <w:spacing w:after="0" w:line="240" w:lineRule="auto"/>
        <w:jc w:val="both"/>
        <w:rPr>
          <w:rFonts w:ascii="Arial" w:eastAsiaTheme="minorHAnsi" w:hAnsi="Arial" w:cs="Arial"/>
          <w:sz w:val="24"/>
          <w:szCs w:val="24"/>
        </w:rPr>
      </w:pPr>
    </w:p>
    <w:p w14:paraId="79BCB550" w14:textId="2CD6AAA8" w:rsidR="008F55A0" w:rsidRPr="008F55A0" w:rsidRDefault="008F55A0">
      <w:pPr>
        <w:pStyle w:val="Default"/>
        <w:jc w:val="both"/>
        <w:rPr>
          <w:bCs/>
        </w:rPr>
      </w:pPr>
      <w:r w:rsidRPr="008F55A0">
        <w:t xml:space="preserve">All hand-written notes should be written in permanent (non-erasable) black ink and readable when photocopied.  Should any errors be made, small alterations can be scored out with a single line and must signed with the clinician’s initials. Any significant alterations must be readable, dated, </w:t>
      </w:r>
      <w:r w:rsidR="0036001A" w:rsidRPr="008F55A0">
        <w:t>timed,</w:t>
      </w:r>
      <w:r w:rsidRPr="008F55A0">
        <w:t xml:space="preserve"> and signed by the clinician affecting these changes.  At no time should correction fluid be used to make alterations.</w:t>
      </w:r>
    </w:p>
    <w:p w14:paraId="206810DC" w14:textId="5784AFCD" w:rsidR="0057337E" w:rsidRPr="008F55A0" w:rsidRDefault="008F55A0">
      <w:pPr>
        <w:pStyle w:val="Default"/>
        <w:ind w:left="360"/>
        <w:rPr>
          <w:bCs/>
        </w:rPr>
      </w:pPr>
      <w:r w:rsidRPr="008F55A0">
        <w:rPr>
          <w:bCs/>
        </w:rPr>
        <w:t xml:space="preserve"> </w:t>
      </w:r>
    </w:p>
    <w:p w14:paraId="535B8058" w14:textId="5DCDF977"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The use of acronyms and abbreviations</w:t>
      </w:r>
    </w:p>
    <w:p w14:paraId="41E8347B" w14:textId="77777777" w:rsidR="00C5547C" w:rsidRPr="00D04EDC" w:rsidRDefault="00C5547C" w:rsidP="001A228E">
      <w:pPr>
        <w:spacing w:after="0" w:line="240" w:lineRule="auto"/>
      </w:pPr>
    </w:p>
    <w:p w14:paraId="78578130"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There is published evidence that a significant proportion of the acronyms used are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either ambiguous or poorly understood, with many misinterpretations of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abbreviations across professions, posing imminent risk (Parvaiz et al 2008, Rees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2013).</w:t>
      </w:r>
    </w:p>
    <w:p w14:paraId="50040ABE"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461D020D" w14:textId="33606821"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The Nursing and Midwifery Council (NMC ca. 2015, section 10.4) and the </w:t>
      </w:r>
      <w:r w:rsidRPr="006010D8">
        <w:rPr>
          <w:rFonts w:ascii="Arial" w:eastAsiaTheme="minorHAnsi" w:hAnsi="Arial" w:cs="Arial"/>
          <w:iCs/>
          <w:sz w:val="24"/>
          <w:szCs w:val="24"/>
        </w:rPr>
        <w:t>Record</w:t>
      </w:r>
      <w:r w:rsidR="00F07C5C" w:rsidRPr="006010D8">
        <w:rPr>
          <w:rFonts w:ascii="Arial" w:eastAsiaTheme="minorHAnsi" w:hAnsi="Arial" w:cs="Arial"/>
          <w:iCs/>
          <w:sz w:val="24"/>
          <w:szCs w:val="24"/>
        </w:rPr>
        <w:t xml:space="preserve"> </w:t>
      </w:r>
      <w:r w:rsidR="002A55D2">
        <w:rPr>
          <w:rFonts w:ascii="Arial" w:eastAsiaTheme="minorHAnsi" w:hAnsi="Arial" w:cs="Arial"/>
          <w:iCs/>
          <w:sz w:val="24"/>
          <w:szCs w:val="24"/>
        </w:rPr>
        <w:t>K</w:t>
      </w:r>
      <w:r w:rsidRPr="006010D8">
        <w:rPr>
          <w:rFonts w:ascii="Arial" w:eastAsiaTheme="minorHAnsi" w:hAnsi="Arial" w:cs="Arial"/>
          <w:iCs/>
          <w:sz w:val="24"/>
          <w:szCs w:val="24"/>
        </w:rPr>
        <w:t xml:space="preserve">eeping </w:t>
      </w:r>
      <w:r w:rsidR="002A55D2">
        <w:rPr>
          <w:rFonts w:ascii="Arial" w:eastAsiaTheme="minorHAnsi" w:hAnsi="Arial" w:cs="Arial"/>
          <w:iCs/>
          <w:sz w:val="24"/>
          <w:szCs w:val="24"/>
        </w:rPr>
        <w:t>G</w:t>
      </w:r>
      <w:r w:rsidRPr="006010D8">
        <w:rPr>
          <w:rFonts w:ascii="Arial" w:eastAsiaTheme="minorHAnsi" w:hAnsi="Arial" w:cs="Arial"/>
          <w:iCs/>
          <w:sz w:val="24"/>
          <w:szCs w:val="24"/>
        </w:rPr>
        <w:t xml:space="preserve">uidelines </w:t>
      </w:r>
      <w:r w:rsidRPr="006010D8">
        <w:rPr>
          <w:rFonts w:ascii="Arial" w:eastAsiaTheme="minorHAnsi" w:hAnsi="Arial" w:cs="Arial"/>
          <w:sz w:val="24"/>
          <w:szCs w:val="24"/>
        </w:rPr>
        <w:t>(NHS Professionals 2010, section 1.10) state that abbreviations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should not be used in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Th</w:t>
      </w:r>
      <w:r w:rsidR="00BD7FDA">
        <w:rPr>
          <w:rFonts w:ascii="Arial" w:eastAsiaTheme="minorHAnsi" w:hAnsi="Arial" w:cs="Arial"/>
          <w:sz w:val="24"/>
          <w:szCs w:val="24"/>
        </w:rPr>
        <w:t>at</w:t>
      </w:r>
      <w:r w:rsidRPr="006010D8">
        <w:rPr>
          <w:rFonts w:ascii="Arial" w:eastAsiaTheme="minorHAnsi" w:hAnsi="Arial" w:cs="Arial"/>
          <w:sz w:val="24"/>
          <w:szCs w:val="24"/>
        </w:rPr>
        <w:t xml:space="preserve"> said, it is common practice</w:t>
      </w:r>
      <w:r w:rsidR="00BD7FDA">
        <w:rPr>
          <w:rFonts w:ascii="Arial" w:eastAsiaTheme="minorHAnsi" w:hAnsi="Arial" w:cs="Arial"/>
          <w:sz w:val="24"/>
          <w:szCs w:val="24"/>
        </w:rPr>
        <w:t xml:space="preserve"> to use these</w:t>
      </w:r>
      <w:r w:rsidRPr="006010D8">
        <w:rPr>
          <w:rFonts w:ascii="Arial" w:eastAsiaTheme="minorHAnsi" w:hAnsi="Arial" w:cs="Arial"/>
          <w:sz w:val="24"/>
          <w:szCs w:val="24"/>
        </w:rPr>
        <w:t>. Some key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organisations, for example NHS Digital, have produced online glossaries for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acronyms to attempt a common use and understanding (NHS Digital ca. 2016).</w:t>
      </w:r>
    </w:p>
    <w:p w14:paraId="61E47D32"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5A3C427"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It is vital that all members of a care team can read and correctly understand the</w:t>
      </w:r>
      <w:r w:rsidR="00F07C5C" w:rsidRPr="006010D8">
        <w:rPr>
          <w:rFonts w:ascii="Arial" w:eastAsiaTheme="minorHAnsi" w:hAnsi="Arial" w:cs="Arial"/>
          <w:sz w:val="24"/>
          <w:szCs w:val="24"/>
        </w:rPr>
        <w:t xml:space="preserv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Service users are entitled to access their records upon request and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should be able to read and understand what is written in them. It should also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recognised that terms and acronyms may change over time and that these differ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across service providers.</w:t>
      </w:r>
    </w:p>
    <w:p w14:paraId="46A8CF9A"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55313311" w14:textId="34DF08B3"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you continue to use acronyms, the meaning must be unambiguous. Practitioners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within services or teams should use a limited number of acronyms or abbreviations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and should ensure that these are defined in full within each set of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This should be monitored and enforced.</w:t>
      </w:r>
      <w:r w:rsidR="00F07C5C" w:rsidRPr="006010D8">
        <w:rPr>
          <w:rFonts w:ascii="Arial" w:eastAsiaTheme="minorHAnsi" w:hAnsi="Arial" w:cs="Arial"/>
          <w:sz w:val="24"/>
          <w:szCs w:val="24"/>
        </w:rPr>
        <w:t xml:space="preserve"> </w:t>
      </w:r>
      <w:r w:rsidR="00BD7FDA">
        <w:rPr>
          <w:rFonts w:ascii="Arial" w:eastAsiaTheme="minorHAnsi" w:hAnsi="Arial" w:cs="Arial"/>
          <w:sz w:val="24"/>
          <w:szCs w:val="24"/>
        </w:rPr>
        <w:t xml:space="preserve"> BAPO have created a list of approved and recognised acronyms, </w:t>
      </w:r>
      <w:r w:rsidR="0036001A">
        <w:rPr>
          <w:rFonts w:ascii="Arial" w:eastAsiaTheme="minorHAnsi" w:hAnsi="Arial" w:cs="Arial"/>
          <w:sz w:val="24"/>
          <w:szCs w:val="24"/>
        </w:rPr>
        <w:t>symbols,</w:t>
      </w:r>
      <w:r w:rsidR="00BD7FDA">
        <w:rPr>
          <w:rFonts w:ascii="Arial" w:eastAsiaTheme="minorHAnsi" w:hAnsi="Arial" w:cs="Arial"/>
          <w:sz w:val="24"/>
          <w:szCs w:val="24"/>
        </w:rPr>
        <w:t xml:space="preserve"> and units – See Appendix</w:t>
      </w:r>
      <w:r w:rsidR="00634327">
        <w:rPr>
          <w:rFonts w:ascii="Arial" w:eastAsiaTheme="minorHAnsi" w:hAnsi="Arial" w:cs="Arial"/>
          <w:sz w:val="24"/>
          <w:szCs w:val="24"/>
        </w:rPr>
        <w:t xml:space="preserve"> T</w:t>
      </w:r>
      <w:r w:rsidR="001260D5">
        <w:rPr>
          <w:rFonts w:ascii="Arial" w:eastAsiaTheme="minorHAnsi" w:hAnsi="Arial" w:cs="Arial"/>
          <w:sz w:val="24"/>
          <w:szCs w:val="24"/>
        </w:rPr>
        <w:t>hree</w:t>
      </w:r>
      <w:r w:rsidR="00634327">
        <w:rPr>
          <w:rFonts w:ascii="Arial" w:eastAsiaTheme="minorHAnsi" w:hAnsi="Arial" w:cs="Arial"/>
          <w:sz w:val="24"/>
          <w:szCs w:val="24"/>
        </w:rPr>
        <w:t>.</w:t>
      </w:r>
    </w:p>
    <w:p w14:paraId="4730DD4D" w14:textId="77777777" w:rsidR="006F434C" w:rsidRDefault="006F434C" w:rsidP="001A228E">
      <w:pPr>
        <w:pStyle w:val="Heading2"/>
        <w:spacing w:before="0" w:line="240" w:lineRule="auto"/>
        <w:ind w:left="720"/>
        <w:rPr>
          <w:rFonts w:ascii="Arial" w:eastAsiaTheme="minorHAnsi" w:hAnsi="Arial" w:cs="Arial"/>
          <w:color w:val="0070C0"/>
          <w:sz w:val="24"/>
          <w:szCs w:val="24"/>
        </w:rPr>
      </w:pPr>
    </w:p>
    <w:p w14:paraId="5B80F122" w14:textId="18510A69"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Signing and countersigning record entries</w:t>
      </w:r>
    </w:p>
    <w:p w14:paraId="78092ADE" w14:textId="5ED7F73F" w:rsidR="00B435B1" w:rsidRPr="00D04EDC" w:rsidRDefault="00B435B1" w:rsidP="001A228E">
      <w:pPr>
        <w:spacing w:after="0" w:line="240" w:lineRule="auto"/>
      </w:pPr>
    </w:p>
    <w:p w14:paraId="7CAF9D02" w14:textId="6180AF6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When you sign a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 or an entry is made into a digital record system</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under your access code/password, you are confirming that it is an accurate account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of any communication, planning, </w:t>
      </w:r>
      <w:r w:rsidR="0036001A" w:rsidRPr="006010D8">
        <w:rPr>
          <w:rFonts w:ascii="Arial" w:eastAsiaTheme="minorHAnsi" w:hAnsi="Arial" w:cs="Arial"/>
          <w:sz w:val="24"/>
          <w:szCs w:val="24"/>
        </w:rPr>
        <w:t>intervention,</w:t>
      </w:r>
      <w:r w:rsidRPr="006010D8">
        <w:rPr>
          <w:rFonts w:ascii="Arial" w:eastAsiaTheme="minorHAnsi" w:hAnsi="Arial" w:cs="Arial"/>
          <w:sz w:val="24"/>
          <w:szCs w:val="24"/>
        </w:rPr>
        <w:t xml:space="preserve"> or outcomes related to the care of</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an individual service user. Unless otherwise indicated, you are identifying yourself</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as the individual responsible for the action(s) defined in the record and for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entry itself. </w:t>
      </w:r>
      <w:r w:rsidR="0036001A" w:rsidRPr="006010D8">
        <w:rPr>
          <w:rFonts w:ascii="Arial" w:eastAsiaTheme="minorHAnsi" w:hAnsi="Arial" w:cs="Arial"/>
          <w:sz w:val="24"/>
          <w:szCs w:val="24"/>
        </w:rPr>
        <w:t>Thus,</w:t>
      </w:r>
      <w:r w:rsidRPr="006010D8">
        <w:rPr>
          <w:rFonts w:ascii="Arial" w:eastAsiaTheme="minorHAnsi" w:hAnsi="Arial" w:cs="Arial"/>
          <w:sz w:val="24"/>
          <w:szCs w:val="24"/>
        </w:rPr>
        <w:t xml:space="preserve"> the person who carries out the intervention should be the person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who writes/enters the record and signs the entry.</w:t>
      </w:r>
    </w:p>
    <w:p w14:paraId="782758FF"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88E37D5" w14:textId="477CD3B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signature should be legible. It is essential that you are clearly and easily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identifiable. Anyone making an entry to the records should be identifiable to</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another person reading the records at a later date. You should sign and print your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name and </w:t>
      </w:r>
      <w:r w:rsidRPr="006010D8">
        <w:rPr>
          <w:rFonts w:ascii="Arial" w:eastAsiaTheme="minorHAnsi" w:hAnsi="Arial" w:cs="Arial"/>
          <w:sz w:val="24"/>
          <w:szCs w:val="24"/>
        </w:rPr>
        <w:lastRenderedPageBreak/>
        <w:t xml:space="preserve">give your designation when completing written entries, </w:t>
      </w:r>
      <w:r w:rsidR="0036001A" w:rsidRPr="006010D8">
        <w:rPr>
          <w:rFonts w:ascii="Arial" w:eastAsiaTheme="minorHAnsi" w:hAnsi="Arial" w:cs="Arial"/>
          <w:sz w:val="24"/>
          <w:szCs w:val="24"/>
        </w:rPr>
        <w:t>additions,</w:t>
      </w:r>
      <w:r w:rsidRPr="006010D8">
        <w:rPr>
          <w:rFonts w:ascii="Arial" w:eastAsiaTheme="minorHAnsi" w:hAnsi="Arial" w:cs="Arial"/>
          <w:sz w:val="24"/>
          <w:szCs w:val="24"/>
        </w:rPr>
        <w:t xml:space="preserve"> and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amendments to records.</w:t>
      </w:r>
    </w:p>
    <w:p w14:paraId="2300B056"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6C79916E" w14:textId="0A5BD76F"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using digital records, each practitioner should have their own access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code/password on the system. This should never be used by another practitioner.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Local procedures should be in place for students and temporary staff.</w:t>
      </w:r>
    </w:p>
    <w:p w14:paraId="00647AB2" w14:textId="77777777" w:rsidR="00B428B6" w:rsidRPr="006010D8" w:rsidRDefault="00B428B6">
      <w:pPr>
        <w:autoSpaceDE w:val="0"/>
        <w:autoSpaceDN w:val="0"/>
        <w:adjustRightInd w:val="0"/>
        <w:spacing w:after="0" w:line="240" w:lineRule="auto"/>
        <w:jc w:val="both"/>
        <w:rPr>
          <w:rFonts w:ascii="Arial" w:eastAsiaTheme="minorHAnsi" w:hAnsi="Arial" w:cs="Arial"/>
          <w:sz w:val="24"/>
          <w:szCs w:val="24"/>
        </w:rPr>
      </w:pPr>
    </w:p>
    <w:p w14:paraId="0ECD2006" w14:textId="4B86E9A5" w:rsidR="00CA24B2" w:rsidRPr="006010D8" w:rsidRDefault="00F07C5C">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All </w:t>
      </w:r>
      <w:r w:rsidR="00684A06">
        <w:rPr>
          <w:rFonts w:ascii="Arial" w:eastAsiaTheme="minorHAnsi" w:hAnsi="Arial" w:cs="Arial"/>
          <w:sz w:val="24"/>
          <w:szCs w:val="24"/>
        </w:rPr>
        <w:t>p</w:t>
      </w:r>
      <w:r w:rsidR="0086216C" w:rsidRPr="006010D8">
        <w:rPr>
          <w:rFonts w:ascii="Arial" w:eastAsiaTheme="minorHAnsi" w:hAnsi="Arial" w:cs="Arial"/>
          <w:sz w:val="24"/>
          <w:szCs w:val="24"/>
        </w:rPr>
        <w:t xml:space="preserve">rosthetists and </w:t>
      </w:r>
      <w:r w:rsidR="00684A06">
        <w:rPr>
          <w:rFonts w:ascii="Arial" w:eastAsiaTheme="minorHAnsi" w:hAnsi="Arial" w:cs="Arial"/>
          <w:sz w:val="24"/>
          <w:szCs w:val="24"/>
        </w:rPr>
        <w:t>o</w:t>
      </w:r>
      <w:r w:rsidRPr="006010D8">
        <w:rPr>
          <w:rFonts w:ascii="Arial" w:eastAsiaTheme="minorHAnsi" w:hAnsi="Arial" w:cs="Arial"/>
          <w:sz w:val="24"/>
          <w:szCs w:val="24"/>
        </w:rPr>
        <w:t xml:space="preserve">rthotists </w:t>
      </w:r>
      <w:r w:rsidR="00CA24B2" w:rsidRPr="006010D8">
        <w:rPr>
          <w:rFonts w:ascii="Arial" w:eastAsiaTheme="minorHAnsi" w:hAnsi="Arial" w:cs="Arial"/>
          <w:sz w:val="24"/>
          <w:szCs w:val="24"/>
        </w:rPr>
        <w:t>should know and follow their local policy on countersigning</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records. Unless local policy differs, you are required to countersign records</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 xml:space="preserve">created </w:t>
      </w:r>
      <w:r w:rsidR="006A0A4C" w:rsidRPr="006010D8">
        <w:rPr>
          <w:rFonts w:ascii="Arial" w:eastAsiaTheme="minorHAnsi" w:hAnsi="Arial" w:cs="Arial"/>
          <w:sz w:val="24"/>
          <w:szCs w:val="24"/>
        </w:rPr>
        <w:t>by orthotic</w:t>
      </w:r>
      <w:r w:rsidR="00CA24B2" w:rsidRPr="006010D8">
        <w:rPr>
          <w:rFonts w:ascii="Arial" w:eastAsiaTheme="minorHAnsi" w:hAnsi="Arial" w:cs="Arial"/>
          <w:sz w:val="24"/>
          <w:szCs w:val="24"/>
        </w:rPr>
        <w:t xml:space="preserve"> stu</w:t>
      </w:r>
      <w:r w:rsidR="006A0A4C" w:rsidRPr="006010D8">
        <w:rPr>
          <w:rFonts w:ascii="Arial" w:eastAsiaTheme="minorHAnsi" w:hAnsi="Arial" w:cs="Arial"/>
          <w:sz w:val="24"/>
          <w:szCs w:val="24"/>
        </w:rPr>
        <w:t xml:space="preserve">dents or therapy </w:t>
      </w:r>
      <w:r w:rsidR="00682975" w:rsidRPr="006010D8">
        <w:rPr>
          <w:rFonts w:ascii="Arial" w:eastAsiaTheme="minorHAnsi" w:hAnsi="Arial" w:cs="Arial"/>
          <w:sz w:val="24"/>
          <w:szCs w:val="24"/>
        </w:rPr>
        <w:t>assistants and</w:t>
      </w:r>
      <w:r w:rsidR="00CA24B2" w:rsidRPr="006010D8">
        <w:rPr>
          <w:rFonts w:ascii="Arial" w:eastAsiaTheme="minorHAnsi" w:hAnsi="Arial" w:cs="Arial"/>
          <w:sz w:val="24"/>
          <w:szCs w:val="24"/>
        </w:rPr>
        <w:t xml:space="preserve"> are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responsible for ensuring the competence of any practitioner before you delegate</w:t>
      </w:r>
      <w:r w:rsidRPr="006010D8">
        <w:rPr>
          <w:rFonts w:ascii="Arial" w:eastAsiaTheme="minorHAnsi" w:hAnsi="Arial" w:cs="Arial"/>
          <w:sz w:val="24"/>
          <w:szCs w:val="24"/>
        </w:rPr>
        <w:t xml:space="preserve"> </w:t>
      </w:r>
      <w:r w:rsidR="00CA24B2" w:rsidRPr="006010D8">
        <w:rPr>
          <w:rFonts w:ascii="Arial" w:eastAsiaTheme="minorHAnsi" w:hAnsi="Arial" w:cs="Arial"/>
          <w:sz w:val="24"/>
          <w:szCs w:val="24"/>
        </w:rPr>
        <w:t>any task to them, which includes keeping records.</w:t>
      </w:r>
    </w:p>
    <w:p w14:paraId="6E5251C8" w14:textId="77777777" w:rsidR="0057337E" w:rsidRPr="006010D8" w:rsidRDefault="0057337E">
      <w:pPr>
        <w:autoSpaceDE w:val="0"/>
        <w:autoSpaceDN w:val="0"/>
        <w:adjustRightInd w:val="0"/>
        <w:spacing w:after="0" w:line="240" w:lineRule="auto"/>
        <w:rPr>
          <w:rFonts w:ascii="Arial" w:eastAsiaTheme="minorHAnsi" w:hAnsi="Arial" w:cs="Arial"/>
          <w:bCs/>
          <w:sz w:val="24"/>
          <w:szCs w:val="24"/>
        </w:rPr>
      </w:pPr>
    </w:p>
    <w:p w14:paraId="67184A0F" w14:textId="54B0E04B"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Timing and dating record entries</w:t>
      </w:r>
    </w:p>
    <w:p w14:paraId="209977FD" w14:textId="77777777" w:rsidR="00682975" w:rsidRPr="00D04EDC" w:rsidRDefault="00682975" w:rsidP="001A228E">
      <w:pPr>
        <w:spacing w:after="0" w:line="240" w:lineRule="auto"/>
      </w:pPr>
    </w:p>
    <w:p w14:paraId="29DE0A93"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As with any aspect of care provided to an individual, the day and time that it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occurred is important. Recording the date and time of an event demonstrates that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your care was appropriate and as planned. It also enables monitoring of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frequency of care and the timeframe for the progress, or deterioration, of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service user. Should the care provided be examined at a later date, the time and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date of an event may be a vital piece of evidence.</w:t>
      </w:r>
    </w:p>
    <w:p w14:paraId="46487D2C"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65F6DDAB" w14:textId="39D09850"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The date should be given in full, including the day, </w:t>
      </w:r>
      <w:r w:rsidR="0036001A" w:rsidRPr="006010D8">
        <w:rPr>
          <w:rFonts w:ascii="Arial" w:eastAsiaTheme="minorHAnsi" w:hAnsi="Arial" w:cs="Arial"/>
          <w:sz w:val="24"/>
          <w:szCs w:val="24"/>
        </w:rPr>
        <w:t>month,</w:t>
      </w:r>
      <w:r w:rsidRPr="006010D8">
        <w:rPr>
          <w:rFonts w:ascii="Arial" w:eastAsiaTheme="minorHAnsi" w:hAnsi="Arial" w:cs="Arial"/>
          <w:sz w:val="24"/>
          <w:szCs w:val="24"/>
        </w:rPr>
        <w:t xml:space="preserve"> and year. The time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should define morning or afternoon. The time and date given should reflect when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the service user was seen, or an event occurred. If records are written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retrospectively, the time must be given when the service user was </w:t>
      </w:r>
      <w:r w:rsidR="009E2B5F" w:rsidRPr="006010D8">
        <w:rPr>
          <w:rFonts w:ascii="Arial" w:eastAsiaTheme="minorHAnsi" w:hAnsi="Arial" w:cs="Arial"/>
          <w:sz w:val="24"/>
          <w:szCs w:val="24"/>
        </w:rPr>
        <w:t>seen</w:t>
      </w:r>
      <w:r w:rsidRPr="006010D8">
        <w:rPr>
          <w:rFonts w:ascii="Arial" w:eastAsiaTheme="minorHAnsi" w:hAnsi="Arial" w:cs="Arial"/>
          <w:sz w:val="24"/>
          <w:szCs w:val="24"/>
        </w:rPr>
        <w: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and a time and date given when the record was entered.</w:t>
      </w:r>
    </w:p>
    <w:p w14:paraId="4AA2DD69" w14:textId="77777777" w:rsidR="0057337E" w:rsidRPr="006010D8" w:rsidRDefault="0057337E">
      <w:pPr>
        <w:autoSpaceDE w:val="0"/>
        <w:autoSpaceDN w:val="0"/>
        <w:adjustRightInd w:val="0"/>
        <w:spacing w:after="0" w:line="240" w:lineRule="auto"/>
        <w:rPr>
          <w:rFonts w:ascii="Arial" w:eastAsiaTheme="minorHAnsi" w:hAnsi="Arial" w:cs="Arial"/>
          <w:bCs/>
          <w:sz w:val="24"/>
          <w:szCs w:val="24"/>
        </w:rPr>
      </w:pPr>
    </w:p>
    <w:p w14:paraId="6514DB63" w14:textId="2A7779B8"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Amending a record</w:t>
      </w:r>
    </w:p>
    <w:p w14:paraId="448555FE" w14:textId="77777777" w:rsidR="009E2B5F" w:rsidRPr="00D04EDC" w:rsidRDefault="009E2B5F" w:rsidP="001A228E">
      <w:pPr>
        <w:spacing w:after="0" w:line="240" w:lineRule="auto"/>
      </w:pPr>
    </w:p>
    <w:p w14:paraId="6C31416D"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 record can only be amended if there is an error. Inaccurate records can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amended but must not be deleted or destroyed.</w:t>
      </w:r>
    </w:p>
    <w:p w14:paraId="38A7D1FB"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92F6CDE"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you disagree with another professional’s recording, it is suggested that you</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discuss this with the person, raising your concerns and giving your rationale. You</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must not change or delete another person’s records for any reason, unless you</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know and can justify that they are factually inaccurate.</w:t>
      </w:r>
    </w:p>
    <w:p w14:paraId="4B703C97"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p>
    <w:p w14:paraId="2BD152AF" w14:textId="4F7DDA5B"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Where the information given is inaccurate in written records, the material that is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incorrect should be scored out with a single line, then signed, </w:t>
      </w:r>
      <w:r w:rsidR="0036001A" w:rsidRPr="006010D8">
        <w:rPr>
          <w:rFonts w:ascii="Arial" w:eastAsiaTheme="minorHAnsi" w:hAnsi="Arial" w:cs="Arial"/>
          <w:sz w:val="24"/>
          <w:szCs w:val="24"/>
        </w:rPr>
        <w:t>timed,</w:t>
      </w:r>
      <w:r w:rsidRPr="006010D8">
        <w:rPr>
          <w:rFonts w:ascii="Arial" w:eastAsiaTheme="minorHAnsi" w:hAnsi="Arial" w:cs="Arial"/>
          <w:sz w:val="24"/>
          <w:szCs w:val="24"/>
        </w:rPr>
        <w:t xml:space="preserve"> and dated by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the person who made the amendment. The original entry must remain and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clear to read. Similarly, a digital system should allow you to add to, or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re-directed from, any section which is shown to be inaccurate. Information should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never be completely erased from a digital record, or over-written, but the system</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should automatically keep an audit trail of any changes: what was changed, when</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and by whom. The reason for the amendment should be given, for example, if the</w:t>
      </w:r>
      <w:r w:rsidR="00F07C5C" w:rsidRPr="006010D8">
        <w:rPr>
          <w:rFonts w:ascii="Arial" w:eastAsiaTheme="minorHAnsi" w:hAnsi="Arial" w:cs="Arial"/>
          <w:sz w:val="24"/>
          <w:szCs w:val="24"/>
        </w:rPr>
        <w:t xml:space="preserve"> </w:t>
      </w:r>
      <w:r w:rsidR="00492AB3">
        <w:rPr>
          <w:rFonts w:ascii="Arial" w:eastAsiaTheme="minorHAnsi" w:hAnsi="Arial" w:cs="Arial"/>
          <w:sz w:val="24"/>
          <w:szCs w:val="24"/>
        </w:rPr>
        <w:t>service user’s</w:t>
      </w:r>
      <w:r w:rsidRPr="006010D8">
        <w:rPr>
          <w:rFonts w:ascii="Arial" w:eastAsiaTheme="minorHAnsi" w:hAnsi="Arial" w:cs="Arial"/>
          <w:sz w:val="24"/>
          <w:szCs w:val="24"/>
        </w:rPr>
        <w:t xml:space="preserve"> date of birth was entered incorrectly.</w:t>
      </w:r>
    </w:p>
    <w:p w14:paraId="185DD7A6"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6326A723" w14:textId="7AFD061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035E79">
        <w:rPr>
          <w:rFonts w:ascii="Arial" w:eastAsiaTheme="minorHAnsi" w:hAnsi="Arial" w:cs="Arial"/>
          <w:sz w:val="24"/>
          <w:szCs w:val="24"/>
        </w:rPr>
        <w:t xml:space="preserve">Under the </w:t>
      </w:r>
      <w:r w:rsidRPr="00035E79">
        <w:rPr>
          <w:rFonts w:ascii="Arial" w:eastAsiaTheme="minorHAnsi" w:hAnsi="Arial" w:cs="Arial"/>
          <w:iCs/>
          <w:sz w:val="24"/>
          <w:szCs w:val="24"/>
        </w:rPr>
        <w:t xml:space="preserve">Mental Health Act 1983 </w:t>
      </w:r>
      <w:r w:rsidRPr="00035E79">
        <w:rPr>
          <w:rFonts w:ascii="Arial" w:eastAsiaTheme="minorHAnsi" w:hAnsi="Arial" w:cs="Arial"/>
          <w:sz w:val="24"/>
          <w:szCs w:val="24"/>
        </w:rPr>
        <w:t>(Great Britain. Parliament 1983), there are</w:t>
      </w:r>
      <w:r w:rsidR="00F07C5C" w:rsidRPr="00035E79">
        <w:rPr>
          <w:rFonts w:ascii="Arial" w:eastAsiaTheme="minorHAnsi" w:hAnsi="Arial" w:cs="Arial"/>
          <w:sz w:val="24"/>
          <w:szCs w:val="24"/>
        </w:rPr>
        <w:t xml:space="preserve"> </w:t>
      </w:r>
      <w:r w:rsidRPr="00035E79">
        <w:rPr>
          <w:rFonts w:ascii="Arial" w:eastAsiaTheme="minorHAnsi" w:hAnsi="Arial" w:cs="Arial"/>
          <w:sz w:val="24"/>
          <w:szCs w:val="24"/>
        </w:rPr>
        <w:t>limitations on what may be amended in mental health records, and errors may</w:t>
      </w:r>
      <w:r w:rsidR="00F07C5C" w:rsidRPr="00035E79">
        <w:rPr>
          <w:rFonts w:ascii="Arial" w:eastAsiaTheme="minorHAnsi" w:hAnsi="Arial" w:cs="Arial"/>
          <w:sz w:val="24"/>
          <w:szCs w:val="24"/>
        </w:rPr>
        <w:t xml:space="preserve"> </w:t>
      </w:r>
      <w:r w:rsidRPr="00035E79">
        <w:rPr>
          <w:rFonts w:ascii="Arial" w:eastAsiaTheme="minorHAnsi" w:hAnsi="Arial" w:cs="Arial"/>
          <w:sz w:val="24"/>
          <w:szCs w:val="24"/>
        </w:rPr>
        <w:t xml:space="preserve">only be changed in specific circumstances. </w:t>
      </w:r>
      <w:r w:rsidR="00035E79" w:rsidRPr="00035E79">
        <w:rPr>
          <w:rFonts w:ascii="Arial" w:eastAsiaTheme="minorHAnsi" w:hAnsi="Arial" w:cs="Arial"/>
          <w:sz w:val="24"/>
          <w:szCs w:val="24"/>
        </w:rPr>
        <w:t>Clinicians working with people with mental health diagnoses</w:t>
      </w:r>
      <w:r w:rsidRPr="00035E79">
        <w:rPr>
          <w:rFonts w:ascii="Arial" w:eastAsiaTheme="minorHAnsi" w:hAnsi="Arial" w:cs="Arial"/>
          <w:sz w:val="24"/>
          <w:szCs w:val="24"/>
        </w:rPr>
        <w:t xml:space="preserve"> should</w:t>
      </w:r>
      <w:r w:rsidR="00F07C5C" w:rsidRPr="00035E79">
        <w:rPr>
          <w:rFonts w:ascii="Arial" w:eastAsiaTheme="minorHAnsi" w:hAnsi="Arial" w:cs="Arial"/>
          <w:sz w:val="24"/>
          <w:szCs w:val="24"/>
        </w:rPr>
        <w:t xml:space="preserve"> </w:t>
      </w:r>
      <w:r w:rsidRPr="00035E79">
        <w:rPr>
          <w:rFonts w:ascii="Arial" w:eastAsiaTheme="minorHAnsi" w:hAnsi="Arial" w:cs="Arial"/>
          <w:sz w:val="24"/>
          <w:szCs w:val="24"/>
        </w:rPr>
        <w:t>familiarise themselves with the relevant legislation.</w:t>
      </w:r>
    </w:p>
    <w:p w14:paraId="5CE6CD85"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1D673F0F" w14:textId="30223EFB"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The former National Information Governance Board (NIGB) for Health and Social</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Care provided guidance on </w:t>
      </w:r>
      <w:r w:rsidR="002A55D2">
        <w:rPr>
          <w:rFonts w:ascii="Arial" w:eastAsiaTheme="minorHAnsi" w:hAnsi="Arial" w:cs="Arial"/>
          <w:iCs/>
          <w:sz w:val="24"/>
          <w:szCs w:val="24"/>
        </w:rPr>
        <w:t>r</w:t>
      </w:r>
      <w:r w:rsidRPr="006010D8">
        <w:rPr>
          <w:rFonts w:ascii="Arial" w:eastAsiaTheme="minorHAnsi" w:hAnsi="Arial" w:cs="Arial"/>
          <w:iCs/>
          <w:sz w:val="24"/>
          <w:szCs w:val="24"/>
        </w:rPr>
        <w:t>equesting amendments to health and social care</w:t>
      </w:r>
      <w:r w:rsidR="00F07C5C" w:rsidRPr="006010D8">
        <w:rPr>
          <w:rFonts w:ascii="Arial" w:eastAsiaTheme="minorHAnsi" w:hAnsi="Arial" w:cs="Arial"/>
          <w:iCs/>
          <w:sz w:val="24"/>
          <w:szCs w:val="24"/>
        </w:rPr>
        <w:t xml:space="preserve"> </w:t>
      </w:r>
      <w:r w:rsidRPr="006010D8">
        <w:rPr>
          <w:rFonts w:ascii="Arial" w:eastAsiaTheme="minorHAnsi" w:hAnsi="Arial" w:cs="Arial"/>
          <w:iCs/>
          <w:sz w:val="24"/>
          <w:szCs w:val="24"/>
        </w:rPr>
        <w:t xml:space="preserve">records </w:t>
      </w:r>
      <w:r w:rsidRPr="006010D8">
        <w:rPr>
          <w:rFonts w:ascii="Arial" w:eastAsiaTheme="minorHAnsi" w:hAnsi="Arial" w:cs="Arial"/>
          <w:sz w:val="24"/>
          <w:szCs w:val="24"/>
        </w:rPr>
        <w:t>(NIGB 2010) for when service users want information amended or removed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from their records.</w:t>
      </w:r>
    </w:p>
    <w:p w14:paraId="5159F05F" w14:textId="77777777" w:rsidR="005B7FE4" w:rsidRPr="006010D8" w:rsidRDefault="005B7FE4">
      <w:pPr>
        <w:autoSpaceDE w:val="0"/>
        <w:autoSpaceDN w:val="0"/>
        <w:adjustRightInd w:val="0"/>
        <w:spacing w:after="0" w:line="240" w:lineRule="auto"/>
        <w:rPr>
          <w:rFonts w:ascii="Arial" w:eastAsiaTheme="minorHAnsi" w:hAnsi="Arial" w:cs="Arial"/>
          <w:bCs/>
          <w:sz w:val="24"/>
          <w:szCs w:val="24"/>
        </w:rPr>
      </w:pPr>
    </w:p>
    <w:p w14:paraId="7C25A857" w14:textId="2FBE5341"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Recording when asked not to</w:t>
      </w:r>
    </w:p>
    <w:p w14:paraId="338CB949" w14:textId="77777777" w:rsidR="00561661" w:rsidRPr="00D04EDC" w:rsidRDefault="00561661" w:rsidP="001A228E">
      <w:pPr>
        <w:spacing w:after="0" w:line="240" w:lineRule="auto"/>
      </w:pPr>
    </w:p>
    <w:p w14:paraId="6FCD55A7" w14:textId="17EC3370"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a service user discloses information that may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have an impact upon their, or another person’s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care or safety, and then asks that this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information is not recorded. The service user should be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informed </w:t>
      </w:r>
      <w:r w:rsidR="007E471F">
        <w:rPr>
          <w:rFonts w:ascii="Arial" w:eastAsiaTheme="minorHAnsi" w:hAnsi="Arial" w:cs="Arial"/>
          <w:sz w:val="24"/>
          <w:szCs w:val="24"/>
        </w:rPr>
        <w:t xml:space="preserve">that </w:t>
      </w:r>
      <w:r w:rsidR="007E471F" w:rsidRPr="006010D8">
        <w:rPr>
          <w:rFonts w:ascii="Arial" w:eastAsiaTheme="minorHAnsi" w:hAnsi="Arial" w:cs="Arial"/>
          <w:sz w:val="24"/>
          <w:szCs w:val="24"/>
        </w:rPr>
        <w:t>the practitioner</w:t>
      </w:r>
      <w:r w:rsidR="007E471F">
        <w:rPr>
          <w:rFonts w:ascii="Arial" w:eastAsiaTheme="minorHAnsi" w:hAnsi="Arial" w:cs="Arial"/>
          <w:sz w:val="24"/>
          <w:szCs w:val="24"/>
        </w:rPr>
        <w:t xml:space="preserve"> </w:t>
      </w:r>
      <w:r w:rsidR="007E471F" w:rsidRPr="006010D8">
        <w:rPr>
          <w:rFonts w:ascii="Arial" w:eastAsiaTheme="minorHAnsi" w:hAnsi="Arial" w:cs="Arial"/>
          <w:sz w:val="24"/>
          <w:szCs w:val="24"/>
        </w:rPr>
        <w:t>has a professional obligation to record the information</w:t>
      </w:r>
      <w:r w:rsidRPr="006010D8">
        <w:rPr>
          <w:rFonts w:ascii="Arial" w:eastAsiaTheme="minorHAnsi" w:hAnsi="Arial" w:cs="Arial"/>
          <w:sz w:val="24"/>
          <w:szCs w:val="24"/>
        </w:rPr>
        <w:t>. If, when warned that any</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disclosed information will be recorded, the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service user chooses not to then share, this</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occurrence should also be recorded, in case it</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has future significance. You should consider</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sharing this information with your supervisor or</w:t>
      </w:r>
      <w:r w:rsidR="007E471F">
        <w:rPr>
          <w:rFonts w:ascii="Arial" w:eastAsiaTheme="minorHAnsi" w:hAnsi="Arial" w:cs="Arial"/>
          <w:sz w:val="24"/>
          <w:szCs w:val="24"/>
        </w:rPr>
        <w:t xml:space="preserve"> </w:t>
      </w:r>
      <w:r w:rsidRPr="006010D8">
        <w:rPr>
          <w:rFonts w:ascii="Arial" w:eastAsiaTheme="minorHAnsi" w:hAnsi="Arial" w:cs="Arial"/>
          <w:sz w:val="24"/>
          <w:szCs w:val="24"/>
        </w:rPr>
        <w:t>another appropriate person.</w:t>
      </w:r>
    </w:p>
    <w:p w14:paraId="335BE0FA" w14:textId="77777777" w:rsidR="00F07C5C" w:rsidRPr="006010D8" w:rsidRDefault="00F07C5C">
      <w:pPr>
        <w:autoSpaceDE w:val="0"/>
        <w:autoSpaceDN w:val="0"/>
        <w:adjustRightInd w:val="0"/>
        <w:spacing w:after="0" w:line="240" w:lineRule="auto"/>
        <w:jc w:val="both"/>
        <w:rPr>
          <w:rFonts w:ascii="Arial" w:eastAsiaTheme="minorHAnsi" w:hAnsi="Arial" w:cs="Arial"/>
          <w:sz w:val="24"/>
          <w:szCs w:val="24"/>
        </w:rPr>
      </w:pPr>
    </w:p>
    <w:p w14:paraId="5A10C03D" w14:textId="5B7DFE71" w:rsidR="000F25DB"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If another member of staff asks you not to</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record information, the same principles apply.</w:t>
      </w:r>
      <w:r w:rsidR="00A842A1">
        <w:rPr>
          <w:rFonts w:ascii="Arial" w:eastAsiaTheme="minorHAnsi" w:hAnsi="Arial" w:cs="Arial"/>
          <w:sz w:val="24"/>
          <w:szCs w:val="24"/>
        </w:rPr>
        <w:t xml:space="preserve"> </w:t>
      </w:r>
    </w:p>
    <w:p w14:paraId="3C430FE5"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Your professional responsibility to record should</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not be negatively influenced by another person. If you are concerned, you are</w:t>
      </w:r>
      <w:r w:rsidR="00F07C5C"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advised to contact </w:t>
      </w:r>
      <w:r w:rsidR="00F07C5C" w:rsidRPr="006010D8">
        <w:rPr>
          <w:rFonts w:ascii="Arial" w:eastAsiaTheme="minorHAnsi" w:hAnsi="Arial" w:cs="Arial"/>
          <w:sz w:val="24"/>
          <w:szCs w:val="24"/>
        </w:rPr>
        <w:t xml:space="preserve">BAPO or the HCPC </w:t>
      </w:r>
      <w:r w:rsidRPr="006010D8">
        <w:rPr>
          <w:rFonts w:ascii="Arial" w:eastAsiaTheme="minorHAnsi" w:hAnsi="Arial" w:cs="Arial"/>
          <w:sz w:val="24"/>
          <w:szCs w:val="24"/>
        </w:rPr>
        <w:t>for further advice.</w:t>
      </w:r>
    </w:p>
    <w:p w14:paraId="4F119CB6" w14:textId="77777777" w:rsidR="002A55D2" w:rsidRDefault="002A55D2">
      <w:pPr>
        <w:pStyle w:val="Heading2"/>
        <w:spacing w:before="0" w:line="240" w:lineRule="auto"/>
        <w:ind w:left="360"/>
        <w:rPr>
          <w:rFonts w:ascii="Arial" w:eastAsiaTheme="minorHAnsi" w:hAnsi="Arial" w:cs="Arial"/>
          <w:color w:val="0070C0"/>
          <w:sz w:val="24"/>
          <w:szCs w:val="24"/>
        </w:rPr>
      </w:pPr>
    </w:p>
    <w:p w14:paraId="7D863F02" w14:textId="530ACB5D"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Recording risk</w:t>
      </w:r>
    </w:p>
    <w:p w14:paraId="26AEFDC2" w14:textId="77777777" w:rsidR="00E33A71" w:rsidRPr="001A228E" w:rsidRDefault="00E33A71" w:rsidP="001A228E">
      <w:pPr>
        <w:spacing w:after="0" w:line="240" w:lineRule="auto"/>
      </w:pPr>
    </w:p>
    <w:p w14:paraId="14FD7ECD" w14:textId="6707EF9B"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Moving and handling assessments and equipment provision are a key part of some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practitioners’ work. You are required to carry out a risk assessment in all moving</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and handling situations where there is potential risk of harm. </w:t>
      </w:r>
      <w:r w:rsidR="00035E79" w:rsidRPr="006010D8">
        <w:rPr>
          <w:rFonts w:ascii="Arial" w:eastAsiaTheme="minorHAnsi" w:hAnsi="Arial" w:cs="Arial"/>
          <w:sz w:val="24"/>
          <w:szCs w:val="24"/>
        </w:rPr>
        <w:t>You must record the outcomes of any risk assessments you carry out</w:t>
      </w:r>
      <w:r w:rsidR="00035E79">
        <w:rPr>
          <w:rFonts w:ascii="Arial" w:eastAsiaTheme="minorHAnsi" w:hAnsi="Arial" w:cs="Arial"/>
          <w:sz w:val="24"/>
          <w:szCs w:val="24"/>
        </w:rPr>
        <w:t xml:space="preserve"> (</w:t>
      </w:r>
      <w:r w:rsidR="00035E79" w:rsidRPr="006010D8">
        <w:rPr>
          <w:rFonts w:ascii="Arial" w:eastAsiaTheme="minorHAnsi" w:hAnsi="Arial" w:cs="Arial"/>
          <w:sz w:val="24"/>
          <w:szCs w:val="24"/>
        </w:rPr>
        <w:t>identify</w:t>
      </w:r>
      <w:r w:rsidR="00035E79">
        <w:rPr>
          <w:rFonts w:ascii="Arial" w:eastAsiaTheme="minorHAnsi" w:hAnsi="Arial" w:cs="Arial"/>
          <w:sz w:val="24"/>
          <w:szCs w:val="24"/>
        </w:rPr>
        <w:t>ing</w:t>
      </w:r>
      <w:r w:rsidR="00035E79" w:rsidRPr="006010D8">
        <w:rPr>
          <w:rFonts w:ascii="Arial" w:eastAsiaTheme="minorHAnsi" w:hAnsi="Arial" w:cs="Arial"/>
          <w:sz w:val="24"/>
          <w:szCs w:val="24"/>
        </w:rPr>
        <w:t xml:space="preserve"> the hazard, the potential for harm and the action taken to control the risk</w:t>
      </w:r>
      <w:r w:rsidR="00035E79">
        <w:rPr>
          <w:rFonts w:ascii="Arial" w:eastAsiaTheme="minorHAnsi" w:hAnsi="Arial" w:cs="Arial"/>
          <w:sz w:val="24"/>
          <w:szCs w:val="24"/>
        </w:rPr>
        <w:t>)</w:t>
      </w:r>
      <w:r w:rsidR="00035E79" w:rsidRPr="006010D8">
        <w:rPr>
          <w:rFonts w:ascii="Arial" w:eastAsiaTheme="minorHAnsi" w:hAnsi="Arial" w:cs="Arial"/>
          <w:sz w:val="24"/>
          <w:szCs w:val="24"/>
        </w:rPr>
        <w:t>, or any risk factors that you ident</w:t>
      </w:r>
      <w:r w:rsidR="00035E79">
        <w:rPr>
          <w:rFonts w:ascii="Arial" w:eastAsiaTheme="minorHAnsi" w:hAnsi="Arial" w:cs="Arial"/>
          <w:sz w:val="24"/>
          <w:szCs w:val="24"/>
        </w:rPr>
        <w:t xml:space="preserve">ify in the course of your work </w:t>
      </w:r>
      <w:r w:rsidRPr="006010D8">
        <w:rPr>
          <w:rFonts w:ascii="Arial" w:eastAsiaTheme="minorHAnsi" w:hAnsi="Arial" w:cs="Arial"/>
          <w:sz w:val="24"/>
          <w:szCs w:val="24"/>
        </w:rPr>
        <w:t xml:space="preserve">in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w:t>
      </w:r>
    </w:p>
    <w:p w14:paraId="5BF64115"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112BAED4" w14:textId="4E66DEC5"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Information on generic and individual risk assessments in relation to moving and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handling is available on the Health and Safety Executive (HSE) website (HSE n.d.).</w:t>
      </w:r>
      <w:r w:rsidR="00BB0FEE" w:rsidRPr="006010D8">
        <w:rPr>
          <w:rFonts w:ascii="Arial" w:eastAsiaTheme="minorHAnsi" w:hAnsi="Arial" w:cs="Arial"/>
          <w:sz w:val="24"/>
          <w:szCs w:val="24"/>
        </w:rPr>
        <w:t xml:space="preserve"> </w:t>
      </w:r>
    </w:p>
    <w:p w14:paraId="5B7D0B66" w14:textId="6A9A4ED8" w:rsidR="004C508C" w:rsidRDefault="004C508C">
      <w:pPr>
        <w:autoSpaceDE w:val="0"/>
        <w:autoSpaceDN w:val="0"/>
        <w:adjustRightInd w:val="0"/>
        <w:spacing w:after="0" w:line="240" w:lineRule="auto"/>
        <w:jc w:val="both"/>
        <w:rPr>
          <w:rFonts w:ascii="Arial" w:eastAsiaTheme="minorHAnsi" w:hAnsi="Arial" w:cs="Arial"/>
          <w:sz w:val="24"/>
          <w:szCs w:val="24"/>
        </w:rPr>
      </w:pPr>
    </w:p>
    <w:p w14:paraId="034BDB18" w14:textId="3E56C8A8" w:rsidR="00BE6038" w:rsidRDefault="004C508C">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 xml:space="preserve">Risk </w:t>
      </w:r>
      <w:r w:rsidR="00E55818">
        <w:rPr>
          <w:rFonts w:ascii="Arial" w:eastAsiaTheme="minorHAnsi" w:hAnsi="Arial" w:cs="Arial"/>
          <w:sz w:val="24"/>
          <w:szCs w:val="24"/>
        </w:rPr>
        <w:t>assessments</w:t>
      </w:r>
      <w:r>
        <w:rPr>
          <w:rFonts w:ascii="Arial" w:eastAsiaTheme="minorHAnsi" w:hAnsi="Arial" w:cs="Arial"/>
          <w:sz w:val="24"/>
          <w:szCs w:val="24"/>
        </w:rPr>
        <w:t xml:space="preserve"> applicable to </w:t>
      </w:r>
      <w:r w:rsidR="00E55818">
        <w:rPr>
          <w:rFonts w:ascii="Arial" w:eastAsiaTheme="minorHAnsi" w:hAnsi="Arial" w:cs="Arial"/>
          <w:sz w:val="24"/>
          <w:szCs w:val="24"/>
        </w:rPr>
        <w:t>modification or non-standard use of medical devices can be found on the BAPO website</w:t>
      </w:r>
      <w:r w:rsidR="00D04EDC">
        <w:rPr>
          <w:rFonts w:ascii="Arial" w:eastAsiaTheme="minorHAnsi" w:hAnsi="Arial" w:cs="Arial"/>
          <w:sz w:val="24"/>
          <w:szCs w:val="24"/>
        </w:rPr>
        <w:t>,</w:t>
      </w:r>
      <w:r w:rsidR="00BE6038">
        <w:rPr>
          <w:rFonts w:ascii="Arial" w:eastAsiaTheme="minorHAnsi" w:hAnsi="Arial" w:cs="Arial"/>
          <w:sz w:val="24"/>
          <w:szCs w:val="24"/>
        </w:rPr>
        <w:t xml:space="preserve"> entitled ‘MHRA Guidance’</w:t>
      </w:r>
      <w:r w:rsidR="00035E79">
        <w:rPr>
          <w:rFonts w:ascii="Arial" w:eastAsiaTheme="minorHAnsi" w:hAnsi="Arial" w:cs="Arial"/>
          <w:sz w:val="24"/>
          <w:szCs w:val="24"/>
        </w:rPr>
        <w:t xml:space="preserve"> (2019): </w:t>
      </w:r>
      <w:hyperlink r:id="rId17" w:history="1">
        <w:r w:rsidR="00035E79" w:rsidRPr="004A6364">
          <w:rPr>
            <w:rStyle w:val="Hyperlink"/>
            <w:rFonts w:ascii="Arial" w:eastAsiaTheme="minorHAnsi" w:hAnsi="Arial" w:cs="Arial"/>
            <w:sz w:val="24"/>
            <w:szCs w:val="24"/>
          </w:rPr>
          <w:t>https://www.bapo.com/2019/07/12/mhra/</w:t>
        </w:r>
      </w:hyperlink>
      <w:r w:rsidR="00035E79">
        <w:rPr>
          <w:rFonts w:ascii="Arial" w:eastAsiaTheme="minorHAnsi" w:hAnsi="Arial" w:cs="Arial"/>
          <w:sz w:val="24"/>
          <w:szCs w:val="24"/>
        </w:rPr>
        <w:t xml:space="preserve"> </w:t>
      </w:r>
    </w:p>
    <w:p w14:paraId="1F3F4F0B" w14:textId="77777777" w:rsidR="00E33A71" w:rsidRPr="006010D8" w:rsidRDefault="00E33A71">
      <w:pPr>
        <w:autoSpaceDE w:val="0"/>
        <w:autoSpaceDN w:val="0"/>
        <w:adjustRightInd w:val="0"/>
        <w:spacing w:after="0" w:line="240" w:lineRule="auto"/>
        <w:jc w:val="both"/>
        <w:rPr>
          <w:rFonts w:ascii="Arial" w:eastAsiaTheme="minorHAnsi" w:hAnsi="Arial" w:cs="Arial"/>
          <w:sz w:val="24"/>
          <w:szCs w:val="24"/>
        </w:rPr>
      </w:pPr>
    </w:p>
    <w:p w14:paraId="2282564F" w14:textId="27C3F8E7"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The use of hazard or violent warning markers</w:t>
      </w:r>
    </w:p>
    <w:p w14:paraId="724E4259" w14:textId="77777777" w:rsidR="00E33A71" w:rsidRDefault="00E33A71">
      <w:pPr>
        <w:autoSpaceDE w:val="0"/>
        <w:autoSpaceDN w:val="0"/>
        <w:adjustRightInd w:val="0"/>
        <w:spacing w:after="0" w:line="240" w:lineRule="auto"/>
        <w:jc w:val="both"/>
        <w:rPr>
          <w:rFonts w:ascii="Arial" w:eastAsiaTheme="minorHAnsi" w:hAnsi="Arial" w:cs="Arial"/>
          <w:sz w:val="24"/>
          <w:szCs w:val="24"/>
        </w:rPr>
      </w:pPr>
    </w:p>
    <w:p w14:paraId="7D35CB9E"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Where it is known that there is a potential hazard in relation to a particular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service user or their environment, it is your responsibility to ensure that this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information is shared and highlighted in records. Your employer will have a system</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for this, whether paper or digital systems of recording are used.</w:t>
      </w:r>
    </w:p>
    <w:p w14:paraId="13D17213"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6511F82D" w14:textId="5DC46A8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In 2006 the Information Commissioner’s Office produced a Data Protection Good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Practice Note on </w:t>
      </w:r>
      <w:r w:rsidR="0036001A" w:rsidRPr="006010D8">
        <w:rPr>
          <w:rFonts w:ascii="Arial" w:eastAsiaTheme="minorHAnsi" w:hAnsi="Arial" w:cs="Arial"/>
          <w:iCs/>
          <w:sz w:val="24"/>
          <w:szCs w:val="24"/>
        </w:rPr>
        <w:t>the</w:t>
      </w:r>
      <w:r w:rsidRPr="006010D8">
        <w:rPr>
          <w:rFonts w:ascii="Arial" w:eastAsiaTheme="minorHAnsi" w:hAnsi="Arial" w:cs="Arial"/>
          <w:iCs/>
          <w:sz w:val="24"/>
          <w:szCs w:val="24"/>
        </w:rPr>
        <w:t xml:space="preserve"> use of violent warning markers </w:t>
      </w:r>
      <w:r w:rsidRPr="006010D8">
        <w:rPr>
          <w:rFonts w:ascii="Arial" w:eastAsiaTheme="minorHAnsi" w:hAnsi="Arial" w:cs="Arial"/>
          <w:sz w:val="24"/>
          <w:szCs w:val="24"/>
        </w:rPr>
        <w:t>(ICO 2006). It emphasises that</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the use of markers must comply with the </w:t>
      </w:r>
      <w:r w:rsidR="00973006">
        <w:rPr>
          <w:rFonts w:ascii="Arial" w:eastAsiaTheme="minorHAnsi" w:hAnsi="Arial" w:cs="Arial"/>
          <w:iCs/>
          <w:sz w:val="24"/>
          <w:szCs w:val="24"/>
        </w:rPr>
        <w:t>Data Protection Act</w:t>
      </w:r>
      <w:r w:rsidRPr="006010D8">
        <w:rPr>
          <w:rFonts w:ascii="Arial" w:eastAsiaTheme="minorHAnsi" w:hAnsi="Arial" w:cs="Arial"/>
          <w:sz w:val="24"/>
          <w:szCs w:val="24"/>
        </w:rPr>
        <w:t>. It provides guidance when trying to balance employee safety</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with fairness to service users. It is available to download from the Social Care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w:t>
      </w:r>
      <w:r w:rsidR="00BB0FEE" w:rsidRPr="006010D8">
        <w:rPr>
          <w:rFonts w:ascii="Arial" w:eastAsiaTheme="minorHAnsi" w:hAnsi="Arial" w:cs="Arial"/>
          <w:sz w:val="24"/>
          <w:szCs w:val="24"/>
        </w:rPr>
        <w:t xml:space="preserve">nstitute for Excellence website </w:t>
      </w:r>
      <w:r w:rsidRPr="006010D8">
        <w:rPr>
          <w:rFonts w:ascii="Arial" w:eastAsiaTheme="minorHAnsi" w:hAnsi="Arial" w:cs="Arial"/>
          <w:sz w:val="24"/>
          <w:szCs w:val="24"/>
        </w:rPr>
        <w:t>(</w:t>
      </w:r>
      <w:hyperlink r:id="rId18" w:history="1">
        <w:r w:rsidR="00BB0FEE" w:rsidRPr="006010D8">
          <w:rPr>
            <w:rStyle w:val="Hyperlink"/>
            <w:rFonts w:ascii="Arial" w:eastAsiaTheme="minorHAnsi" w:hAnsi="Arial" w:cs="Arial"/>
            <w:iCs/>
            <w:sz w:val="24"/>
            <w:szCs w:val="24"/>
          </w:rPr>
          <w:t>www.scie.org.uk</w:t>
        </w:r>
      </w:hyperlink>
      <w:r w:rsidRPr="006010D8">
        <w:rPr>
          <w:rFonts w:ascii="Arial" w:eastAsiaTheme="minorHAnsi" w:hAnsi="Arial" w:cs="Arial"/>
          <w:sz w:val="24"/>
          <w:szCs w:val="24"/>
        </w:rPr>
        <w:t>).</w:t>
      </w:r>
    </w:p>
    <w:p w14:paraId="7D6AB5CE"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01CD896A" w14:textId="77777777" w:rsidR="00CA24B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lastRenderedPageBreak/>
        <w:t>Training should be sought for new employees and students on the local use and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understanding of hazard or violent warning markers.</w:t>
      </w:r>
    </w:p>
    <w:p w14:paraId="7F07FADE" w14:textId="77777777" w:rsidR="00E33A71" w:rsidRPr="006010D8" w:rsidRDefault="00E33A71">
      <w:pPr>
        <w:autoSpaceDE w:val="0"/>
        <w:autoSpaceDN w:val="0"/>
        <w:adjustRightInd w:val="0"/>
        <w:spacing w:after="0" w:line="240" w:lineRule="auto"/>
        <w:jc w:val="both"/>
        <w:rPr>
          <w:rFonts w:ascii="Arial" w:eastAsiaTheme="minorHAnsi" w:hAnsi="Arial" w:cs="Arial"/>
          <w:sz w:val="24"/>
          <w:szCs w:val="24"/>
        </w:rPr>
      </w:pPr>
    </w:p>
    <w:p w14:paraId="11D68B9F" w14:textId="220AE45C"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Recording medication</w:t>
      </w:r>
    </w:p>
    <w:p w14:paraId="7C293E3E" w14:textId="77777777" w:rsidR="00E33A71" w:rsidRDefault="00E33A71">
      <w:pPr>
        <w:autoSpaceDE w:val="0"/>
        <w:autoSpaceDN w:val="0"/>
        <w:adjustRightInd w:val="0"/>
        <w:spacing w:after="0" w:line="240" w:lineRule="auto"/>
        <w:jc w:val="both"/>
        <w:rPr>
          <w:rFonts w:ascii="Arial" w:eastAsiaTheme="minorHAnsi" w:hAnsi="Arial" w:cs="Arial"/>
          <w:sz w:val="24"/>
          <w:szCs w:val="24"/>
        </w:rPr>
      </w:pPr>
    </w:p>
    <w:p w14:paraId="7FD8B3EC" w14:textId="0B971C15" w:rsidR="00CA24B2" w:rsidRPr="004B6C42"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Named </w:t>
      </w:r>
      <w:r w:rsidR="00BB0FEE" w:rsidRPr="006010D8">
        <w:rPr>
          <w:rFonts w:ascii="Arial" w:eastAsiaTheme="minorHAnsi" w:hAnsi="Arial" w:cs="Arial"/>
          <w:sz w:val="24"/>
          <w:szCs w:val="24"/>
        </w:rPr>
        <w:t xml:space="preserve">clinicians and </w:t>
      </w:r>
      <w:r w:rsidRPr="006010D8">
        <w:rPr>
          <w:rFonts w:ascii="Arial" w:eastAsiaTheme="minorHAnsi" w:hAnsi="Arial" w:cs="Arial"/>
          <w:sz w:val="24"/>
          <w:szCs w:val="24"/>
        </w:rPr>
        <w:t>therapists may, under Patient Group Directions, supply and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administer limited medications. Registered and non-registered practitioners may give non-injectable prescribed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medicines, provided they are suitably trained. The medicine must be given to the</w:t>
      </w:r>
      <w:r w:rsidR="00501B72">
        <w:rPr>
          <w:rFonts w:ascii="Arial" w:eastAsiaTheme="minorHAnsi" w:hAnsi="Arial" w:cs="Arial"/>
          <w:sz w:val="24"/>
          <w:szCs w:val="24"/>
        </w:rPr>
        <w:t xml:space="preserve"> </w:t>
      </w:r>
      <w:r w:rsidRPr="006010D8">
        <w:rPr>
          <w:rFonts w:ascii="Arial" w:eastAsiaTheme="minorHAnsi" w:hAnsi="Arial" w:cs="Arial"/>
          <w:sz w:val="24"/>
          <w:szCs w:val="24"/>
        </w:rPr>
        <w:t>person that they were intended for, when this is strictly in accordance with the</w:t>
      </w:r>
      <w:r w:rsidR="00BB0FEE" w:rsidRPr="006010D8">
        <w:rPr>
          <w:rFonts w:ascii="Arial" w:eastAsiaTheme="minorHAnsi" w:hAnsi="Arial" w:cs="Arial"/>
          <w:sz w:val="24"/>
          <w:szCs w:val="24"/>
        </w:rPr>
        <w:t xml:space="preserve"> </w:t>
      </w:r>
      <w:r w:rsidRPr="004B6C42">
        <w:rPr>
          <w:rFonts w:ascii="Arial" w:eastAsiaTheme="minorHAnsi" w:hAnsi="Arial" w:cs="Arial"/>
          <w:sz w:val="24"/>
          <w:szCs w:val="24"/>
        </w:rPr>
        <w:t>directions that the prescriber has given.</w:t>
      </w:r>
    </w:p>
    <w:p w14:paraId="377B5C65" w14:textId="77777777" w:rsidR="00BB0FEE" w:rsidRPr="004B6C42" w:rsidRDefault="00BB0FEE" w:rsidP="001A228E">
      <w:pPr>
        <w:autoSpaceDE w:val="0"/>
        <w:autoSpaceDN w:val="0"/>
        <w:adjustRightInd w:val="0"/>
        <w:spacing w:after="0" w:line="240" w:lineRule="auto"/>
        <w:jc w:val="both"/>
        <w:rPr>
          <w:rFonts w:ascii="Arial" w:eastAsiaTheme="minorHAnsi" w:hAnsi="Arial" w:cs="Arial"/>
          <w:sz w:val="24"/>
          <w:szCs w:val="24"/>
        </w:rPr>
      </w:pPr>
    </w:p>
    <w:p w14:paraId="12946BAE" w14:textId="5D163D82" w:rsidR="00CA24B2" w:rsidRPr="004B6C42" w:rsidRDefault="00CA24B2">
      <w:pPr>
        <w:autoSpaceDE w:val="0"/>
        <w:autoSpaceDN w:val="0"/>
        <w:adjustRightInd w:val="0"/>
        <w:spacing w:after="0" w:line="240" w:lineRule="auto"/>
        <w:jc w:val="both"/>
        <w:rPr>
          <w:rFonts w:ascii="Arial" w:eastAsiaTheme="minorHAnsi" w:hAnsi="Arial" w:cs="Arial"/>
          <w:sz w:val="24"/>
          <w:szCs w:val="24"/>
        </w:rPr>
      </w:pPr>
      <w:r w:rsidRPr="004B6C42">
        <w:rPr>
          <w:rFonts w:ascii="Arial" w:eastAsiaTheme="minorHAnsi" w:hAnsi="Arial" w:cs="Arial"/>
          <w:sz w:val="24"/>
          <w:szCs w:val="24"/>
        </w:rPr>
        <w:t>It is vital for you, if in this situation, to maintain clear, accurate and immediate</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 xml:space="preserve">records of all medicines administered, following local </w:t>
      </w:r>
      <w:r w:rsidR="0036001A" w:rsidRPr="004B6C42">
        <w:rPr>
          <w:rFonts w:ascii="Arial" w:eastAsiaTheme="minorHAnsi" w:hAnsi="Arial" w:cs="Arial"/>
          <w:sz w:val="24"/>
          <w:szCs w:val="24"/>
        </w:rPr>
        <w:t>policy,</w:t>
      </w:r>
      <w:r w:rsidRPr="004B6C42">
        <w:rPr>
          <w:rFonts w:ascii="Arial" w:eastAsiaTheme="minorHAnsi" w:hAnsi="Arial" w:cs="Arial"/>
          <w:sz w:val="24"/>
          <w:szCs w:val="24"/>
        </w:rPr>
        <w:t xml:space="preserve"> and ensuring that you</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are clearly identified. Any decision not to supply prescribed medication, or any</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refusal to take supplied medication, should also be recorded and accompanied by</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a full explanation.</w:t>
      </w:r>
    </w:p>
    <w:p w14:paraId="62F3B5A5" w14:textId="77777777" w:rsidR="00BB0FEE" w:rsidRPr="004B6C42" w:rsidRDefault="00BB0FEE" w:rsidP="001A228E">
      <w:pPr>
        <w:autoSpaceDE w:val="0"/>
        <w:autoSpaceDN w:val="0"/>
        <w:adjustRightInd w:val="0"/>
        <w:spacing w:after="0" w:line="240" w:lineRule="auto"/>
        <w:jc w:val="both"/>
        <w:rPr>
          <w:rFonts w:ascii="Arial" w:eastAsiaTheme="minorHAnsi" w:hAnsi="Arial" w:cs="Arial"/>
          <w:sz w:val="24"/>
          <w:szCs w:val="24"/>
        </w:rPr>
      </w:pPr>
    </w:p>
    <w:p w14:paraId="3A8C6710" w14:textId="6A8993F8" w:rsidR="00CA24B2" w:rsidRPr="004B6C42" w:rsidRDefault="00CA24B2">
      <w:pPr>
        <w:autoSpaceDE w:val="0"/>
        <w:autoSpaceDN w:val="0"/>
        <w:adjustRightInd w:val="0"/>
        <w:spacing w:after="0" w:line="240" w:lineRule="auto"/>
        <w:jc w:val="both"/>
        <w:rPr>
          <w:rFonts w:ascii="Arial" w:eastAsiaTheme="minorHAnsi" w:hAnsi="Arial" w:cs="Arial"/>
          <w:sz w:val="24"/>
          <w:szCs w:val="24"/>
        </w:rPr>
      </w:pPr>
      <w:r w:rsidRPr="004B6C42">
        <w:rPr>
          <w:rFonts w:ascii="Arial" w:eastAsiaTheme="minorHAnsi" w:hAnsi="Arial" w:cs="Arial"/>
          <w:sz w:val="24"/>
          <w:szCs w:val="24"/>
        </w:rPr>
        <w:t xml:space="preserve">Where the task of collecting, </w:t>
      </w:r>
      <w:r w:rsidR="0036001A" w:rsidRPr="004B6C42">
        <w:rPr>
          <w:rFonts w:ascii="Arial" w:eastAsiaTheme="minorHAnsi" w:hAnsi="Arial" w:cs="Arial"/>
          <w:sz w:val="24"/>
          <w:szCs w:val="24"/>
        </w:rPr>
        <w:t>transporting,</w:t>
      </w:r>
      <w:r w:rsidRPr="004B6C42">
        <w:rPr>
          <w:rFonts w:ascii="Arial" w:eastAsiaTheme="minorHAnsi" w:hAnsi="Arial" w:cs="Arial"/>
          <w:sz w:val="24"/>
          <w:szCs w:val="24"/>
        </w:rPr>
        <w:t xml:space="preserve"> or administering medicines has been</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delegated to you, the records must include the identity of the person delegating,</w:t>
      </w:r>
      <w:r w:rsidR="00BB0FEE" w:rsidRPr="004B6C42">
        <w:rPr>
          <w:rFonts w:ascii="Arial" w:eastAsiaTheme="minorHAnsi" w:hAnsi="Arial" w:cs="Arial"/>
          <w:sz w:val="24"/>
          <w:szCs w:val="24"/>
        </w:rPr>
        <w:t xml:space="preserve"> </w:t>
      </w:r>
      <w:r w:rsidRPr="004B6C42">
        <w:rPr>
          <w:rFonts w:ascii="Arial" w:eastAsiaTheme="minorHAnsi" w:hAnsi="Arial" w:cs="Arial"/>
          <w:sz w:val="24"/>
          <w:szCs w:val="24"/>
        </w:rPr>
        <w:t>the full details of any medication, the action taken and any outcomes.</w:t>
      </w:r>
    </w:p>
    <w:p w14:paraId="4DF74448" w14:textId="0A6FD0A9" w:rsidR="00501B72" w:rsidRPr="004B6C42" w:rsidRDefault="00501B72">
      <w:pPr>
        <w:autoSpaceDE w:val="0"/>
        <w:autoSpaceDN w:val="0"/>
        <w:adjustRightInd w:val="0"/>
        <w:spacing w:after="0" w:line="240" w:lineRule="auto"/>
        <w:jc w:val="both"/>
        <w:rPr>
          <w:rFonts w:ascii="Arial" w:eastAsiaTheme="minorHAnsi" w:hAnsi="Arial" w:cs="Arial"/>
          <w:sz w:val="24"/>
          <w:szCs w:val="24"/>
        </w:rPr>
      </w:pPr>
    </w:p>
    <w:p w14:paraId="7EA48EA0" w14:textId="6A9EF808" w:rsidR="00501B72" w:rsidRPr="004B6C42" w:rsidRDefault="004B6C42" w:rsidP="001A228E">
      <w:pPr>
        <w:pStyle w:val="CommentText"/>
        <w:spacing w:after="0"/>
        <w:jc w:val="both"/>
        <w:rPr>
          <w:rFonts w:ascii="Arial" w:eastAsiaTheme="minorHAnsi" w:hAnsi="Arial" w:cs="Arial"/>
          <w:sz w:val="24"/>
          <w:szCs w:val="24"/>
        </w:rPr>
      </w:pPr>
      <w:r w:rsidRPr="001A228E">
        <w:rPr>
          <w:rFonts w:ascii="Arial" w:hAnsi="Arial" w:cs="Arial"/>
          <w:sz w:val="24"/>
          <w:szCs w:val="24"/>
        </w:rPr>
        <w:t xml:space="preserve">The clinician must record full medication details at a service user’s initial appointment, with any changes recorded during subsequent contacts, </w:t>
      </w:r>
      <w:r w:rsidRPr="004B6C42">
        <w:rPr>
          <w:rFonts w:ascii="Arial" w:eastAsiaTheme="minorHAnsi" w:hAnsi="Arial" w:cs="Arial"/>
          <w:sz w:val="24"/>
          <w:szCs w:val="24"/>
        </w:rPr>
        <w:t>regardless of whether you work within a service where medicines are administered.</w:t>
      </w:r>
      <w:r w:rsidRPr="001A228E">
        <w:rPr>
          <w:rFonts w:ascii="Arial" w:hAnsi="Arial" w:cs="Arial"/>
          <w:sz w:val="24"/>
          <w:szCs w:val="24"/>
        </w:rPr>
        <w:t xml:space="preserve">  It might also be worth stating that access to the main hospital PAS system where all other records are held is essential.   </w:t>
      </w:r>
    </w:p>
    <w:p w14:paraId="375AAEC6" w14:textId="77777777" w:rsidR="00CA24B2" w:rsidRPr="004B6C42" w:rsidRDefault="00CA24B2" w:rsidP="001A228E">
      <w:pPr>
        <w:autoSpaceDE w:val="0"/>
        <w:autoSpaceDN w:val="0"/>
        <w:adjustRightInd w:val="0"/>
        <w:spacing w:after="0" w:line="240" w:lineRule="auto"/>
        <w:jc w:val="both"/>
        <w:rPr>
          <w:rFonts w:ascii="Arial" w:eastAsiaTheme="minorHAnsi" w:hAnsi="Arial" w:cs="Arial"/>
          <w:sz w:val="24"/>
          <w:szCs w:val="24"/>
        </w:rPr>
      </w:pPr>
    </w:p>
    <w:p w14:paraId="2CEFB33A" w14:textId="0AD14166"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Discharge/case closure</w:t>
      </w:r>
    </w:p>
    <w:p w14:paraId="18C6A9B8" w14:textId="77777777" w:rsidR="00F05D26" w:rsidRPr="00D04EDC" w:rsidRDefault="00F05D26" w:rsidP="001A228E">
      <w:pPr>
        <w:spacing w:after="0" w:line="240" w:lineRule="auto"/>
      </w:pPr>
    </w:p>
    <w:p w14:paraId="02BB94FC"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You must record the point at which you discharge the service user, or close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case, and the reason why. This may be because the service user has met their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objectives, has been transferred to another professional or service, refuses further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input, or perhaps moves away. Any action which occurs after you discharge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individual must still be recorded (for example, a phone call from a service user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with an enquiry).</w:t>
      </w:r>
    </w:p>
    <w:p w14:paraId="714F4403" w14:textId="77777777" w:rsidR="0057337E" w:rsidRPr="006010D8" w:rsidRDefault="0057337E">
      <w:pPr>
        <w:autoSpaceDE w:val="0"/>
        <w:autoSpaceDN w:val="0"/>
        <w:adjustRightInd w:val="0"/>
        <w:spacing w:after="0" w:line="240" w:lineRule="auto"/>
        <w:rPr>
          <w:rFonts w:ascii="Arial" w:eastAsiaTheme="minorHAnsi" w:hAnsi="Arial" w:cs="Arial"/>
          <w:bCs/>
          <w:sz w:val="24"/>
          <w:szCs w:val="24"/>
        </w:rPr>
      </w:pPr>
    </w:p>
    <w:p w14:paraId="08F11757" w14:textId="20321A96"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Timely record-keeping</w:t>
      </w:r>
    </w:p>
    <w:p w14:paraId="42C982C4" w14:textId="23D6AAC2" w:rsidR="00F15CBA" w:rsidRPr="00D04EDC" w:rsidRDefault="00F15CBA" w:rsidP="001A228E">
      <w:pPr>
        <w:spacing w:after="0" w:line="240" w:lineRule="auto"/>
      </w:pPr>
    </w:p>
    <w:p w14:paraId="788C06CF" w14:textId="3AFE72BA" w:rsidR="00E5106A"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It is vital that records are complete and accurate. The longer the time that has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elapsed between an event occurring and it being recorded, the greater is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likelihood of inaccuracies or omissions in the records. Records should be written </w:t>
      </w:r>
      <w:r w:rsidR="00592991">
        <w:rPr>
          <w:rFonts w:ascii="Arial" w:eastAsiaTheme="minorHAnsi" w:hAnsi="Arial" w:cs="Arial"/>
          <w:sz w:val="24"/>
          <w:szCs w:val="24"/>
        </w:rPr>
        <w:t xml:space="preserve">contemporaneously </w:t>
      </w:r>
      <w:r w:rsidRPr="006010D8">
        <w:rPr>
          <w:rFonts w:ascii="Arial" w:eastAsiaTheme="minorHAnsi" w:hAnsi="Arial" w:cs="Arial"/>
          <w:sz w:val="24"/>
          <w:szCs w:val="24"/>
        </w:rPr>
        <w:t>as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soon as possible after the </w:t>
      </w:r>
      <w:r w:rsidR="00592991">
        <w:rPr>
          <w:rFonts w:ascii="Arial" w:eastAsiaTheme="minorHAnsi" w:hAnsi="Arial" w:cs="Arial"/>
          <w:sz w:val="24"/>
          <w:szCs w:val="24"/>
        </w:rPr>
        <w:t xml:space="preserve">clinical </w:t>
      </w:r>
      <w:r w:rsidRPr="006010D8">
        <w:rPr>
          <w:rFonts w:ascii="Arial" w:eastAsiaTheme="minorHAnsi" w:hAnsi="Arial" w:cs="Arial"/>
          <w:sz w:val="24"/>
          <w:szCs w:val="24"/>
        </w:rPr>
        <w:t>activity/event</w:t>
      </w:r>
      <w:r w:rsidR="00592991">
        <w:rPr>
          <w:rFonts w:ascii="Arial" w:eastAsiaTheme="minorHAnsi" w:hAnsi="Arial" w:cs="Arial"/>
          <w:sz w:val="24"/>
          <w:szCs w:val="24"/>
        </w:rPr>
        <w:t xml:space="preserve"> or intervention has</w:t>
      </w:r>
      <w:r w:rsidRPr="006010D8">
        <w:rPr>
          <w:rFonts w:ascii="Arial" w:eastAsiaTheme="minorHAnsi" w:hAnsi="Arial" w:cs="Arial"/>
          <w:sz w:val="24"/>
          <w:szCs w:val="24"/>
        </w:rPr>
        <w:t xml:space="preserve"> occurred</w:t>
      </w:r>
      <w:r w:rsidR="00592991">
        <w:rPr>
          <w:rFonts w:ascii="Arial" w:eastAsiaTheme="minorHAnsi" w:hAnsi="Arial" w:cs="Arial"/>
          <w:sz w:val="24"/>
          <w:szCs w:val="24"/>
        </w:rPr>
        <w:t xml:space="preserve"> (within 24 hours)</w:t>
      </w:r>
      <w:r w:rsidRPr="006010D8">
        <w:rPr>
          <w:rFonts w:ascii="Arial" w:eastAsiaTheme="minorHAnsi" w:hAnsi="Arial" w:cs="Arial"/>
          <w:sz w:val="24"/>
          <w:szCs w:val="24"/>
        </w:rPr>
        <w:t>.</w:t>
      </w:r>
      <w:r w:rsidR="002A55D2">
        <w:rPr>
          <w:rFonts w:ascii="Arial" w:eastAsiaTheme="minorHAnsi" w:hAnsi="Arial" w:cs="Arial"/>
          <w:sz w:val="24"/>
          <w:szCs w:val="24"/>
        </w:rPr>
        <w:t xml:space="preserve">  </w:t>
      </w:r>
    </w:p>
    <w:p w14:paraId="4E84170C" w14:textId="77777777" w:rsidR="0036001A" w:rsidRDefault="0036001A">
      <w:pPr>
        <w:autoSpaceDE w:val="0"/>
        <w:autoSpaceDN w:val="0"/>
        <w:adjustRightInd w:val="0"/>
        <w:spacing w:after="0" w:line="240" w:lineRule="auto"/>
        <w:jc w:val="both"/>
        <w:rPr>
          <w:rFonts w:ascii="Arial" w:eastAsiaTheme="minorHAnsi" w:hAnsi="Arial" w:cs="Arial"/>
          <w:sz w:val="24"/>
          <w:szCs w:val="24"/>
        </w:rPr>
      </w:pPr>
    </w:p>
    <w:p w14:paraId="24190C8B" w14:textId="15C74333" w:rsidR="00CA24B2" w:rsidRPr="006010D8" w:rsidRDefault="002A55D2">
      <w:pPr>
        <w:autoSpaceDE w:val="0"/>
        <w:autoSpaceDN w:val="0"/>
        <w:adjustRightInd w:val="0"/>
        <w:spacing w:after="0" w:line="240" w:lineRule="auto"/>
        <w:jc w:val="both"/>
        <w:rPr>
          <w:rFonts w:ascii="Arial" w:eastAsiaTheme="minorHAnsi" w:hAnsi="Arial" w:cs="Arial"/>
          <w:sz w:val="24"/>
          <w:szCs w:val="24"/>
        </w:rPr>
      </w:pPr>
      <w:r>
        <w:rPr>
          <w:rFonts w:ascii="Arial" w:eastAsiaTheme="minorHAnsi" w:hAnsi="Arial" w:cs="Arial"/>
          <w:sz w:val="24"/>
          <w:szCs w:val="24"/>
        </w:rPr>
        <w:t xml:space="preserve">Some </w:t>
      </w:r>
      <w:r w:rsidR="00E5106A">
        <w:rPr>
          <w:rFonts w:ascii="Arial" w:eastAsiaTheme="minorHAnsi" w:hAnsi="Arial" w:cs="Arial"/>
          <w:sz w:val="24"/>
          <w:szCs w:val="24"/>
        </w:rPr>
        <w:t>instances</w:t>
      </w:r>
      <w:r>
        <w:rPr>
          <w:rFonts w:ascii="Arial" w:eastAsiaTheme="minorHAnsi" w:hAnsi="Arial" w:cs="Arial"/>
          <w:sz w:val="24"/>
          <w:szCs w:val="24"/>
        </w:rPr>
        <w:t xml:space="preserve"> (</w:t>
      </w:r>
      <w:r w:rsidR="0036001A">
        <w:rPr>
          <w:rFonts w:ascii="Arial" w:eastAsiaTheme="minorHAnsi" w:hAnsi="Arial" w:cs="Arial"/>
          <w:sz w:val="24"/>
          <w:szCs w:val="24"/>
        </w:rPr>
        <w:t>e.g.,</w:t>
      </w:r>
      <w:r>
        <w:rPr>
          <w:rFonts w:ascii="Arial" w:eastAsiaTheme="minorHAnsi" w:hAnsi="Arial" w:cs="Arial"/>
          <w:sz w:val="24"/>
          <w:szCs w:val="24"/>
        </w:rPr>
        <w:t xml:space="preserve"> is a service use in a palliative care setting informs they intend to follow a path of voluntary euthanasia</w:t>
      </w:r>
      <w:r w:rsidRPr="002A55D2">
        <w:rPr>
          <w:rFonts w:ascii="Arial" w:eastAsiaTheme="minorHAnsi" w:hAnsi="Arial" w:cs="Arial"/>
          <w:sz w:val="24"/>
          <w:szCs w:val="24"/>
        </w:rPr>
        <w:t xml:space="preserve"> </w:t>
      </w:r>
      <w:r>
        <w:rPr>
          <w:rFonts w:ascii="Arial" w:eastAsiaTheme="minorHAnsi" w:hAnsi="Arial" w:cs="Arial"/>
          <w:sz w:val="24"/>
          <w:szCs w:val="24"/>
        </w:rPr>
        <w:t xml:space="preserve">or there are clinical signs of suicidal ideation) </w:t>
      </w:r>
      <w:r w:rsidR="00E5106A">
        <w:rPr>
          <w:rFonts w:ascii="Arial" w:eastAsiaTheme="minorHAnsi" w:hAnsi="Arial" w:cs="Arial"/>
          <w:sz w:val="24"/>
          <w:szCs w:val="24"/>
        </w:rPr>
        <w:t xml:space="preserve">require the </w:t>
      </w:r>
      <w:r>
        <w:rPr>
          <w:rFonts w:ascii="Arial" w:eastAsiaTheme="minorHAnsi" w:hAnsi="Arial" w:cs="Arial"/>
          <w:sz w:val="24"/>
          <w:szCs w:val="24"/>
        </w:rPr>
        <w:t>need to be recorded immediately, with relevant people in the care team involved.  A delay in recording this type of information would not be acceptable in an enquiry or court of law.</w:t>
      </w:r>
    </w:p>
    <w:p w14:paraId="70030337"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3E9F4333"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During assessments and interviews, information</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may be shared by the service user that is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important to the current and future care of</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the individual, including particular wishes or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requests. It is important that such information</w:t>
      </w:r>
      <w:r w:rsidR="00BB0FEE" w:rsidRPr="006010D8">
        <w:rPr>
          <w:rFonts w:ascii="Arial" w:hAnsi="Arial" w:cs="Arial"/>
          <w:noProof/>
          <w:sz w:val="24"/>
          <w:szCs w:val="24"/>
          <w:lang w:eastAsia="en-GB"/>
        </w:rPr>
        <w:t xml:space="preserve"> </w:t>
      </w:r>
      <w:r w:rsidRPr="006010D8">
        <w:rPr>
          <w:rFonts w:ascii="Arial" w:eastAsiaTheme="minorHAnsi" w:hAnsi="Arial" w:cs="Arial"/>
          <w:sz w:val="24"/>
          <w:szCs w:val="24"/>
        </w:rPr>
        <w:t>is recorded promptly, to ensure that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information is shared as necessary and/or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ongoing care is appropriate.</w:t>
      </w:r>
    </w:p>
    <w:p w14:paraId="7EE1DCDB"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687F7FE7" w14:textId="5EF35DE7" w:rsidR="00F15CBA"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There are situations when events </w:t>
      </w:r>
      <w:r w:rsidR="0036001A" w:rsidRPr="006010D8">
        <w:rPr>
          <w:rFonts w:ascii="Arial" w:eastAsiaTheme="minorHAnsi" w:hAnsi="Arial" w:cs="Arial"/>
          <w:sz w:val="24"/>
          <w:szCs w:val="24"/>
        </w:rPr>
        <w:t>occur,</w:t>
      </w:r>
      <w:r w:rsidRPr="006010D8">
        <w:rPr>
          <w:rFonts w:ascii="Arial" w:eastAsiaTheme="minorHAnsi" w:hAnsi="Arial" w:cs="Arial"/>
          <w:sz w:val="24"/>
          <w:szCs w:val="24"/>
        </w:rPr>
        <w:t xml:space="preserve"> or a</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record needs to be made when practitioners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do not have access to the main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Practitioners should have access to appropriate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means of recording information in various</w:t>
      </w:r>
    </w:p>
    <w:p w14:paraId="3DB7E301" w14:textId="77777777" w:rsidR="00F15CBA"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 xml:space="preserve">settings. </w:t>
      </w:r>
    </w:p>
    <w:p w14:paraId="5124B270" w14:textId="77777777" w:rsidR="00F15CBA" w:rsidRDefault="00F15CBA">
      <w:pPr>
        <w:autoSpaceDE w:val="0"/>
        <w:autoSpaceDN w:val="0"/>
        <w:adjustRightInd w:val="0"/>
        <w:spacing w:after="0" w:line="240" w:lineRule="auto"/>
        <w:jc w:val="both"/>
        <w:rPr>
          <w:rFonts w:ascii="Arial" w:eastAsiaTheme="minorHAnsi" w:hAnsi="Arial" w:cs="Arial"/>
          <w:sz w:val="24"/>
          <w:szCs w:val="24"/>
        </w:rPr>
      </w:pPr>
    </w:p>
    <w:p w14:paraId="4A4ED6E5" w14:textId="665B2198"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This might be portable digital</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equipment for use in the community, or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telephone message recording notebooks in an office. Any notes made, whether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digital or on paper, become part of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 and need to be treated as such</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 terms of confidentiality and security, for the time that they exist. The contents</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of the note should be transferred into the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as soon as possible and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with complete accuracy and consistency. Depending on its nature and format,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original note needs to be destroyed or kept securely if required.</w:t>
      </w:r>
    </w:p>
    <w:p w14:paraId="4D96EA74" w14:textId="77777777" w:rsidR="00BB0FEE" w:rsidRPr="006010D8" w:rsidRDefault="00BB0FEE">
      <w:pPr>
        <w:autoSpaceDE w:val="0"/>
        <w:autoSpaceDN w:val="0"/>
        <w:adjustRightInd w:val="0"/>
        <w:spacing w:after="0" w:line="240" w:lineRule="auto"/>
        <w:jc w:val="both"/>
        <w:rPr>
          <w:rFonts w:ascii="Arial" w:eastAsiaTheme="minorHAnsi" w:hAnsi="Arial" w:cs="Arial"/>
          <w:sz w:val="24"/>
          <w:szCs w:val="24"/>
        </w:rPr>
      </w:pPr>
    </w:p>
    <w:p w14:paraId="31AD471F" w14:textId="77777777" w:rsidR="00CA24B2" w:rsidRPr="006010D8" w:rsidRDefault="00CA24B2">
      <w:pPr>
        <w:autoSpaceDE w:val="0"/>
        <w:autoSpaceDN w:val="0"/>
        <w:adjustRightInd w:val="0"/>
        <w:spacing w:after="0" w:line="240" w:lineRule="auto"/>
        <w:jc w:val="both"/>
        <w:rPr>
          <w:rFonts w:ascii="Arial" w:eastAsiaTheme="minorHAnsi" w:hAnsi="Arial" w:cs="Arial"/>
          <w:sz w:val="24"/>
          <w:szCs w:val="24"/>
        </w:rPr>
      </w:pPr>
      <w:r w:rsidRPr="006010D8">
        <w:rPr>
          <w:rFonts w:ascii="Arial" w:eastAsiaTheme="minorHAnsi" w:hAnsi="Arial" w:cs="Arial"/>
          <w:sz w:val="24"/>
          <w:szCs w:val="24"/>
        </w:rPr>
        <w:t>As stated above, if records are written retrospectively, the time must be given</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when the service user was actually seen, or the event occurred. The date and time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of recording should also be entered. If the delay is significant, an explanation</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should be given in the records.</w:t>
      </w:r>
    </w:p>
    <w:p w14:paraId="5F8E4813" w14:textId="77777777" w:rsidR="00CA24B2" w:rsidRPr="006010D8" w:rsidRDefault="00CA24B2">
      <w:pPr>
        <w:autoSpaceDE w:val="0"/>
        <w:autoSpaceDN w:val="0"/>
        <w:adjustRightInd w:val="0"/>
        <w:spacing w:after="0" w:line="240" w:lineRule="auto"/>
        <w:rPr>
          <w:rFonts w:ascii="Arial" w:eastAsiaTheme="minorHAnsi" w:hAnsi="Arial" w:cs="Arial"/>
          <w:sz w:val="24"/>
          <w:szCs w:val="24"/>
        </w:rPr>
      </w:pPr>
    </w:p>
    <w:p w14:paraId="706FFC9B" w14:textId="0B35CC80" w:rsidR="00CA24B2" w:rsidRPr="006D2EF1" w:rsidRDefault="00CA24B2" w:rsidP="001A228E">
      <w:pPr>
        <w:pStyle w:val="Heading2"/>
        <w:numPr>
          <w:ilvl w:val="0"/>
          <w:numId w:val="3"/>
        </w:numPr>
        <w:spacing w:before="0" w:line="240" w:lineRule="auto"/>
        <w:contextualSpacing/>
        <w:rPr>
          <w:rFonts w:ascii="Arial" w:eastAsiaTheme="minorHAnsi" w:hAnsi="Arial" w:cs="Arial"/>
          <w:color w:val="0091D0"/>
          <w:sz w:val="24"/>
          <w:szCs w:val="24"/>
        </w:rPr>
      </w:pPr>
      <w:r w:rsidRPr="006D2EF1">
        <w:rPr>
          <w:rFonts w:ascii="Arial" w:eastAsiaTheme="minorHAnsi" w:hAnsi="Arial" w:cs="Arial"/>
          <w:color w:val="0091D0"/>
          <w:sz w:val="24"/>
          <w:szCs w:val="24"/>
        </w:rPr>
        <w:t>Making your record-keeping</w:t>
      </w:r>
      <w:r w:rsidR="00AC37B5" w:rsidRPr="006D2EF1">
        <w:rPr>
          <w:rFonts w:ascii="Arial" w:eastAsiaTheme="minorHAnsi" w:hAnsi="Arial" w:cs="Arial"/>
          <w:color w:val="0091D0"/>
          <w:sz w:val="24"/>
          <w:szCs w:val="24"/>
        </w:rPr>
        <w:t xml:space="preserve"> </w:t>
      </w:r>
      <w:r w:rsidRPr="006D2EF1">
        <w:rPr>
          <w:rFonts w:ascii="Arial" w:eastAsiaTheme="minorHAnsi" w:hAnsi="Arial" w:cs="Arial"/>
          <w:color w:val="0091D0"/>
          <w:sz w:val="24"/>
          <w:szCs w:val="24"/>
        </w:rPr>
        <w:t>a priority</w:t>
      </w:r>
    </w:p>
    <w:p w14:paraId="644C0059" w14:textId="77777777" w:rsidR="00F15CBA" w:rsidRPr="00D04EDC" w:rsidRDefault="00F15CBA" w:rsidP="001A228E">
      <w:pPr>
        <w:spacing w:after="0" w:line="240" w:lineRule="auto"/>
        <w:contextualSpacing/>
      </w:pPr>
    </w:p>
    <w:p w14:paraId="133AC23E" w14:textId="77777777" w:rsidR="00CA24B2" w:rsidRPr="006010D8" w:rsidRDefault="00CA24B2"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A concern is often raised that practitioners have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insufficient time to complete their records in a</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timely way. This cannot be used as an excuse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 xml:space="preserve">for failing to complete </w:t>
      </w:r>
      <w:r w:rsidR="00DE4FBF" w:rsidRPr="006010D8">
        <w:rPr>
          <w:rFonts w:ascii="Arial" w:eastAsiaTheme="minorHAnsi" w:hAnsi="Arial" w:cs="Arial"/>
          <w:sz w:val="24"/>
          <w:szCs w:val="24"/>
        </w:rPr>
        <w:t>clinical</w:t>
      </w:r>
      <w:r w:rsidRPr="006010D8">
        <w:rPr>
          <w:rFonts w:ascii="Arial" w:eastAsiaTheme="minorHAnsi" w:hAnsi="Arial" w:cs="Arial"/>
          <w:sz w:val="24"/>
          <w:szCs w:val="24"/>
        </w:rPr>
        <w:t xml:space="preserve"> records and would</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not be acceptable in an enquiry or court of law.</w:t>
      </w:r>
    </w:p>
    <w:p w14:paraId="503A88C8" w14:textId="77777777" w:rsidR="00BB0FEE" w:rsidRPr="006010D8" w:rsidRDefault="00BB0FEE" w:rsidP="001A228E">
      <w:pPr>
        <w:autoSpaceDE w:val="0"/>
        <w:autoSpaceDN w:val="0"/>
        <w:adjustRightInd w:val="0"/>
        <w:spacing w:after="0" w:line="240" w:lineRule="auto"/>
        <w:contextualSpacing/>
        <w:jc w:val="both"/>
        <w:rPr>
          <w:rFonts w:ascii="Arial" w:eastAsiaTheme="minorHAnsi" w:hAnsi="Arial" w:cs="Arial"/>
          <w:sz w:val="24"/>
          <w:szCs w:val="24"/>
        </w:rPr>
      </w:pPr>
    </w:p>
    <w:p w14:paraId="03F16C63" w14:textId="26475C30" w:rsidR="00CA24B2" w:rsidRPr="006010D8" w:rsidRDefault="00CA24B2"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 xml:space="preserve">The keeping of records </w:t>
      </w:r>
      <w:r w:rsidR="0036001A">
        <w:rPr>
          <w:rFonts w:ascii="Arial" w:eastAsiaTheme="minorHAnsi" w:hAnsi="Arial" w:cs="Arial"/>
          <w:sz w:val="24"/>
          <w:szCs w:val="24"/>
        </w:rPr>
        <w:t>is</w:t>
      </w:r>
      <w:r w:rsidRPr="006010D8">
        <w:rPr>
          <w:rFonts w:ascii="Arial" w:eastAsiaTheme="minorHAnsi" w:hAnsi="Arial" w:cs="Arial"/>
          <w:sz w:val="24"/>
          <w:szCs w:val="24"/>
        </w:rPr>
        <w:t xml:space="preserve"> an</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integral and equally important part of the</w:t>
      </w:r>
      <w:r w:rsidR="00046B24">
        <w:rPr>
          <w:rFonts w:ascii="Arial" w:eastAsiaTheme="minorHAnsi" w:hAnsi="Arial" w:cs="Arial"/>
          <w:sz w:val="24"/>
          <w:szCs w:val="24"/>
        </w:rPr>
        <w:t xml:space="preserve"> </w:t>
      </w:r>
      <w:r w:rsidRPr="006010D8">
        <w:rPr>
          <w:rFonts w:ascii="Arial" w:eastAsiaTheme="minorHAnsi" w:hAnsi="Arial" w:cs="Arial"/>
          <w:sz w:val="24"/>
          <w:szCs w:val="24"/>
        </w:rPr>
        <w:t>delivery of care as any contact or activity time.</w:t>
      </w:r>
    </w:p>
    <w:p w14:paraId="5FD7C118" w14:textId="77777777" w:rsidR="00BB0FEE" w:rsidRPr="006010D8" w:rsidRDefault="00BB0FEE" w:rsidP="001A228E">
      <w:pPr>
        <w:autoSpaceDE w:val="0"/>
        <w:autoSpaceDN w:val="0"/>
        <w:adjustRightInd w:val="0"/>
        <w:spacing w:after="0" w:line="240" w:lineRule="auto"/>
        <w:contextualSpacing/>
        <w:jc w:val="both"/>
        <w:rPr>
          <w:rFonts w:ascii="Arial" w:eastAsiaTheme="minorHAnsi" w:hAnsi="Arial" w:cs="Arial"/>
          <w:sz w:val="24"/>
          <w:szCs w:val="24"/>
        </w:rPr>
      </w:pPr>
    </w:p>
    <w:p w14:paraId="2E1F0B7F" w14:textId="7E8D9EF7" w:rsidR="00CA24B2" w:rsidRPr="006010D8" w:rsidRDefault="00CA24B2"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It is recognised that maintaining records which</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meet all the requirements takes time. Support</w:t>
      </w:r>
      <w:r w:rsidR="00F15CBA">
        <w:rPr>
          <w:rFonts w:ascii="Arial" w:eastAsiaTheme="minorHAnsi" w:hAnsi="Arial" w:cs="Arial"/>
          <w:sz w:val="24"/>
          <w:szCs w:val="24"/>
        </w:rPr>
        <w:t xml:space="preserve"> </w:t>
      </w:r>
      <w:r w:rsidRPr="006010D8">
        <w:rPr>
          <w:rFonts w:ascii="Arial" w:eastAsiaTheme="minorHAnsi" w:hAnsi="Arial" w:cs="Arial"/>
          <w:sz w:val="24"/>
          <w:szCs w:val="24"/>
        </w:rPr>
        <w:t>should be given within a service to enable</w:t>
      </w:r>
      <w:r w:rsidR="00BB0FEE" w:rsidRPr="006010D8">
        <w:rPr>
          <w:rFonts w:ascii="Arial" w:eastAsiaTheme="minorHAnsi" w:hAnsi="Arial" w:cs="Arial"/>
          <w:sz w:val="24"/>
          <w:szCs w:val="24"/>
        </w:rPr>
        <w:t xml:space="preserve"> </w:t>
      </w:r>
      <w:r w:rsidR="00592991">
        <w:rPr>
          <w:rFonts w:ascii="Arial" w:eastAsiaTheme="minorHAnsi" w:hAnsi="Arial" w:cs="Arial"/>
          <w:sz w:val="24"/>
          <w:szCs w:val="24"/>
        </w:rPr>
        <w:t>clinicians</w:t>
      </w:r>
      <w:r w:rsidRPr="006010D8">
        <w:rPr>
          <w:rFonts w:ascii="Arial" w:eastAsiaTheme="minorHAnsi" w:hAnsi="Arial" w:cs="Arial"/>
          <w:sz w:val="24"/>
          <w:szCs w:val="24"/>
        </w:rPr>
        <w:t xml:space="preserve"> to complete their records in a</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timely manner. It may be possible to introduce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systems and practices which facilitate more</w:t>
      </w:r>
      <w:r w:rsidR="00F15CBA">
        <w:rPr>
          <w:rFonts w:ascii="Arial" w:eastAsiaTheme="minorHAnsi" w:hAnsi="Arial" w:cs="Arial"/>
          <w:sz w:val="24"/>
          <w:szCs w:val="24"/>
        </w:rPr>
        <w:t xml:space="preserve"> </w:t>
      </w:r>
      <w:r w:rsidRPr="006010D8">
        <w:rPr>
          <w:rFonts w:ascii="Arial" w:eastAsiaTheme="minorHAnsi" w:hAnsi="Arial" w:cs="Arial"/>
          <w:sz w:val="24"/>
          <w:szCs w:val="24"/>
        </w:rPr>
        <w:t>time-efficient working, but still maintain the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standards, or it may be necessary to introduce</w:t>
      </w:r>
      <w:r w:rsidR="00F15CBA">
        <w:rPr>
          <w:rFonts w:ascii="Arial" w:eastAsiaTheme="minorHAnsi" w:hAnsi="Arial" w:cs="Arial"/>
          <w:sz w:val="24"/>
          <w:szCs w:val="24"/>
        </w:rPr>
        <w:t xml:space="preserve"> </w:t>
      </w:r>
      <w:r w:rsidRPr="006010D8">
        <w:rPr>
          <w:rFonts w:ascii="Arial" w:eastAsiaTheme="minorHAnsi" w:hAnsi="Arial" w:cs="Arial"/>
          <w:sz w:val="24"/>
          <w:szCs w:val="24"/>
        </w:rPr>
        <w:t>protected time for the purpose of keeping</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records. Where an individual practitioner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requires additional time or facilities to complete</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their records, perhaps due to dyslexia or other</w:t>
      </w:r>
      <w:r w:rsidR="00BB0FEE" w:rsidRPr="006010D8">
        <w:rPr>
          <w:rFonts w:ascii="Arial" w:eastAsiaTheme="minorHAnsi" w:hAnsi="Arial" w:cs="Arial"/>
          <w:sz w:val="24"/>
          <w:szCs w:val="24"/>
        </w:rPr>
        <w:t xml:space="preserve"> </w:t>
      </w:r>
      <w:r w:rsidRPr="006010D8">
        <w:rPr>
          <w:rFonts w:ascii="Arial" w:eastAsiaTheme="minorHAnsi" w:hAnsi="Arial" w:cs="Arial"/>
          <w:sz w:val="24"/>
          <w:szCs w:val="24"/>
        </w:rPr>
        <w:t>needs, this should be</w:t>
      </w:r>
      <w:r w:rsidR="00592991">
        <w:rPr>
          <w:rFonts w:ascii="Arial" w:eastAsiaTheme="minorHAnsi" w:hAnsi="Arial" w:cs="Arial"/>
          <w:sz w:val="24"/>
          <w:szCs w:val="24"/>
        </w:rPr>
        <w:t xml:space="preserve"> identified and</w:t>
      </w:r>
      <w:r w:rsidRPr="006010D8">
        <w:rPr>
          <w:rFonts w:ascii="Arial" w:eastAsiaTheme="minorHAnsi" w:hAnsi="Arial" w:cs="Arial"/>
          <w:sz w:val="24"/>
          <w:szCs w:val="24"/>
        </w:rPr>
        <w:t xml:space="preserve"> accommodated</w:t>
      </w:r>
      <w:r w:rsidR="003C5377">
        <w:rPr>
          <w:rFonts w:ascii="Arial" w:eastAsiaTheme="minorHAnsi" w:hAnsi="Arial" w:cs="Arial"/>
          <w:sz w:val="24"/>
          <w:szCs w:val="24"/>
        </w:rPr>
        <w:t>.</w:t>
      </w:r>
    </w:p>
    <w:p w14:paraId="06E5516B" w14:textId="370377CB" w:rsidR="00F22438" w:rsidRDefault="00F22438" w:rsidP="001A228E">
      <w:pPr>
        <w:tabs>
          <w:tab w:val="left" w:pos="2310"/>
        </w:tabs>
        <w:autoSpaceDE w:val="0"/>
        <w:autoSpaceDN w:val="0"/>
        <w:adjustRightInd w:val="0"/>
        <w:spacing w:after="0" w:line="240" w:lineRule="auto"/>
        <w:contextualSpacing/>
        <w:jc w:val="both"/>
        <w:rPr>
          <w:rFonts w:ascii="Arial" w:eastAsiaTheme="minorHAnsi" w:hAnsi="Arial" w:cs="Arial"/>
          <w:b/>
          <w:bCs/>
          <w:color w:val="0070C0"/>
          <w:sz w:val="24"/>
          <w:szCs w:val="24"/>
        </w:rPr>
      </w:pPr>
    </w:p>
    <w:p w14:paraId="267138C9" w14:textId="205B2C0A" w:rsidR="00255F83" w:rsidRPr="006D2EF1" w:rsidRDefault="005D23BE" w:rsidP="001A228E">
      <w:pPr>
        <w:pStyle w:val="Heading2"/>
        <w:numPr>
          <w:ilvl w:val="0"/>
          <w:numId w:val="3"/>
        </w:numPr>
        <w:spacing w:before="0" w:line="240" w:lineRule="auto"/>
        <w:contextualSpacing/>
        <w:rPr>
          <w:rFonts w:ascii="Arial" w:eastAsiaTheme="minorHAnsi" w:hAnsi="Arial" w:cs="Arial"/>
          <w:color w:val="0091D0"/>
          <w:sz w:val="24"/>
          <w:szCs w:val="24"/>
        </w:rPr>
      </w:pPr>
      <w:r w:rsidRPr="006D2EF1">
        <w:rPr>
          <w:rFonts w:ascii="Arial" w:eastAsiaTheme="minorHAnsi" w:hAnsi="Arial" w:cs="Arial"/>
          <w:color w:val="0091D0"/>
          <w:sz w:val="24"/>
          <w:szCs w:val="24"/>
        </w:rPr>
        <w:t>Clinical</w:t>
      </w:r>
      <w:r w:rsidR="00973006" w:rsidRPr="006D2EF1">
        <w:rPr>
          <w:rFonts w:ascii="Arial" w:eastAsiaTheme="minorHAnsi" w:hAnsi="Arial" w:cs="Arial"/>
          <w:color w:val="0091D0"/>
          <w:sz w:val="24"/>
          <w:szCs w:val="24"/>
        </w:rPr>
        <w:t xml:space="preserve"> records c</w:t>
      </w:r>
      <w:r w:rsidR="00592991" w:rsidRPr="006D2EF1">
        <w:rPr>
          <w:rFonts w:ascii="Arial" w:eastAsiaTheme="minorHAnsi" w:hAnsi="Arial" w:cs="Arial"/>
          <w:color w:val="0091D0"/>
          <w:sz w:val="24"/>
          <w:szCs w:val="24"/>
        </w:rPr>
        <w:t>ontent</w:t>
      </w:r>
    </w:p>
    <w:p w14:paraId="609C325C" w14:textId="77777777" w:rsidR="00255F83" w:rsidRPr="006010D8" w:rsidRDefault="00255F83" w:rsidP="001A228E">
      <w:pPr>
        <w:autoSpaceDE w:val="0"/>
        <w:autoSpaceDN w:val="0"/>
        <w:adjustRightInd w:val="0"/>
        <w:spacing w:after="0" w:line="240" w:lineRule="auto"/>
        <w:contextualSpacing/>
        <w:jc w:val="both"/>
        <w:rPr>
          <w:rFonts w:ascii="Arial" w:eastAsiaTheme="minorHAnsi" w:hAnsi="Arial" w:cs="Arial"/>
          <w:sz w:val="24"/>
          <w:szCs w:val="24"/>
        </w:rPr>
      </w:pPr>
    </w:p>
    <w:p w14:paraId="6344EE3A" w14:textId="6F4B66EE" w:rsidR="00257B39" w:rsidRDefault="00255F83"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 xml:space="preserve">All pages within a </w:t>
      </w:r>
      <w:r w:rsidR="0086216C" w:rsidRPr="006010D8">
        <w:rPr>
          <w:rFonts w:ascii="Arial" w:eastAsiaTheme="minorHAnsi" w:hAnsi="Arial" w:cs="Arial"/>
          <w:sz w:val="24"/>
          <w:szCs w:val="24"/>
        </w:rPr>
        <w:t xml:space="preserve">physical </w:t>
      </w:r>
      <w:r w:rsidRPr="006010D8">
        <w:rPr>
          <w:rFonts w:ascii="Arial" w:eastAsiaTheme="minorHAnsi" w:hAnsi="Arial" w:cs="Arial"/>
          <w:sz w:val="24"/>
          <w:szCs w:val="24"/>
        </w:rPr>
        <w:t xml:space="preserve">clinical record should be numbered.  </w:t>
      </w:r>
      <w:r w:rsidR="0086216C" w:rsidRPr="006010D8">
        <w:rPr>
          <w:rFonts w:ascii="Arial" w:eastAsiaTheme="minorHAnsi" w:hAnsi="Arial" w:cs="Arial"/>
          <w:sz w:val="24"/>
          <w:szCs w:val="24"/>
        </w:rPr>
        <w:t xml:space="preserve">Physical notes must contain the following: </w:t>
      </w:r>
    </w:p>
    <w:p w14:paraId="66741C1B" w14:textId="77777777" w:rsidR="0086216C" w:rsidRPr="00D04EDC" w:rsidRDefault="00255F83">
      <w:pPr>
        <w:pStyle w:val="ListParagraph"/>
        <w:numPr>
          <w:ilvl w:val="0"/>
          <w:numId w:val="3"/>
        </w:numPr>
        <w:jc w:val="both"/>
        <w:rPr>
          <w:rFonts w:ascii="Arial" w:hAnsi="Arial" w:cs="Arial"/>
          <w:sz w:val="24"/>
          <w:szCs w:val="24"/>
        </w:rPr>
      </w:pPr>
      <w:r w:rsidRPr="00D04EDC">
        <w:rPr>
          <w:rFonts w:ascii="Arial" w:hAnsi="Arial" w:cs="Arial"/>
          <w:sz w:val="24"/>
          <w:szCs w:val="24"/>
        </w:rPr>
        <w:t>Front sh</w:t>
      </w:r>
      <w:r w:rsidR="0086216C" w:rsidRPr="00D04EDC">
        <w:rPr>
          <w:rFonts w:ascii="Arial" w:hAnsi="Arial" w:cs="Arial"/>
          <w:sz w:val="24"/>
          <w:szCs w:val="24"/>
        </w:rPr>
        <w:t>eet/Patient information section</w:t>
      </w:r>
    </w:p>
    <w:p w14:paraId="0F672D60" w14:textId="4A41301A" w:rsidR="00257B39" w:rsidRPr="00D04EDC" w:rsidRDefault="00257B39">
      <w:pPr>
        <w:pStyle w:val="ListParagraph"/>
        <w:numPr>
          <w:ilvl w:val="0"/>
          <w:numId w:val="3"/>
        </w:numPr>
        <w:jc w:val="both"/>
        <w:rPr>
          <w:rFonts w:ascii="Arial" w:hAnsi="Arial" w:cs="Arial"/>
          <w:sz w:val="24"/>
          <w:szCs w:val="24"/>
        </w:rPr>
      </w:pPr>
      <w:r w:rsidRPr="00D04EDC">
        <w:rPr>
          <w:rFonts w:ascii="Arial" w:hAnsi="Arial" w:cs="Arial"/>
          <w:sz w:val="24"/>
          <w:szCs w:val="24"/>
        </w:rPr>
        <w:t xml:space="preserve">Patient </w:t>
      </w:r>
      <w:r w:rsidR="00B6472D" w:rsidRPr="00D04EDC">
        <w:rPr>
          <w:rFonts w:ascii="Arial" w:hAnsi="Arial" w:cs="Arial"/>
          <w:sz w:val="24"/>
          <w:szCs w:val="24"/>
        </w:rPr>
        <w:t>addressograph</w:t>
      </w:r>
      <w:r w:rsidRPr="00D04EDC">
        <w:rPr>
          <w:rFonts w:ascii="Arial" w:hAnsi="Arial" w:cs="Arial"/>
          <w:sz w:val="24"/>
          <w:szCs w:val="24"/>
        </w:rPr>
        <w:t xml:space="preserve"> stickers (comprising: Hospital number, surname, </w:t>
      </w:r>
      <w:r w:rsidR="0036001A" w:rsidRPr="00D04EDC">
        <w:rPr>
          <w:rFonts w:ascii="Arial" w:hAnsi="Arial" w:cs="Arial"/>
          <w:sz w:val="24"/>
          <w:szCs w:val="24"/>
        </w:rPr>
        <w:t>forename,</w:t>
      </w:r>
      <w:r w:rsidRPr="00D04EDC">
        <w:rPr>
          <w:rFonts w:ascii="Arial" w:hAnsi="Arial" w:cs="Arial"/>
          <w:sz w:val="24"/>
          <w:szCs w:val="24"/>
        </w:rPr>
        <w:t xml:space="preserve"> and date of birth)</w:t>
      </w:r>
    </w:p>
    <w:p w14:paraId="04446F21" w14:textId="77777777" w:rsidR="00255F83" w:rsidRPr="00D04EDC" w:rsidRDefault="00257B39">
      <w:pPr>
        <w:pStyle w:val="ListParagraph"/>
        <w:numPr>
          <w:ilvl w:val="0"/>
          <w:numId w:val="3"/>
        </w:numPr>
        <w:jc w:val="both"/>
        <w:rPr>
          <w:rFonts w:ascii="Arial" w:hAnsi="Arial" w:cs="Arial"/>
          <w:sz w:val="24"/>
          <w:szCs w:val="24"/>
        </w:rPr>
      </w:pPr>
      <w:r w:rsidRPr="00D04EDC">
        <w:rPr>
          <w:rFonts w:ascii="Arial" w:hAnsi="Arial" w:cs="Arial"/>
          <w:sz w:val="24"/>
          <w:szCs w:val="24"/>
        </w:rPr>
        <w:t>Clinical</w:t>
      </w:r>
      <w:r w:rsidR="00255F83" w:rsidRPr="00D04EDC">
        <w:rPr>
          <w:rFonts w:ascii="Arial" w:hAnsi="Arial" w:cs="Arial"/>
          <w:sz w:val="24"/>
          <w:szCs w:val="24"/>
        </w:rPr>
        <w:t xml:space="preserve"> notes section:</w:t>
      </w:r>
      <w:r w:rsidR="00255F83" w:rsidRPr="00D04EDC">
        <w:rPr>
          <w:rFonts w:ascii="Arial" w:hAnsi="Arial" w:cs="Arial"/>
          <w:sz w:val="24"/>
          <w:szCs w:val="24"/>
        </w:rPr>
        <w:tab/>
      </w:r>
    </w:p>
    <w:p w14:paraId="506801C1" w14:textId="77777777" w:rsidR="00255F83" w:rsidRPr="00D04EDC" w:rsidRDefault="00255F83">
      <w:pPr>
        <w:pStyle w:val="ListParagraph"/>
        <w:numPr>
          <w:ilvl w:val="1"/>
          <w:numId w:val="3"/>
        </w:numPr>
        <w:jc w:val="both"/>
        <w:rPr>
          <w:rFonts w:ascii="Arial" w:hAnsi="Arial" w:cs="Arial"/>
          <w:sz w:val="24"/>
          <w:szCs w:val="24"/>
        </w:rPr>
      </w:pPr>
      <w:r w:rsidRPr="00D04EDC">
        <w:rPr>
          <w:rFonts w:ascii="Arial" w:hAnsi="Arial" w:cs="Arial"/>
          <w:sz w:val="24"/>
          <w:szCs w:val="24"/>
        </w:rPr>
        <w:t>Medical history</w:t>
      </w:r>
      <w:r w:rsidR="00257B39" w:rsidRPr="00D04EDC">
        <w:rPr>
          <w:rFonts w:ascii="Arial" w:hAnsi="Arial" w:cs="Arial"/>
          <w:sz w:val="24"/>
          <w:szCs w:val="24"/>
        </w:rPr>
        <w:t>/Clinical assessment</w:t>
      </w:r>
      <w:r w:rsidRPr="00D04EDC">
        <w:rPr>
          <w:rFonts w:ascii="Arial" w:hAnsi="Arial" w:cs="Arial"/>
          <w:sz w:val="24"/>
          <w:szCs w:val="24"/>
        </w:rPr>
        <w:t xml:space="preserve"> (maintained chronologically)</w:t>
      </w:r>
    </w:p>
    <w:p w14:paraId="41182EDE" w14:textId="77777777" w:rsidR="00255F83" w:rsidRPr="00D04EDC" w:rsidRDefault="00255F83">
      <w:pPr>
        <w:pStyle w:val="ListParagraph"/>
        <w:numPr>
          <w:ilvl w:val="1"/>
          <w:numId w:val="3"/>
        </w:numPr>
        <w:jc w:val="both"/>
        <w:rPr>
          <w:rFonts w:ascii="Arial" w:hAnsi="Arial" w:cs="Arial"/>
          <w:sz w:val="24"/>
          <w:szCs w:val="24"/>
        </w:rPr>
      </w:pPr>
      <w:r w:rsidRPr="00D04EDC">
        <w:rPr>
          <w:rFonts w:ascii="Arial" w:hAnsi="Arial" w:cs="Arial"/>
          <w:sz w:val="24"/>
          <w:szCs w:val="24"/>
        </w:rPr>
        <w:t>Progress notes (maintained chronologically)</w:t>
      </w:r>
    </w:p>
    <w:p w14:paraId="57CAC7C0" w14:textId="3339FBE4" w:rsidR="00255F83" w:rsidRPr="00D04EDC" w:rsidRDefault="00255F83">
      <w:pPr>
        <w:pStyle w:val="ListParagraph"/>
        <w:numPr>
          <w:ilvl w:val="1"/>
          <w:numId w:val="3"/>
        </w:numPr>
        <w:jc w:val="both"/>
        <w:rPr>
          <w:rFonts w:ascii="Arial" w:hAnsi="Arial" w:cs="Arial"/>
          <w:sz w:val="24"/>
          <w:szCs w:val="24"/>
        </w:rPr>
      </w:pPr>
      <w:r w:rsidRPr="00D04EDC">
        <w:rPr>
          <w:rFonts w:ascii="Arial" w:hAnsi="Arial" w:cs="Arial"/>
          <w:sz w:val="24"/>
          <w:szCs w:val="24"/>
        </w:rPr>
        <w:t>Correspondence</w:t>
      </w:r>
      <w:r w:rsidR="00592991">
        <w:rPr>
          <w:rFonts w:ascii="Arial" w:hAnsi="Arial" w:cs="Arial"/>
          <w:sz w:val="24"/>
          <w:szCs w:val="24"/>
        </w:rPr>
        <w:t>, Reports</w:t>
      </w:r>
      <w:r w:rsidRPr="00D04EDC">
        <w:rPr>
          <w:rFonts w:ascii="Arial" w:hAnsi="Arial" w:cs="Arial"/>
          <w:sz w:val="24"/>
          <w:szCs w:val="24"/>
        </w:rPr>
        <w:t xml:space="preserve"> and Forms (maintained in chronological order)</w:t>
      </w:r>
    </w:p>
    <w:p w14:paraId="195DE712" w14:textId="77777777" w:rsidR="00255F83" w:rsidRPr="00D04EDC" w:rsidRDefault="0086216C">
      <w:pPr>
        <w:pStyle w:val="ListParagraph"/>
        <w:numPr>
          <w:ilvl w:val="1"/>
          <w:numId w:val="3"/>
        </w:numPr>
        <w:rPr>
          <w:rFonts w:ascii="Arial" w:hAnsi="Arial" w:cs="Arial"/>
          <w:sz w:val="24"/>
          <w:szCs w:val="24"/>
        </w:rPr>
      </w:pPr>
      <w:r w:rsidRPr="00D04EDC">
        <w:rPr>
          <w:rFonts w:ascii="Arial" w:hAnsi="Arial" w:cs="Arial"/>
          <w:sz w:val="24"/>
          <w:szCs w:val="24"/>
        </w:rPr>
        <w:t xml:space="preserve">Referrals </w:t>
      </w:r>
    </w:p>
    <w:p w14:paraId="42765A9B" w14:textId="77777777" w:rsidR="00255F83" w:rsidRPr="00D04EDC" w:rsidRDefault="00255F83">
      <w:pPr>
        <w:pStyle w:val="ListParagraph"/>
        <w:numPr>
          <w:ilvl w:val="0"/>
          <w:numId w:val="3"/>
        </w:numPr>
        <w:autoSpaceDE w:val="0"/>
        <w:autoSpaceDN w:val="0"/>
        <w:adjustRightInd w:val="0"/>
        <w:jc w:val="both"/>
        <w:rPr>
          <w:rFonts w:ascii="Arial" w:eastAsiaTheme="minorHAnsi" w:hAnsi="Arial" w:cs="Arial"/>
          <w:sz w:val="24"/>
          <w:szCs w:val="24"/>
        </w:rPr>
      </w:pPr>
      <w:r w:rsidRPr="00D04EDC">
        <w:rPr>
          <w:rFonts w:ascii="Arial" w:hAnsi="Arial" w:cs="Arial"/>
          <w:sz w:val="24"/>
          <w:szCs w:val="24"/>
        </w:rPr>
        <w:t xml:space="preserve">Order history </w:t>
      </w:r>
    </w:p>
    <w:p w14:paraId="517EC792" w14:textId="77777777" w:rsidR="0086216C" w:rsidRPr="006010D8" w:rsidRDefault="0086216C">
      <w:pPr>
        <w:pStyle w:val="ListParagraph"/>
        <w:autoSpaceDE w:val="0"/>
        <w:autoSpaceDN w:val="0"/>
        <w:adjustRightInd w:val="0"/>
        <w:ind w:left="1418"/>
        <w:jc w:val="both"/>
        <w:rPr>
          <w:rFonts w:ascii="Arial" w:eastAsiaTheme="minorHAnsi" w:hAnsi="Arial" w:cs="Arial"/>
          <w:sz w:val="24"/>
          <w:szCs w:val="24"/>
        </w:rPr>
      </w:pPr>
    </w:p>
    <w:p w14:paraId="07BB0F06" w14:textId="77777777" w:rsidR="00257B39" w:rsidRPr="006010D8" w:rsidRDefault="00257B39"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lastRenderedPageBreak/>
        <w:t>When a new Front Sheet is added to the service user’s clinical records, all previous front sheets remain in the file and are scored out. These are maintained in reverse-chronological order (newest/most recent at the front of the record).</w:t>
      </w:r>
    </w:p>
    <w:p w14:paraId="2E3C0AA2" w14:textId="77777777" w:rsidR="00257B39" w:rsidRPr="006010D8" w:rsidRDefault="00257B39" w:rsidP="001A228E">
      <w:pPr>
        <w:autoSpaceDE w:val="0"/>
        <w:autoSpaceDN w:val="0"/>
        <w:adjustRightInd w:val="0"/>
        <w:spacing w:after="0" w:line="240" w:lineRule="auto"/>
        <w:contextualSpacing/>
        <w:jc w:val="both"/>
        <w:rPr>
          <w:rFonts w:ascii="Arial" w:eastAsiaTheme="minorHAnsi" w:hAnsi="Arial" w:cs="Arial"/>
          <w:sz w:val="24"/>
          <w:szCs w:val="24"/>
        </w:rPr>
      </w:pPr>
    </w:p>
    <w:p w14:paraId="5070BE32" w14:textId="77777777" w:rsidR="00257B39" w:rsidRPr="006010D8" w:rsidRDefault="00257B39"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Pages need to be labelled and identified in such a manner in order to ensure that all notes are present in a clinical record and maintained in the correct order.</w:t>
      </w:r>
    </w:p>
    <w:p w14:paraId="103D59BC" w14:textId="77777777" w:rsidR="00C24DEE" w:rsidRPr="006010D8" w:rsidRDefault="00C24DEE" w:rsidP="001A228E">
      <w:pPr>
        <w:autoSpaceDE w:val="0"/>
        <w:autoSpaceDN w:val="0"/>
        <w:adjustRightInd w:val="0"/>
        <w:spacing w:after="0" w:line="240" w:lineRule="auto"/>
        <w:contextualSpacing/>
        <w:jc w:val="both"/>
        <w:rPr>
          <w:rFonts w:ascii="Arial" w:eastAsiaTheme="minorHAnsi" w:hAnsi="Arial" w:cs="Arial"/>
          <w:sz w:val="24"/>
          <w:szCs w:val="24"/>
        </w:rPr>
      </w:pPr>
    </w:p>
    <w:p w14:paraId="7210808E" w14:textId="2842EAEB" w:rsidR="00F22438" w:rsidRDefault="00C24DEE" w:rsidP="001A228E">
      <w:pPr>
        <w:autoSpaceDE w:val="0"/>
        <w:autoSpaceDN w:val="0"/>
        <w:adjustRightInd w:val="0"/>
        <w:spacing w:after="0" w:line="240" w:lineRule="auto"/>
        <w:contextualSpacing/>
        <w:jc w:val="both"/>
        <w:rPr>
          <w:rFonts w:ascii="Arial" w:eastAsiaTheme="minorHAnsi" w:hAnsi="Arial" w:cs="Arial"/>
          <w:sz w:val="24"/>
          <w:szCs w:val="24"/>
        </w:rPr>
      </w:pPr>
      <w:r w:rsidRPr="006010D8">
        <w:rPr>
          <w:rFonts w:ascii="Arial" w:eastAsiaTheme="minorHAnsi" w:hAnsi="Arial" w:cs="Arial"/>
          <w:sz w:val="24"/>
          <w:szCs w:val="24"/>
        </w:rPr>
        <w:t xml:space="preserve">In order for clinical records to be maintained as </w:t>
      </w:r>
      <w:r w:rsidR="0036001A" w:rsidRPr="006010D8">
        <w:rPr>
          <w:rFonts w:ascii="Arial" w:eastAsiaTheme="minorHAnsi" w:hAnsi="Arial" w:cs="Arial"/>
          <w:sz w:val="24"/>
          <w:szCs w:val="24"/>
        </w:rPr>
        <w:t>up to date</w:t>
      </w:r>
      <w:r w:rsidRPr="006010D8">
        <w:rPr>
          <w:rFonts w:ascii="Arial" w:eastAsiaTheme="minorHAnsi" w:hAnsi="Arial" w:cs="Arial"/>
          <w:sz w:val="24"/>
          <w:szCs w:val="24"/>
        </w:rPr>
        <w:t xml:space="preserve"> as practicable, all information relating to a service user’s records needs to be filed in a timely fashion.  Any delay in submitting and securing </w:t>
      </w:r>
      <w:r w:rsidR="00CC65D4" w:rsidRPr="006010D8">
        <w:rPr>
          <w:rFonts w:ascii="Arial" w:eastAsiaTheme="minorHAnsi" w:hAnsi="Arial" w:cs="Arial"/>
          <w:sz w:val="24"/>
          <w:szCs w:val="24"/>
        </w:rPr>
        <w:t xml:space="preserve">pertinent </w:t>
      </w:r>
      <w:r w:rsidRPr="006010D8">
        <w:rPr>
          <w:rFonts w:ascii="Arial" w:eastAsiaTheme="minorHAnsi" w:hAnsi="Arial" w:cs="Arial"/>
          <w:sz w:val="24"/>
          <w:szCs w:val="24"/>
        </w:rPr>
        <w:t xml:space="preserve">service user information </w:t>
      </w:r>
      <w:r w:rsidR="00CC65D4" w:rsidRPr="006010D8">
        <w:rPr>
          <w:rFonts w:ascii="Arial" w:eastAsiaTheme="minorHAnsi" w:hAnsi="Arial" w:cs="Arial"/>
          <w:sz w:val="24"/>
          <w:szCs w:val="24"/>
        </w:rPr>
        <w:t>can lead to confusion and delays in therapy.</w:t>
      </w:r>
    </w:p>
    <w:p w14:paraId="5F5F6CBB" w14:textId="77777777" w:rsidR="00E5106A" w:rsidRDefault="00E5106A">
      <w:pPr>
        <w:spacing w:after="0" w:line="240" w:lineRule="auto"/>
        <w:contextualSpacing/>
        <w:rPr>
          <w:rFonts w:ascii="FrutigerLT-Roman" w:eastAsiaTheme="minorHAnsi" w:hAnsi="FrutigerLT-Roman" w:cs="FrutigerLT-Roman"/>
          <w:sz w:val="24"/>
          <w:szCs w:val="24"/>
        </w:rPr>
      </w:pPr>
    </w:p>
    <w:p w14:paraId="7E20B221" w14:textId="6ADB1EFE" w:rsidR="00F22438" w:rsidRDefault="00F22438" w:rsidP="001A228E">
      <w:pPr>
        <w:spacing w:after="0" w:line="240" w:lineRule="auto"/>
        <w:contextualSpacing/>
        <w:rPr>
          <w:rFonts w:ascii="FrutigerLT-Roman" w:eastAsiaTheme="minorHAnsi" w:hAnsi="FrutigerLT-Roman" w:cs="FrutigerLT-Roman"/>
          <w:sz w:val="24"/>
          <w:szCs w:val="24"/>
        </w:rPr>
      </w:pPr>
    </w:p>
    <w:p w14:paraId="475EA794" w14:textId="5D96BAC3" w:rsidR="00C24DEE" w:rsidRPr="006D2EF1" w:rsidRDefault="00973006" w:rsidP="001A228E">
      <w:pPr>
        <w:spacing w:after="0" w:line="240" w:lineRule="auto"/>
        <w:rPr>
          <w:rFonts w:ascii="Arial" w:eastAsiaTheme="minorHAnsi" w:hAnsi="Arial" w:cs="Arial"/>
          <w:b/>
          <w:color w:val="0091D0"/>
          <w:sz w:val="28"/>
        </w:rPr>
      </w:pPr>
      <w:r w:rsidRPr="006D2EF1">
        <w:rPr>
          <w:rFonts w:ascii="Arial" w:eastAsiaTheme="minorHAnsi" w:hAnsi="Arial" w:cs="Arial"/>
          <w:b/>
          <w:color w:val="0091D0"/>
          <w:sz w:val="28"/>
        </w:rPr>
        <w:t>Failure to c</w:t>
      </w:r>
      <w:r w:rsidR="00CC65D4" w:rsidRPr="006D2EF1">
        <w:rPr>
          <w:rFonts w:ascii="Arial" w:eastAsiaTheme="minorHAnsi" w:hAnsi="Arial" w:cs="Arial"/>
          <w:b/>
          <w:color w:val="0091D0"/>
          <w:sz w:val="28"/>
        </w:rPr>
        <w:t xml:space="preserve">omplete and </w:t>
      </w:r>
      <w:r w:rsidRPr="006D2EF1">
        <w:rPr>
          <w:rFonts w:ascii="Arial" w:eastAsiaTheme="minorHAnsi" w:hAnsi="Arial" w:cs="Arial"/>
          <w:b/>
          <w:color w:val="0091D0"/>
          <w:sz w:val="28"/>
        </w:rPr>
        <w:t>m</w:t>
      </w:r>
      <w:r w:rsidR="00CC65D4" w:rsidRPr="006D2EF1">
        <w:rPr>
          <w:rFonts w:ascii="Arial" w:eastAsiaTheme="minorHAnsi" w:hAnsi="Arial" w:cs="Arial"/>
          <w:b/>
          <w:color w:val="0091D0"/>
          <w:sz w:val="28"/>
        </w:rPr>
        <w:t xml:space="preserve">aintain </w:t>
      </w:r>
      <w:r w:rsidRPr="006D2EF1">
        <w:rPr>
          <w:rFonts w:ascii="Arial" w:eastAsiaTheme="minorHAnsi" w:hAnsi="Arial" w:cs="Arial"/>
          <w:b/>
          <w:color w:val="0091D0"/>
          <w:sz w:val="28"/>
        </w:rPr>
        <w:t>c</w:t>
      </w:r>
      <w:r w:rsidR="00CC65D4" w:rsidRPr="006D2EF1">
        <w:rPr>
          <w:rFonts w:ascii="Arial" w:eastAsiaTheme="minorHAnsi" w:hAnsi="Arial" w:cs="Arial"/>
          <w:b/>
          <w:color w:val="0091D0"/>
          <w:sz w:val="28"/>
        </w:rPr>
        <w:t xml:space="preserve">linical </w:t>
      </w:r>
      <w:r w:rsidRPr="006D2EF1">
        <w:rPr>
          <w:rFonts w:ascii="Arial" w:eastAsiaTheme="minorHAnsi" w:hAnsi="Arial" w:cs="Arial"/>
          <w:b/>
          <w:color w:val="0091D0"/>
          <w:sz w:val="28"/>
        </w:rPr>
        <w:t>r</w:t>
      </w:r>
      <w:r w:rsidR="00CC65D4" w:rsidRPr="006D2EF1">
        <w:rPr>
          <w:rFonts w:ascii="Arial" w:eastAsiaTheme="minorHAnsi" w:hAnsi="Arial" w:cs="Arial"/>
          <w:b/>
          <w:color w:val="0091D0"/>
          <w:sz w:val="28"/>
        </w:rPr>
        <w:t>ecords</w:t>
      </w:r>
      <w:r w:rsidR="00C24DEE" w:rsidRPr="006D2EF1">
        <w:rPr>
          <w:rFonts w:ascii="Arial" w:eastAsiaTheme="minorHAnsi" w:hAnsi="Arial" w:cs="Arial"/>
          <w:b/>
          <w:color w:val="0091D0"/>
          <w:sz w:val="24"/>
        </w:rPr>
        <w:t xml:space="preserve"> </w:t>
      </w:r>
    </w:p>
    <w:p w14:paraId="154FC1E5" w14:textId="77777777" w:rsidR="00255F83" w:rsidRDefault="00255F83">
      <w:pPr>
        <w:autoSpaceDE w:val="0"/>
        <w:autoSpaceDN w:val="0"/>
        <w:adjustRightInd w:val="0"/>
        <w:spacing w:after="0" w:line="240" w:lineRule="auto"/>
        <w:jc w:val="both"/>
        <w:rPr>
          <w:rFonts w:ascii="FrutigerLT-Roman" w:eastAsiaTheme="minorHAnsi" w:hAnsi="FrutigerLT-Roman" w:cs="FrutigerLT-Roman"/>
        </w:rPr>
      </w:pPr>
    </w:p>
    <w:p w14:paraId="2FCE1B99" w14:textId="1E0512DC" w:rsidR="004B66B6" w:rsidRPr="00B6472D" w:rsidRDefault="004B66B6">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Failure to complete records may be an indicator of a practitioner who is struggling in terms of their knowledge and skills, their attitude and confidence, or perhaps their personal wellbeing. Considering the</w:t>
      </w:r>
      <w:r w:rsidR="00A74C44">
        <w:rPr>
          <w:rFonts w:ascii="Arial" w:eastAsiaTheme="minorHAnsi" w:hAnsi="Arial" w:cs="Arial"/>
          <w:sz w:val="24"/>
          <w:szCs w:val="24"/>
        </w:rPr>
        <w:t xml:space="preserve"> clinical and legal</w:t>
      </w:r>
      <w:r w:rsidRPr="00B6472D">
        <w:rPr>
          <w:rFonts w:ascii="Arial" w:eastAsiaTheme="minorHAnsi" w:hAnsi="Arial" w:cs="Arial"/>
          <w:sz w:val="24"/>
          <w:szCs w:val="24"/>
        </w:rPr>
        <w:t xml:space="preserve"> responsibility that goes alongside any delegated task, the relevant supervisor should raise this as a concern in supervision, providing support when required.</w:t>
      </w:r>
    </w:p>
    <w:p w14:paraId="11059946" w14:textId="27BF713F" w:rsidR="004B66B6" w:rsidRDefault="004B66B6" w:rsidP="001A228E">
      <w:pPr>
        <w:spacing w:after="0" w:line="240" w:lineRule="auto"/>
        <w:jc w:val="both"/>
        <w:rPr>
          <w:rFonts w:ascii="Arial" w:eastAsiaTheme="minorHAnsi" w:hAnsi="Arial" w:cs="Arial"/>
          <w:sz w:val="24"/>
          <w:szCs w:val="24"/>
        </w:rPr>
      </w:pPr>
    </w:p>
    <w:p w14:paraId="572406F0" w14:textId="12EA290C" w:rsidR="00532A20" w:rsidRDefault="00532A20" w:rsidP="001A228E">
      <w:pPr>
        <w:spacing w:after="0" w:line="240" w:lineRule="auto"/>
        <w:jc w:val="both"/>
        <w:rPr>
          <w:rFonts w:ascii="Arial" w:eastAsiaTheme="minorHAnsi" w:hAnsi="Arial" w:cs="Arial"/>
          <w:sz w:val="24"/>
          <w:szCs w:val="24"/>
        </w:rPr>
      </w:pPr>
      <w:r>
        <w:rPr>
          <w:rFonts w:ascii="Arial" w:eastAsiaTheme="minorHAnsi" w:hAnsi="Arial" w:cs="Arial"/>
          <w:sz w:val="24"/>
          <w:szCs w:val="24"/>
        </w:rPr>
        <w:t xml:space="preserve">A checklist </w:t>
      </w:r>
      <w:r w:rsidRPr="009E471A">
        <w:rPr>
          <w:rFonts w:ascii="Arial" w:hAnsi="Arial" w:cs="Arial"/>
          <w:sz w:val="24"/>
          <w:szCs w:val="24"/>
        </w:rPr>
        <w:t>for Prosthetic and Orthotic Clinical Records</w:t>
      </w:r>
      <w:r>
        <w:rPr>
          <w:rFonts w:ascii="Arial" w:hAnsi="Arial" w:cs="Arial"/>
          <w:sz w:val="24"/>
          <w:szCs w:val="24"/>
        </w:rPr>
        <w:t xml:space="preserve"> is available in Ap</w:t>
      </w:r>
      <w:r w:rsidR="000266A4">
        <w:rPr>
          <w:rFonts w:ascii="Arial" w:hAnsi="Arial" w:cs="Arial"/>
          <w:sz w:val="24"/>
          <w:szCs w:val="24"/>
        </w:rPr>
        <w:t>pendix Three</w:t>
      </w:r>
      <w:r>
        <w:rPr>
          <w:rFonts w:ascii="Arial" w:hAnsi="Arial" w:cs="Arial"/>
          <w:sz w:val="24"/>
          <w:szCs w:val="24"/>
        </w:rPr>
        <w:t>.</w:t>
      </w:r>
    </w:p>
    <w:p w14:paraId="1001B878" w14:textId="77777777" w:rsidR="00046B24" w:rsidRDefault="00046B24" w:rsidP="001A228E">
      <w:pPr>
        <w:spacing w:after="0" w:line="240" w:lineRule="auto"/>
        <w:jc w:val="both"/>
        <w:rPr>
          <w:rFonts w:ascii="Arial" w:eastAsiaTheme="minorHAnsi" w:hAnsi="Arial" w:cs="Arial"/>
          <w:sz w:val="24"/>
          <w:szCs w:val="24"/>
        </w:rPr>
      </w:pPr>
    </w:p>
    <w:p w14:paraId="3B3A7B81" w14:textId="79A8F0EC" w:rsidR="0093537B" w:rsidRPr="00D04EDC" w:rsidRDefault="0019169B" w:rsidP="006D2EF1">
      <w:pPr>
        <w:spacing w:after="0" w:line="240" w:lineRule="auto"/>
        <w:rPr>
          <w:rFonts w:ascii="Arial" w:eastAsiaTheme="minorHAnsi" w:hAnsi="Arial" w:cs="Arial"/>
          <w:b/>
          <w:bCs/>
          <w:sz w:val="24"/>
          <w:szCs w:val="24"/>
        </w:rPr>
      </w:pPr>
      <w:r w:rsidRPr="001A228E">
        <w:rPr>
          <w:rFonts w:ascii="Arial" w:eastAsiaTheme="minorHAnsi" w:hAnsi="Arial" w:cs="Arial"/>
          <w:b/>
          <w:sz w:val="24"/>
          <w:szCs w:val="24"/>
        </w:rPr>
        <w:t>NB:</w:t>
      </w:r>
      <w:r w:rsidR="006D2EF1">
        <w:rPr>
          <w:rFonts w:ascii="Arial" w:eastAsiaTheme="minorHAnsi" w:hAnsi="Arial" w:cs="Arial"/>
          <w:b/>
          <w:sz w:val="24"/>
          <w:szCs w:val="24"/>
        </w:rPr>
        <w:t xml:space="preserve"> </w:t>
      </w:r>
      <w:r w:rsidR="0093537B" w:rsidRPr="00D04EDC">
        <w:rPr>
          <w:rFonts w:ascii="Arial" w:eastAsiaTheme="minorHAnsi" w:hAnsi="Arial" w:cs="Arial"/>
          <w:b/>
          <w:bCs/>
          <w:sz w:val="24"/>
          <w:szCs w:val="24"/>
        </w:rPr>
        <w:t xml:space="preserve">Please be aware that </w:t>
      </w:r>
      <w:r w:rsidR="00400B00" w:rsidRPr="00D04EDC">
        <w:rPr>
          <w:rFonts w:ascii="Arial" w:eastAsiaTheme="minorHAnsi" w:hAnsi="Arial" w:cs="Arial"/>
          <w:b/>
          <w:bCs/>
          <w:sz w:val="24"/>
          <w:szCs w:val="24"/>
        </w:rPr>
        <w:t xml:space="preserve">failure to complete and maintain clinical records may invalidate indemnity insurances </w:t>
      </w:r>
      <w:r w:rsidR="00046B24" w:rsidRPr="00D04EDC">
        <w:rPr>
          <w:rFonts w:ascii="Arial" w:eastAsiaTheme="minorHAnsi" w:hAnsi="Arial" w:cs="Arial"/>
          <w:b/>
          <w:bCs/>
          <w:sz w:val="24"/>
          <w:szCs w:val="24"/>
        </w:rPr>
        <w:t>held</w:t>
      </w:r>
      <w:r w:rsidR="00400B00" w:rsidRPr="00D04EDC">
        <w:rPr>
          <w:rFonts w:ascii="Arial" w:eastAsiaTheme="minorHAnsi" w:hAnsi="Arial" w:cs="Arial"/>
          <w:b/>
          <w:bCs/>
          <w:sz w:val="24"/>
          <w:szCs w:val="24"/>
        </w:rPr>
        <w:t xml:space="preserve"> by </w:t>
      </w:r>
      <w:r w:rsidR="00254D8B" w:rsidRPr="00D04EDC">
        <w:rPr>
          <w:rFonts w:ascii="Arial" w:eastAsiaTheme="minorHAnsi" w:hAnsi="Arial" w:cs="Arial"/>
          <w:b/>
          <w:bCs/>
          <w:sz w:val="24"/>
          <w:szCs w:val="24"/>
        </w:rPr>
        <w:t>yourself, whether arrange</w:t>
      </w:r>
      <w:r>
        <w:rPr>
          <w:rFonts w:ascii="Arial" w:eastAsiaTheme="minorHAnsi" w:hAnsi="Arial" w:cs="Arial"/>
          <w:b/>
          <w:bCs/>
          <w:sz w:val="24"/>
          <w:szCs w:val="24"/>
        </w:rPr>
        <w:t>d</w:t>
      </w:r>
      <w:r w:rsidR="00254D8B" w:rsidRPr="00D04EDC">
        <w:rPr>
          <w:rFonts w:ascii="Arial" w:eastAsiaTheme="minorHAnsi" w:hAnsi="Arial" w:cs="Arial"/>
          <w:b/>
          <w:bCs/>
          <w:sz w:val="24"/>
          <w:szCs w:val="24"/>
        </w:rPr>
        <w:t xml:space="preserve"> personally</w:t>
      </w:r>
      <w:r>
        <w:rPr>
          <w:rFonts w:ascii="Arial" w:eastAsiaTheme="minorHAnsi" w:hAnsi="Arial" w:cs="Arial"/>
          <w:b/>
          <w:bCs/>
          <w:sz w:val="24"/>
          <w:szCs w:val="24"/>
        </w:rPr>
        <w:t>,</w:t>
      </w:r>
      <w:r w:rsidR="00254D8B" w:rsidRPr="00D04EDC">
        <w:rPr>
          <w:rFonts w:ascii="Arial" w:eastAsiaTheme="minorHAnsi" w:hAnsi="Arial" w:cs="Arial"/>
          <w:b/>
          <w:bCs/>
          <w:sz w:val="24"/>
          <w:szCs w:val="24"/>
        </w:rPr>
        <w:t xml:space="preserve"> provided by your employer or </w:t>
      </w:r>
      <w:r w:rsidR="004C32B2" w:rsidRPr="00D04EDC">
        <w:rPr>
          <w:rFonts w:ascii="Arial" w:eastAsiaTheme="minorHAnsi" w:hAnsi="Arial" w:cs="Arial"/>
          <w:b/>
          <w:bCs/>
          <w:sz w:val="24"/>
          <w:szCs w:val="24"/>
        </w:rPr>
        <w:t>BAPO.</w:t>
      </w:r>
    </w:p>
    <w:p w14:paraId="1ED5B9FF" w14:textId="77777777" w:rsidR="00C24DEE" w:rsidRPr="00B6472D" w:rsidRDefault="00C24DEE" w:rsidP="001A228E">
      <w:pPr>
        <w:spacing w:after="0" w:line="240" w:lineRule="auto"/>
        <w:rPr>
          <w:rFonts w:ascii="Arial" w:eastAsiaTheme="minorHAnsi" w:hAnsi="Arial" w:cs="Arial"/>
          <w:b/>
          <w:color w:val="0070C0"/>
          <w:sz w:val="24"/>
          <w:szCs w:val="24"/>
        </w:rPr>
      </w:pPr>
      <w:r w:rsidRPr="00B6472D">
        <w:rPr>
          <w:rFonts w:ascii="Arial" w:eastAsiaTheme="minorHAnsi" w:hAnsi="Arial" w:cs="Arial"/>
          <w:b/>
          <w:color w:val="0070C0"/>
          <w:sz w:val="24"/>
          <w:szCs w:val="24"/>
        </w:rPr>
        <w:br w:type="page"/>
      </w:r>
    </w:p>
    <w:p w14:paraId="084D1B85" w14:textId="50D20FDF" w:rsidR="0057337E" w:rsidRPr="006D2EF1" w:rsidRDefault="00CA24B2" w:rsidP="001A228E">
      <w:pPr>
        <w:spacing w:after="0" w:line="240" w:lineRule="auto"/>
        <w:jc w:val="both"/>
        <w:rPr>
          <w:rFonts w:ascii="Arial" w:eastAsiaTheme="minorHAnsi" w:hAnsi="Arial" w:cs="Arial"/>
          <w:b/>
          <w:color w:val="0091D0"/>
          <w:sz w:val="28"/>
        </w:rPr>
      </w:pPr>
      <w:r w:rsidRPr="006D2EF1">
        <w:rPr>
          <w:rFonts w:ascii="Arial" w:eastAsiaTheme="minorHAnsi" w:hAnsi="Arial" w:cs="Arial"/>
          <w:b/>
          <w:color w:val="0091D0"/>
          <w:sz w:val="28"/>
        </w:rPr>
        <w:lastRenderedPageBreak/>
        <w:t xml:space="preserve">The </w:t>
      </w:r>
      <w:r w:rsidR="006E0A90" w:rsidRPr="006D2EF1">
        <w:rPr>
          <w:rFonts w:ascii="Arial" w:eastAsiaTheme="minorHAnsi" w:hAnsi="Arial" w:cs="Arial"/>
          <w:b/>
          <w:color w:val="0091D0"/>
          <w:sz w:val="28"/>
        </w:rPr>
        <w:t>H</w:t>
      </w:r>
      <w:r w:rsidRPr="006D2EF1">
        <w:rPr>
          <w:rFonts w:ascii="Arial" w:eastAsiaTheme="minorHAnsi" w:hAnsi="Arial" w:cs="Arial"/>
          <w:b/>
          <w:color w:val="0091D0"/>
          <w:sz w:val="28"/>
        </w:rPr>
        <w:t xml:space="preserve">andling and </w:t>
      </w:r>
      <w:r w:rsidR="006E0A90" w:rsidRPr="006D2EF1">
        <w:rPr>
          <w:rFonts w:ascii="Arial" w:eastAsiaTheme="minorHAnsi" w:hAnsi="Arial" w:cs="Arial"/>
          <w:b/>
          <w:color w:val="0091D0"/>
          <w:sz w:val="28"/>
        </w:rPr>
        <w:t>M</w:t>
      </w:r>
      <w:r w:rsidRPr="006D2EF1">
        <w:rPr>
          <w:rFonts w:ascii="Arial" w:eastAsiaTheme="minorHAnsi" w:hAnsi="Arial" w:cs="Arial"/>
          <w:b/>
          <w:color w:val="0091D0"/>
          <w:sz w:val="28"/>
        </w:rPr>
        <w:t>anagement</w:t>
      </w:r>
      <w:r w:rsidR="00AC37B5" w:rsidRPr="006D2EF1">
        <w:rPr>
          <w:rFonts w:ascii="Arial" w:eastAsiaTheme="minorHAnsi" w:hAnsi="Arial" w:cs="Arial"/>
          <w:b/>
          <w:color w:val="0091D0"/>
          <w:sz w:val="28"/>
        </w:rPr>
        <w:t xml:space="preserve"> </w:t>
      </w:r>
      <w:r w:rsidRPr="006D2EF1">
        <w:rPr>
          <w:rFonts w:ascii="Arial" w:eastAsiaTheme="minorHAnsi" w:hAnsi="Arial" w:cs="Arial"/>
          <w:b/>
          <w:color w:val="0091D0"/>
          <w:sz w:val="28"/>
        </w:rPr>
        <w:t xml:space="preserve">of </w:t>
      </w:r>
      <w:r w:rsidR="006E0A90" w:rsidRPr="006D2EF1">
        <w:rPr>
          <w:rFonts w:ascii="Arial" w:eastAsiaTheme="minorHAnsi" w:hAnsi="Arial" w:cs="Arial"/>
          <w:b/>
          <w:color w:val="0091D0"/>
          <w:sz w:val="28"/>
        </w:rPr>
        <w:t>Clinical</w:t>
      </w:r>
      <w:r w:rsidRPr="006D2EF1">
        <w:rPr>
          <w:rFonts w:ascii="Arial" w:eastAsiaTheme="minorHAnsi" w:hAnsi="Arial" w:cs="Arial"/>
          <w:b/>
          <w:color w:val="0091D0"/>
          <w:sz w:val="28"/>
        </w:rPr>
        <w:t xml:space="preserve"> </w:t>
      </w:r>
      <w:r w:rsidR="006E0A90" w:rsidRPr="006D2EF1">
        <w:rPr>
          <w:rFonts w:ascii="Arial" w:eastAsiaTheme="minorHAnsi" w:hAnsi="Arial" w:cs="Arial"/>
          <w:b/>
          <w:color w:val="0091D0"/>
          <w:sz w:val="28"/>
        </w:rPr>
        <w:t>R</w:t>
      </w:r>
      <w:r w:rsidRPr="006D2EF1">
        <w:rPr>
          <w:rFonts w:ascii="Arial" w:eastAsiaTheme="minorHAnsi" w:hAnsi="Arial" w:cs="Arial"/>
          <w:b/>
          <w:color w:val="0091D0"/>
          <w:sz w:val="28"/>
        </w:rPr>
        <w:t xml:space="preserve">ecords </w:t>
      </w:r>
    </w:p>
    <w:p w14:paraId="1125736B" w14:textId="13A5D99D" w:rsidR="00CA24B2" w:rsidRDefault="00CA24B2">
      <w:pPr>
        <w:autoSpaceDE w:val="0"/>
        <w:autoSpaceDN w:val="0"/>
        <w:adjustRightInd w:val="0"/>
        <w:spacing w:after="0" w:line="240" w:lineRule="auto"/>
        <w:jc w:val="both"/>
        <w:rPr>
          <w:rFonts w:ascii="Arial" w:eastAsiaTheme="minorHAnsi" w:hAnsi="Arial" w:cs="Arial"/>
          <w:sz w:val="24"/>
        </w:rPr>
      </w:pPr>
      <w:r w:rsidRPr="00060ED9">
        <w:rPr>
          <w:rFonts w:ascii="Arial" w:eastAsiaTheme="minorHAnsi" w:hAnsi="Arial" w:cs="Arial"/>
          <w:sz w:val="24"/>
        </w:rPr>
        <w:t>Under the law, and in respect of your duty of care f</w:t>
      </w:r>
      <w:r w:rsidR="0057337E" w:rsidRPr="00060ED9">
        <w:rPr>
          <w:rFonts w:ascii="Arial" w:eastAsiaTheme="minorHAnsi" w:hAnsi="Arial" w:cs="Arial"/>
          <w:sz w:val="24"/>
        </w:rPr>
        <w:t xml:space="preserve">or your service users, </w:t>
      </w:r>
      <w:r w:rsidR="00A74C44">
        <w:rPr>
          <w:rFonts w:ascii="Arial" w:eastAsiaTheme="minorHAnsi" w:hAnsi="Arial" w:cs="Arial"/>
          <w:sz w:val="24"/>
        </w:rPr>
        <w:t>all</w:t>
      </w:r>
      <w:r w:rsidRPr="00060ED9">
        <w:rPr>
          <w:rFonts w:ascii="Arial" w:eastAsiaTheme="minorHAnsi" w:hAnsi="Arial" w:cs="Arial"/>
          <w:sz w:val="24"/>
        </w:rPr>
        <w:t xml:space="preserve"> information </w:t>
      </w:r>
      <w:r w:rsidR="00A74C44">
        <w:rPr>
          <w:rFonts w:ascii="Arial" w:eastAsiaTheme="minorHAnsi" w:hAnsi="Arial" w:cs="Arial"/>
          <w:sz w:val="24"/>
        </w:rPr>
        <w:t xml:space="preserve">must be held </w:t>
      </w:r>
      <w:r w:rsidRPr="00060ED9">
        <w:rPr>
          <w:rFonts w:ascii="Arial" w:eastAsiaTheme="minorHAnsi" w:hAnsi="Arial" w:cs="Arial"/>
          <w:sz w:val="24"/>
        </w:rPr>
        <w:t>with due respect for your service users’</w:t>
      </w:r>
      <w:r w:rsidR="0057337E" w:rsidRPr="00060ED9">
        <w:rPr>
          <w:rFonts w:ascii="Arial" w:eastAsiaTheme="minorHAnsi" w:hAnsi="Arial" w:cs="Arial"/>
          <w:sz w:val="24"/>
        </w:rPr>
        <w:t xml:space="preserve"> </w:t>
      </w:r>
      <w:r w:rsidRPr="00060ED9">
        <w:rPr>
          <w:rFonts w:ascii="Arial" w:eastAsiaTheme="minorHAnsi" w:hAnsi="Arial" w:cs="Arial"/>
          <w:sz w:val="24"/>
        </w:rPr>
        <w:t>confidentiality, consent, right to access and overall best interest.</w:t>
      </w:r>
    </w:p>
    <w:p w14:paraId="7AABF99B" w14:textId="77777777" w:rsidR="00060ED9" w:rsidRDefault="00060ED9">
      <w:pPr>
        <w:autoSpaceDE w:val="0"/>
        <w:autoSpaceDN w:val="0"/>
        <w:adjustRightInd w:val="0"/>
        <w:spacing w:after="0" w:line="240" w:lineRule="auto"/>
        <w:jc w:val="both"/>
        <w:rPr>
          <w:rFonts w:ascii="Arial" w:eastAsiaTheme="minorHAnsi" w:hAnsi="Arial" w:cs="Arial"/>
          <w:sz w:val="24"/>
        </w:rPr>
      </w:pPr>
    </w:p>
    <w:p w14:paraId="64C988E4" w14:textId="3C3E395A" w:rsidR="00312921" w:rsidRDefault="00A74C44" w:rsidP="001A228E">
      <w:pPr>
        <w:autoSpaceDE w:val="0"/>
        <w:autoSpaceDN w:val="0"/>
        <w:adjustRightInd w:val="0"/>
        <w:spacing w:after="0" w:line="240" w:lineRule="auto"/>
        <w:jc w:val="both"/>
        <w:rPr>
          <w:rFonts w:ascii="Arial" w:eastAsiaTheme="minorHAnsi" w:hAnsi="Arial" w:cs="Arial"/>
          <w:color w:val="0070C0"/>
          <w:sz w:val="32"/>
        </w:rPr>
      </w:pPr>
      <w:r>
        <w:rPr>
          <w:rFonts w:ascii="Arial" w:eastAsiaTheme="minorHAnsi" w:hAnsi="Arial" w:cs="Arial"/>
          <w:sz w:val="24"/>
        </w:rPr>
        <w:t xml:space="preserve">In some instances, there may be the requirement to duplication notes in order to ensure that inpatient notes are documented and maintained correctly and appropriately along with any departmental notes, </w:t>
      </w:r>
      <w:r w:rsidRPr="00A74C44">
        <w:rPr>
          <w:rFonts w:ascii="Arial" w:eastAsiaTheme="minorHAnsi" w:hAnsi="Arial" w:cs="Arial"/>
          <w:sz w:val="24"/>
        </w:rPr>
        <w:t>if the two are held as separate entities.  References should not be made for people to see an entry in another medical record – all information regarding clinical activity and interventions must therefore be maintained within one accessible document to allow the information to be accessed as required.  It is the responsibility of the prosthetist/orthotist to ensure no treatment</w:t>
      </w:r>
      <w:r w:rsidR="00060ED9" w:rsidRPr="00A74C44">
        <w:rPr>
          <w:rFonts w:ascii="Arial" w:eastAsiaTheme="minorHAnsi" w:hAnsi="Arial" w:cs="Arial"/>
          <w:sz w:val="24"/>
        </w:rPr>
        <w:t xml:space="preserve"> take</w:t>
      </w:r>
      <w:r w:rsidRPr="00A74C44">
        <w:rPr>
          <w:rFonts w:ascii="Arial" w:eastAsiaTheme="minorHAnsi" w:hAnsi="Arial" w:cs="Arial"/>
          <w:sz w:val="24"/>
        </w:rPr>
        <w:t>s</w:t>
      </w:r>
      <w:r w:rsidR="00060ED9" w:rsidRPr="00A74C44">
        <w:rPr>
          <w:rFonts w:ascii="Arial" w:eastAsiaTheme="minorHAnsi" w:hAnsi="Arial" w:cs="Arial"/>
          <w:sz w:val="24"/>
        </w:rPr>
        <w:t xml:space="preserve"> place before the patients note file is found</w:t>
      </w:r>
      <w:r w:rsidRPr="00A74C44">
        <w:rPr>
          <w:rFonts w:ascii="Arial" w:eastAsiaTheme="minorHAnsi" w:hAnsi="Arial" w:cs="Arial"/>
          <w:sz w:val="24"/>
        </w:rPr>
        <w:t xml:space="preserve"> in order</w:t>
      </w:r>
      <w:r w:rsidR="00060ED9" w:rsidRPr="00A74C44">
        <w:rPr>
          <w:rFonts w:ascii="Arial" w:eastAsiaTheme="minorHAnsi" w:hAnsi="Arial" w:cs="Arial"/>
          <w:sz w:val="24"/>
        </w:rPr>
        <w:t xml:space="preserve"> to enable the </w:t>
      </w:r>
      <w:r w:rsidRPr="00A74C44">
        <w:rPr>
          <w:rFonts w:ascii="Arial" w:eastAsiaTheme="minorHAnsi" w:hAnsi="Arial" w:cs="Arial"/>
          <w:sz w:val="24"/>
        </w:rPr>
        <w:t>status of the individual to be reviewed and confirmed and allow any intervention to be appropriately documented</w:t>
      </w:r>
      <w:r w:rsidR="00060ED9" w:rsidRPr="00A74C44">
        <w:rPr>
          <w:rFonts w:ascii="Arial" w:eastAsiaTheme="minorHAnsi" w:hAnsi="Arial" w:cs="Arial"/>
          <w:sz w:val="24"/>
        </w:rPr>
        <w:t>.</w:t>
      </w:r>
    </w:p>
    <w:p w14:paraId="3A2AF415" w14:textId="77777777" w:rsidR="00C02775" w:rsidRPr="00B6472D" w:rsidRDefault="00C02775">
      <w:pPr>
        <w:autoSpaceDE w:val="0"/>
        <w:autoSpaceDN w:val="0"/>
        <w:adjustRightInd w:val="0"/>
        <w:spacing w:after="0" w:line="240" w:lineRule="auto"/>
        <w:jc w:val="both"/>
        <w:rPr>
          <w:rFonts w:ascii="Arial" w:eastAsiaTheme="minorHAnsi" w:hAnsi="Arial" w:cs="Arial"/>
          <w:b/>
          <w:bCs/>
          <w:color w:val="0070C0"/>
          <w:sz w:val="32"/>
          <w:szCs w:val="26"/>
        </w:rPr>
      </w:pPr>
    </w:p>
    <w:p w14:paraId="361694DA" w14:textId="77777777" w:rsidR="00CA24B2" w:rsidRPr="006D2EF1" w:rsidRDefault="006E0A90" w:rsidP="001A228E">
      <w:pPr>
        <w:pStyle w:val="Heading2"/>
        <w:spacing w:before="0" w:line="240" w:lineRule="auto"/>
        <w:rPr>
          <w:rFonts w:ascii="Arial" w:eastAsiaTheme="minorHAnsi" w:hAnsi="Arial" w:cs="Arial"/>
          <w:color w:val="0091D0"/>
          <w:sz w:val="28"/>
        </w:rPr>
      </w:pPr>
      <w:r w:rsidRPr="006D2EF1">
        <w:rPr>
          <w:rFonts w:ascii="Arial" w:eastAsiaTheme="minorHAnsi" w:hAnsi="Arial" w:cs="Arial"/>
          <w:color w:val="0091D0"/>
          <w:sz w:val="28"/>
        </w:rPr>
        <w:t>Secure S</w:t>
      </w:r>
      <w:r w:rsidR="00CA24B2" w:rsidRPr="006D2EF1">
        <w:rPr>
          <w:rFonts w:ascii="Arial" w:eastAsiaTheme="minorHAnsi" w:hAnsi="Arial" w:cs="Arial"/>
          <w:color w:val="0091D0"/>
          <w:sz w:val="28"/>
        </w:rPr>
        <w:t xml:space="preserve">torage of </w:t>
      </w:r>
      <w:r w:rsidRPr="006D2EF1">
        <w:rPr>
          <w:rFonts w:ascii="Arial" w:eastAsiaTheme="minorHAnsi" w:hAnsi="Arial" w:cs="Arial"/>
          <w:color w:val="0091D0"/>
          <w:sz w:val="28"/>
        </w:rPr>
        <w:t>Clinical</w:t>
      </w:r>
      <w:r w:rsidR="00CA24B2" w:rsidRPr="006D2EF1">
        <w:rPr>
          <w:rFonts w:ascii="Arial" w:eastAsiaTheme="minorHAnsi" w:hAnsi="Arial" w:cs="Arial"/>
          <w:color w:val="0091D0"/>
          <w:sz w:val="28"/>
        </w:rPr>
        <w:t xml:space="preserve"> </w:t>
      </w:r>
      <w:r w:rsidRPr="006D2EF1">
        <w:rPr>
          <w:rFonts w:ascii="Arial" w:eastAsiaTheme="minorHAnsi" w:hAnsi="Arial" w:cs="Arial"/>
          <w:color w:val="0091D0"/>
          <w:sz w:val="28"/>
        </w:rPr>
        <w:t>R</w:t>
      </w:r>
      <w:r w:rsidR="00CA24B2" w:rsidRPr="006D2EF1">
        <w:rPr>
          <w:rFonts w:ascii="Arial" w:eastAsiaTheme="minorHAnsi" w:hAnsi="Arial" w:cs="Arial"/>
          <w:color w:val="0091D0"/>
          <w:sz w:val="28"/>
        </w:rPr>
        <w:t xml:space="preserve">ecords and </w:t>
      </w:r>
      <w:r w:rsidRPr="006D2EF1">
        <w:rPr>
          <w:rFonts w:ascii="Arial" w:eastAsiaTheme="minorHAnsi" w:hAnsi="Arial" w:cs="Arial"/>
          <w:color w:val="0091D0"/>
          <w:sz w:val="28"/>
        </w:rPr>
        <w:t>P</w:t>
      </w:r>
      <w:r w:rsidR="00CA24B2" w:rsidRPr="006D2EF1">
        <w:rPr>
          <w:rFonts w:ascii="Arial" w:eastAsiaTheme="minorHAnsi" w:hAnsi="Arial" w:cs="Arial"/>
          <w:color w:val="0091D0"/>
          <w:sz w:val="28"/>
        </w:rPr>
        <w:t xml:space="preserve">ersonal </w:t>
      </w:r>
      <w:r w:rsidRPr="006D2EF1">
        <w:rPr>
          <w:rFonts w:ascii="Arial" w:eastAsiaTheme="minorHAnsi" w:hAnsi="Arial" w:cs="Arial"/>
          <w:color w:val="0091D0"/>
          <w:sz w:val="28"/>
        </w:rPr>
        <w:t>D</w:t>
      </w:r>
      <w:r w:rsidR="00CA24B2" w:rsidRPr="006D2EF1">
        <w:rPr>
          <w:rFonts w:ascii="Arial" w:eastAsiaTheme="minorHAnsi" w:hAnsi="Arial" w:cs="Arial"/>
          <w:color w:val="0091D0"/>
          <w:sz w:val="28"/>
        </w:rPr>
        <w:t>ata</w:t>
      </w:r>
    </w:p>
    <w:p w14:paraId="1B594690" w14:textId="77777777" w:rsidR="005E6DAC" w:rsidRPr="00AC37B5" w:rsidRDefault="005E6DAC">
      <w:pPr>
        <w:autoSpaceDE w:val="0"/>
        <w:autoSpaceDN w:val="0"/>
        <w:adjustRightInd w:val="0"/>
        <w:spacing w:after="0" w:line="240" w:lineRule="auto"/>
        <w:rPr>
          <w:rFonts w:ascii="Arial" w:eastAsiaTheme="minorHAnsi" w:hAnsi="Arial" w:cs="Arial"/>
        </w:rPr>
      </w:pPr>
    </w:p>
    <w:p w14:paraId="4AF4D435" w14:textId="75B74B4C" w:rsidR="00CA24B2"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rPr>
        <w:t>All records, whether paper or digital, should be secure from opportunistic viewing,</w:t>
      </w:r>
      <w:r w:rsidR="0003780C" w:rsidRPr="00B6472D">
        <w:rPr>
          <w:rFonts w:ascii="Arial" w:eastAsiaTheme="minorHAnsi" w:hAnsi="Arial" w:cs="Arial"/>
          <w:sz w:val="24"/>
        </w:rPr>
        <w:t xml:space="preserve"> </w:t>
      </w:r>
      <w:r w:rsidRPr="00B6472D">
        <w:rPr>
          <w:rFonts w:ascii="Arial" w:eastAsiaTheme="minorHAnsi" w:hAnsi="Arial" w:cs="Arial"/>
          <w:sz w:val="24"/>
        </w:rPr>
        <w:t xml:space="preserve">inappropriate access, theft, </w:t>
      </w:r>
      <w:r w:rsidR="0036001A" w:rsidRPr="00B6472D">
        <w:rPr>
          <w:rFonts w:ascii="Arial" w:eastAsiaTheme="minorHAnsi" w:hAnsi="Arial" w:cs="Arial"/>
          <w:sz w:val="24"/>
        </w:rPr>
        <w:t>loss,</w:t>
      </w:r>
      <w:r w:rsidRPr="00B6472D">
        <w:rPr>
          <w:rFonts w:ascii="Arial" w:eastAsiaTheme="minorHAnsi" w:hAnsi="Arial" w:cs="Arial"/>
          <w:sz w:val="24"/>
        </w:rPr>
        <w:t xml:space="preserve"> or damage.</w:t>
      </w:r>
      <w:r w:rsidR="005E6DAC" w:rsidRPr="00B6472D">
        <w:rPr>
          <w:rFonts w:ascii="Arial" w:eastAsiaTheme="minorHAnsi" w:hAnsi="Arial" w:cs="Arial"/>
          <w:sz w:val="24"/>
        </w:rPr>
        <w:t xml:space="preserve"> </w:t>
      </w:r>
      <w:r w:rsidRPr="00B6472D">
        <w:rPr>
          <w:rFonts w:ascii="Arial" w:eastAsiaTheme="minorHAnsi" w:hAnsi="Arial" w:cs="Arial"/>
          <w:sz w:val="24"/>
        </w:rPr>
        <w:t>Practitioners need to be aware that they have a responsibility for any records they</w:t>
      </w:r>
      <w:r w:rsidR="005E6DAC" w:rsidRPr="00B6472D">
        <w:rPr>
          <w:rFonts w:ascii="Arial" w:eastAsiaTheme="minorHAnsi" w:hAnsi="Arial" w:cs="Arial"/>
          <w:sz w:val="24"/>
        </w:rPr>
        <w:t xml:space="preserve"> </w:t>
      </w:r>
      <w:r w:rsidRPr="00B6472D">
        <w:rPr>
          <w:rFonts w:ascii="Arial" w:eastAsiaTheme="minorHAnsi" w:hAnsi="Arial" w:cs="Arial"/>
          <w:sz w:val="24"/>
        </w:rPr>
        <w:t xml:space="preserve">create or use and have joint responsibility for shared </w:t>
      </w:r>
      <w:r w:rsidRPr="00636214">
        <w:rPr>
          <w:rFonts w:ascii="Arial" w:eastAsiaTheme="minorHAnsi" w:hAnsi="Arial" w:cs="Arial"/>
          <w:sz w:val="24"/>
          <w:szCs w:val="24"/>
        </w:rPr>
        <w:t>records. Records may be kept</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 xml:space="preserve">within the department, </w:t>
      </w:r>
      <w:r w:rsidR="0036001A" w:rsidRPr="00636214">
        <w:rPr>
          <w:rFonts w:ascii="Arial" w:eastAsiaTheme="minorHAnsi" w:hAnsi="Arial" w:cs="Arial"/>
          <w:sz w:val="24"/>
          <w:szCs w:val="24"/>
        </w:rPr>
        <w:t>room,</w:t>
      </w:r>
      <w:r w:rsidRPr="00636214">
        <w:rPr>
          <w:rFonts w:ascii="Arial" w:eastAsiaTheme="minorHAnsi" w:hAnsi="Arial" w:cs="Arial"/>
          <w:sz w:val="24"/>
          <w:szCs w:val="24"/>
        </w:rPr>
        <w:t xml:space="preserve"> or service responsible for the related work, but must</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always be kept securely. Storage equipment or facilities and data protection</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measures should be secure, but records should be accessible to those who need the</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information for their work.</w:t>
      </w:r>
    </w:p>
    <w:p w14:paraId="13D09374" w14:textId="77777777" w:rsidR="0036001A" w:rsidRPr="00636214" w:rsidRDefault="0036001A">
      <w:pPr>
        <w:autoSpaceDE w:val="0"/>
        <w:autoSpaceDN w:val="0"/>
        <w:adjustRightInd w:val="0"/>
        <w:spacing w:after="0" w:line="240" w:lineRule="auto"/>
        <w:jc w:val="both"/>
        <w:rPr>
          <w:rFonts w:ascii="Arial" w:eastAsiaTheme="minorHAnsi" w:hAnsi="Arial" w:cs="Arial"/>
          <w:sz w:val="24"/>
          <w:szCs w:val="24"/>
        </w:rPr>
      </w:pPr>
    </w:p>
    <w:p w14:paraId="2EC35DF4" w14:textId="3CB582E8" w:rsidR="00636214" w:rsidRPr="00636214" w:rsidRDefault="00636214" w:rsidP="001A228E">
      <w:pPr>
        <w:pStyle w:val="BodyTextnumberedparaL2"/>
        <w:numPr>
          <w:ilvl w:val="0"/>
          <w:numId w:val="0"/>
        </w:numPr>
        <w:spacing w:before="0" w:after="0"/>
        <w:ind w:hanging="11"/>
        <w:jc w:val="both"/>
        <w:rPr>
          <w:sz w:val="24"/>
          <w:szCs w:val="24"/>
        </w:rPr>
      </w:pPr>
      <w:r w:rsidRPr="00636214">
        <w:rPr>
          <w:sz w:val="24"/>
          <w:szCs w:val="24"/>
        </w:rPr>
        <w:t>In order to ensure all paper health records are complete, up-to-date, and filed/scanned in accordance with national and local protocols, loose sheets must not be included in clinical health records.  Loose sheets must be kept securely until they can be either filed securely in the paper records or scanned on to an electronic health record as soon as possible by the department who created them.</w:t>
      </w:r>
    </w:p>
    <w:p w14:paraId="2D7DE38D" w14:textId="77777777" w:rsidR="0003780C" w:rsidRPr="00636214" w:rsidRDefault="0003780C">
      <w:pPr>
        <w:autoSpaceDE w:val="0"/>
        <w:autoSpaceDN w:val="0"/>
        <w:adjustRightInd w:val="0"/>
        <w:spacing w:after="0" w:line="240" w:lineRule="auto"/>
        <w:rPr>
          <w:rFonts w:ascii="Arial" w:eastAsiaTheme="minorHAnsi" w:hAnsi="Arial" w:cs="Arial"/>
          <w:sz w:val="24"/>
          <w:szCs w:val="24"/>
        </w:rPr>
      </w:pPr>
    </w:p>
    <w:p w14:paraId="518F5A15" w14:textId="625383E0" w:rsidR="00CA24B2" w:rsidRPr="00B6472D" w:rsidRDefault="00CA24B2">
      <w:pPr>
        <w:autoSpaceDE w:val="0"/>
        <w:autoSpaceDN w:val="0"/>
        <w:adjustRightInd w:val="0"/>
        <w:spacing w:after="0" w:line="240" w:lineRule="auto"/>
        <w:jc w:val="both"/>
        <w:rPr>
          <w:rFonts w:ascii="Arial" w:eastAsiaTheme="minorHAnsi" w:hAnsi="Arial" w:cs="Arial"/>
          <w:sz w:val="24"/>
        </w:rPr>
      </w:pPr>
      <w:r w:rsidRPr="00636214">
        <w:rPr>
          <w:rFonts w:ascii="Arial" w:eastAsiaTheme="minorHAnsi" w:hAnsi="Arial" w:cs="Arial"/>
          <w:sz w:val="24"/>
          <w:szCs w:val="24"/>
        </w:rPr>
        <w:t>The movement and location of all records should be controlled to ensure that a</w:t>
      </w:r>
      <w:r w:rsidR="005E6DAC" w:rsidRPr="00636214">
        <w:rPr>
          <w:rFonts w:ascii="Arial" w:eastAsiaTheme="minorHAnsi" w:hAnsi="Arial" w:cs="Arial"/>
          <w:sz w:val="24"/>
          <w:szCs w:val="24"/>
        </w:rPr>
        <w:t xml:space="preserve"> </w:t>
      </w:r>
      <w:r w:rsidRPr="00636214">
        <w:rPr>
          <w:rFonts w:ascii="Arial" w:eastAsiaTheme="minorHAnsi" w:hAnsi="Arial" w:cs="Arial"/>
          <w:sz w:val="24"/>
          <w:szCs w:val="24"/>
        </w:rPr>
        <w:t>record can be retrieved at</w:t>
      </w:r>
      <w:r w:rsidRPr="00B6472D">
        <w:rPr>
          <w:rFonts w:ascii="Arial" w:eastAsiaTheme="minorHAnsi" w:hAnsi="Arial" w:cs="Arial"/>
          <w:sz w:val="24"/>
        </w:rPr>
        <w:t xml:space="preserve"> any time. When paper records are taken from the</w:t>
      </w:r>
      <w:r w:rsidR="005E6DAC" w:rsidRPr="00B6472D">
        <w:rPr>
          <w:rFonts w:ascii="Arial" w:eastAsiaTheme="minorHAnsi" w:hAnsi="Arial" w:cs="Arial"/>
          <w:sz w:val="24"/>
        </w:rPr>
        <w:t xml:space="preserve"> </w:t>
      </w:r>
      <w:r w:rsidRPr="00B6472D">
        <w:rPr>
          <w:rFonts w:ascii="Arial" w:eastAsiaTheme="minorHAnsi" w:hAnsi="Arial" w:cs="Arial"/>
          <w:sz w:val="24"/>
        </w:rPr>
        <w:t>central storage there should be an auditable tracking system in place to ensure</w:t>
      </w:r>
      <w:r w:rsidR="005E6DAC" w:rsidRPr="00B6472D">
        <w:rPr>
          <w:rFonts w:ascii="Arial" w:eastAsiaTheme="minorHAnsi" w:hAnsi="Arial" w:cs="Arial"/>
          <w:sz w:val="24"/>
        </w:rPr>
        <w:t xml:space="preserve"> </w:t>
      </w:r>
      <w:r w:rsidRPr="00B6472D">
        <w:rPr>
          <w:rFonts w:ascii="Arial" w:eastAsiaTheme="minorHAnsi" w:hAnsi="Arial" w:cs="Arial"/>
          <w:sz w:val="24"/>
        </w:rPr>
        <w:t>that they are not lost. If digital data is held on portable devices, including mobile</w:t>
      </w:r>
      <w:r w:rsidR="005E6DAC" w:rsidRPr="00B6472D">
        <w:rPr>
          <w:rFonts w:ascii="Arial" w:eastAsiaTheme="minorHAnsi" w:hAnsi="Arial" w:cs="Arial"/>
          <w:sz w:val="24"/>
        </w:rPr>
        <w:t xml:space="preserve"> </w:t>
      </w:r>
      <w:r w:rsidRPr="00B6472D">
        <w:rPr>
          <w:rFonts w:ascii="Arial" w:eastAsiaTheme="minorHAnsi" w:hAnsi="Arial" w:cs="Arial"/>
          <w:sz w:val="24"/>
        </w:rPr>
        <w:t xml:space="preserve">phones, tablets, </w:t>
      </w:r>
      <w:r w:rsidR="0036001A" w:rsidRPr="00B6472D">
        <w:rPr>
          <w:rFonts w:ascii="Arial" w:eastAsiaTheme="minorHAnsi" w:hAnsi="Arial" w:cs="Arial"/>
          <w:sz w:val="24"/>
        </w:rPr>
        <w:t>DVDs,</w:t>
      </w:r>
      <w:r w:rsidRPr="00B6472D">
        <w:rPr>
          <w:rFonts w:ascii="Arial" w:eastAsiaTheme="minorHAnsi" w:hAnsi="Arial" w:cs="Arial"/>
          <w:sz w:val="24"/>
        </w:rPr>
        <w:t xml:space="preserve"> or memory cards, they must also be trackable, or recorded</w:t>
      </w:r>
      <w:r w:rsidR="005E6DAC" w:rsidRPr="00B6472D">
        <w:rPr>
          <w:rFonts w:ascii="Arial" w:eastAsiaTheme="minorHAnsi" w:hAnsi="Arial" w:cs="Arial"/>
          <w:sz w:val="24"/>
        </w:rPr>
        <w:t xml:space="preserve"> </w:t>
      </w:r>
      <w:r w:rsidRPr="00B6472D">
        <w:rPr>
          <w:rFonts w:ascii="Arial" w:eastAsiaTheme="minorHAnsi" w:hAnsi="Arial" w:cs="Arial"/>
          <w:sz w:val="24"/>
        </w:rPr>
        <w:t>and secure at all times. Personal data should always be secure and encrypted.</w:t>
      </w:r>
    </w:p>
    <w:p w14:paraId="037FCADF" w14:textId="77777777" w:rsidR="0003780C" w:rsidRPr="00B6472D" w:rsidRDefault="0003780C">
      <w:pPr>
        <w:autoSpaceDE w:val="0"/>
        <w:autoSpaceDN w:val="0"/>
        <w:adjustRightInd w:val="0"/>
        <w:spacing w:after="0" w:line="240" w:lineRule="auto"/>
        <w:rPr>
          <w:rFonts w:ascii="Arial" w:eastAsiaTheme="minorHAnsi" w:hAnsi="Arial" w:cs="Arial"/>
          <w:sz w:val="24"/>
        </w:rPr>
      </w:pPr>
    </w:p>
    <w:p w14:paraId="4DF8ABC1" w14:textId="623B9B90" w:rsidR="005E6DAC" w:rsidRPr="00B6472D" w:rsidRDefault="00CA24B2" w:rsidP="001A228E">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The tracking system should identify who is in</w:t>
      </w:r>
      <w:r w:rsidR="005E6DAC" w:rsidRPr="00B6472D">
        <w:rPr>
          <w:rFonts w:ascii="Arial" w:eastAsiaTheme="minorHAnsi" w:hAnsi="Arial" w:cs="Arial"/>
          <w:sz w:val="24"/>
        </w:rPr>
        <w:t xml:space="preserve"> </w:t>
      </w:r>
      <w:r w:rsidRPr="00B6472D">
        <w:rPr>
          <w:rFonts w:ascii="Arial" w:eastAsiaTheme="minorHAnsi" w:hAnsi="Arial" w:cs="Arial"/>
          <w:sz w:val="24"/>
        </w:rPr>
        <w:t>possession of the records and where they are</w:t>
      </w:r>
      <w:r w:rsidR="0003780C" w:rsidRPr="00B6472D">
        <w:rPr>
          <w:rFonts w:ascii="Arial" w:eastAsiaTheme="minorHAnsi" w:hAnsi="Arial" w:cs="Arial"/>
          <w:sz w:val="24"/>
        </w:rPr>
        <w:t xml:space="preserve"> </w:t>
      </w:r>
      <w:r w:rsidRPr="00B6472D">
        <w:rPr>
          <w:rFonts w:ascii="Arial" w:eastAsiaTheme="minorHAnsi" w:hAnsi="Arial" w:cs="Arial"/>
          <w:sz w:val="24"/>
        </w:rPr>
        <w:t>being taken. When transporting records, the</w:t>
      </w:r>
      <w:r w:rsidR="005E6DAC" w:rsidRPr="00B6472D">
        <w:rPr>
          <w:rFonts w:ascii="Arial" w:eastAsiaTheme="minorHAnsi" w:hAnsi="Arial" w:cs="Arial"/>
          <w:sz w:val="24"/>
        </w:rPr>
        <w:t xml:space="preserve"> </w:t>
      </w:r>
      <w:r w:rsidRPr="00B6472D">
        <w:rPr>
          <w:rFonts w:ascii="Arial" w:eastAsiaTheme="minorHAnsi" w:hAnsi="Arial" w:cs="Arial"/>
          <w:sz w:val="24"/>
        </w:rPr>
        <w:t>principles of data protection remain. The</w:t>
      </w:r>
      <w:r w:rsidR="0003780C" w:rsidRPr="00B6472D">
        <w:rPr>
          <w:rFonts w:ascii="Arial" w:eastAsiaTheme="minorHAnsi" w:hAnsi="Arial" w:cs="Arial"/>
          <w:sz w:val="24"/>
        </w:rPr>
        <w:t xml:space="preserve"> </w:t>
      </w:r>
      <w:r w:rsidRPr="00B6472D">
        <w:rPr>
          <w:rFonts w:ascii="Arial" w:eastAsiaTheme="minorHAnsi" w:hAnsi="Arial" w:cs="Arial"/>
          <w:sz w:val="24"/>
        </w:rPr>
        <w:t>information within the records must be kept</w:t>
      </w:r>
      <w:r w:rsidR="005E6DAC" w:rsidRPr="00B6472D">
        <w:rPr>
          <w:rFonts w:ascii="Arial" w:eastAsiaTheme="minorHAnsi" w:hAnsi="Arial" w:cs="Arial"/>
          <w:sz w:val="24"/>
        </w:rPr>
        <w:t xml:space="preserve"> </w:t>
      </w:r>
      <w:r w:rsidRPr="00B6472D">
        <w:rPr>
          <w:rFonts w:ascii="Arial" w:eastAsiaTheme="minorHAnsi" w:hAnsi="Arial" w:cs="Arial"/>
          <w:sz w:val="24"/>
        </w:rPr>
        <w:t>safe, therefore practitioners should ensure they</w:t>
      </w:r>
      <w:r w:rsidR="007434C0">
        <w:rPr>
          <w:rFonts w:ascii="Arial" w:eastAsiaTheme="minorHAnsi" w:hAnsi="Arial" w:cs="Arial"/>
          <w:sz w:val="24"/>
        </w:rPr>
        <w:t xml:space="preserve"> </w:t>
      </w:r>
      <w:r w:rsidRPr="00B6472D">
        <w:rPr>
          <w:rFonts w:ascii="Arial" w:eastAsiaTheme="minorHAnsi" w:hAnsi="Arial" w:cs="Arial"/>
          <w:sz w:val="24"/>
        </w:rPr>
        <w:t>are not accessible to others outside of the direct</w:t>
      </w:r>
      <w:r w:rsidR="005E6DAC" w:rsidRPr="00B6472D">
        <w:rPr>
          <w:rFonts w:ascii="Arial" w:eastAsiaTheme="minorHAnsi" w:hAnsi="Arial" w:cs="Arial"/>
          <w:sz w:val="24"/>
        </w:rPr>
        <w:t xml:space="preserve"> </w:t>
      </w:r>
      <w:r w:rsidRPr="00B6472D">
        <w:rPr>
          <w:rFonts w:ascii="Arial" w:eastAsiaTheme="minorHAnsi" w:hAnsi="Arial" w:cs="Arial"/>
          <w:sz w:val="24"/>
        </w:rPr>
        <w:t>care team, and that records in any format are</w:t>
      </w:r>
      <w:r w:rsidR="005E6DAC" w:rsidRPr="00B6472D">
        <w:rPr>
          <w:rFonts w:ascii="Arial" w:eastAsiaTheme="minorHAnsi" w:hAnsi="Arial" w:cs="Arial"/>
          <w:sz w:val="24"/>
        </w:rPr>
        <w:t xml:space="preserve"> </w:t>
      </w:r>
      <w:r w:rsidRPr="00B6472D">
        <w:rPr>
          <w:rFonts w:ascii="Arial" w:eastAsiaTheme="minorHAnsi" w:hAnsi="Arial" w:cs="Arial"/>
          <w:sz w:val="24"/>
        </w:rPr>
        <w:t xml:space="preserve">not left unattended anywhere </w:t>
      </w:r>
      <w:r w:rsidR="007434C0">
        <w:rPr>
          <w:rFonts w:ascii="Arial" w:eastAsiaTheme="minorHAnsi" w:hAnsi="Arial" w:cs="Arial"/>
          <w:sz w:val="24"/>
        </w:rPr>
        <w:t>which</w:t>
      </w:r>
      <w:r w:rsidR="007434C0" w:rsidRPr="00B6472D">
        <w:rPr>
          <w:rFonts w:ascii="Arial" w:eastAsiaTheme="minorHAnsi" w:hAnsi="Arial" w:cs="Arial"/>
          <w:sz w:val="24"/>
        </w:rPr>
        <w:t xml:space="preserve"> </w:t>
      </w:r>
      <w:r w:rsidRPr="00B6472D">
        <w:rPr>
          <w:rFonts w:ascii="Arial" w:eastAsiaTheme="minorHAnsi" w:hAnsi="Arial" w:cs="Arial"/>
          <w:sz w:val="24"/>
        </w:rPr>
        <w:t>is</w:t>
      </w:r>
      <w:r w:rsidR="005E6DAC" w:rsidRPr="00B6472D">
        <w:rPr>
          <w:rFonts w:ascii="Arial" w:eastAsiaTheme="minorHAnsi" w:hAnsi="Arial" w:cs="Arial"/>
          <w:sz w:val="24"/>
        </w:rPr>
        <w:t xml:space="preserve"> </w:t>
      </w:r>
      <w:r w:rsidRPr="00B6472D">
        <w:rPr>
          <w:rFonts w:ascii="Arial" w:eastAsiaTheme="minorHAnsi" w:hAnsi="Arial" w:cs="Arial"/>
          <w:sz w:val="24"/>
        </w:rPr>
        <w:t>potentially insecure, for example, in a car.</w:t>
      </w:r>
      <w:r w:rsidR="005E6DAC" w:rsidRPr="00B6472D">
        <w:rPr>
          <w:rFonts w:ascii="Arial" w:eastAsiaTheme="minorHAnsi" w:hAnsi="Arial" w:cs="Arial"/>
          <w:sz w:val="24"/>
        </w:rPr>
        <w:t xml:space="preserve"> </w:t>
      </w:r>
      <w:r w:rsidRPr="00B6472D">
        <w:rPr>
          <w:rFonts w:ascii="Arial" w:eastAsiaTheme="minorHAnsi" w:hAnsi="Arial" w:cs="Arial"/>
          <w:sz w:val="24"/>
        </w:rPr>
        <w:t>You should not hold information about your</w:t>
      </w:r>
      <w:r w:rsidR="005E6DAC" w:rsidRPr="00B6472D">
        <w:rPr>
          <w:rFonts w:ascii="Arial" w:eastAsiaTheme="minorHAnsi" w:hAnsi="Arial" w:cs="Arial"/>
          <w:sz w:val="24"/>
        </w:rPr>
        <w:t xml:space="preserve"> </w:t>
      </w:r>
      <w:r w:rsidRPr="00B6472D">
        <w:rPr>
          <w:rFonts w:ascii="Arial" w:eastAsiaTheme="minorHAnsi" w:hAnsi="Arial" w:cs="Arial"/>
          <w:sz w:val="24"/>
        </w:rPr>
        <w:t>service users on your personal digital devices,</w:t>
      </w:r>
      <w:r w:rsidR="0003780C" w:rsidRPr="00B6472D">
        <w:rPr>
          <w:rFonts w:ascii="Arial" w:eastAsiaTheme="minorHAnsi" w:hAnsi="Arial" w:cs="Arial"/>
          <w:sz w:val="24"/>
        </w:rPr>
        <w:t xml:space="preserve"> </w:t>
      </w:r>
      <w:r w:rsidRPr="00B6472D">
        <w:rPr>
          <w:rFonts w:ascii="Arial" w:eastAsiaTheme="minorHAnsi" w:hAnsi="Arial" w:cs="Arial"/>
          <w:sz w:val="24"/>
        </w:rPr>
        <w:t>including mobile phones or memory sticks. If</w:t>
      </w:r>
      <w:r w:rsidR="005E6DAC" w:rsidRPr="00B6472D">
        <w:rPr>
          <w:rFonts w:ascii="Arial" w:eastAsiaTheme="minorHAnsi" w:hAnsi="Arial" w:cs="Arial"/>
          <w:sz w:val="24"/>
        </w:rPr>
        <w:t xml:space="preserve"> </w:t>
      </w:r>
      <w:r w:rsidRPr="00B6472D">
        <w:rPr>
          <w:rFonts w:ascii="Arial" w:eastAsiaTheme="minorHAnsi" w:hAnsi="Arial" w:cs="Arial"/>
          <w:sz w:val="24"/>
        </w:rPr>
        <w:t>you require such devices for your work, you</w:t>
      </w:r>
      <w:r w:rsidR="00853DC7">
        <w:rPr>
          <w:rFonts w:ascii="Arial" w:eastAsiaTheme="minorHAnsi" w:hAnsi="Arial" w:cs="Arial"/>
          <w:sz w:val="24"/>
        </w:rPr>
        <w:t xml:space="preserve"> </w:t>
      </w:r>
      <w:r w:rsidRPr="00B6472D">
        <w:rPr>
          <w:rFonts w:ascii="Arial" w:eastAsiaTheme="minorHAnsi" w:hAnsi="Arial" w:cs="Arial"/>
          <w:sz w:val="24"/>
        </w:rPr>
        <w:t>should be supplied with them by your employer</w:t>
      </w:r>
      <w:r w:rsidR="005E6DAC" w:rsidRPr="00B6472D">
        <w:rPr>
          <w:rFonts w:ascii="Arial" w:eastAsiaTheme="minorHAnsi" w:hAnsi="Arial" w:cs="Arial"/>
          <w:sz w:val="24"/>
        </w:rPr>
        <w:t xml:space="preserve"> </w:t>
      </w:r>
      <w:r w:rsidRPr="00B6472D">
        <w:rPr>
          <w:rFonts w:ascii="Arial" w:eastAsiaTheme="minorHAnsi" w:hAnsi="Arial" w:cs="Arial"/>
          <w:sz w:val="24"/>
        </w:rPr>
        <w:t>and you should follow local associated</w:t>
      </w:r>
      <w:r w:rsidR="0003780C" w:rsidRPr="00B6472D">
        <w:rPr>
          <w:rFonts w:ascii="Arial" w:eastAsiaTheme="minorHAnsi" w:hAnsi="Arial" w:cs="Arial"/>
          <w:sz w:val="24"/>
        </w:rPr>
        <w:t xml:space="preserve"> </w:t>
      </w:r>
      <w:r w:rsidRPr="00B6472D">
        <w:rPr>
          <w:rFonts w:ascii="Arial" w:eastAsiaTheme="minorHAnsi" w:hAnsi="Arial" w:cs="Arial"/>
          <w:sz w:val="24"/>
        </w:rPr>
        <w:t>procedures. If you are self-employed, you will</w:t>
      </w:r>
      <w:r w:rsidR="005E6DAC" w:rsidRPr="00B6472D">
        <w:rPr>
          <w:rFonts w:ascii="Arial" w:eastAsiaTheme="minorHAnsi" w:hAnsi="Arial" w:cs="Arial"/>
          <w:sz w:val="24"/>
        </w:rPr>
        <w:t xml:space="preserve"> </w:t>
      </w:r>
      <w:r w:rsidRPr="00B6472D">
        <w:rPr>
          <w:rFonts w:ascii="Arial" w:eastAsiaTheme="minorHAnsi" w:hAnsi="Arial" w:cs="Arial"/>
          <w:sz w:val="24"/>
        </w:rPr>
        <w:t>need to purchase devices specifically for your</w:t>
      </w:r>
      <w:r w:rsidR="007434C0">
        <w:rPr>
          <w:rFonts w:ascii="Arial" w:eastAsiaTheme="minorHAnsi" w:hAnsi="Arial" w:cs="Arial"/>
          <w:sz w:val="24"/>
        </w:rPr>
        <w:t xml:space="preserve"> </w:t>
      </w:r>
      <w:r w:rsidRPr="00B6472D">
        <w:rPr>
          <w:rFonts w:ascii="Arial" w:eastAsiaTheme="minorHAnsi" w:hAnsi="Arial" w:cs="Arial"/>
          <w:sz w:val="24"/>
        </w:rPr>
        <w:t>work.</w:t>
      </w:r>
    </w:p>
    <w:p w14:paraId="57E1FA88" w14:textId="77777777" w:rsidR="0003780C" w:rsidRPr="00B6472D" w:rsidRDefault="0003780C">
      <w:pPr>
        <w:autoSpaceDE w:val="0"/>
        <w:autoSpaceDN w:val="0"/>
        <w:adjustRightInd w:val="0"/>
        <w:spacing w:after="0" w:line="240" w:lineRule="auto"/>
        <w:rPr>
          <w:rFonts w:ascii="Arial" w:eastAsiaTheme="minorHAnsi" w:hAnsi="Arial" w:cs="Arial"/>
          <w:sz w:val="24"/>
        </w:rPr>
      </w:pPr>
    </w:p>
    <w:p w14:paraId="5D3C7031" w14:textId="77777777" w:rsidR="006D2EF1" w:rsidRDefault="00CA24B2">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If you are an independent practitioner with computer-held records or files, you</w:t>
      </w:r>
      <w:r w:rsidR="005E6DAC" w:rsidRPr="00B6472D">
        <w:rPr>
          <w:rFonts w:ascii="Arial" w:eastAsiaTheme="minorHAnsi" w:hAnsi="Arial" w:cs="Arial"/>
          <w:sz w:val="24"/>
        </w:rPr>
        <w:t xml:space="preserve"> </w:t>
      </w:r>
    </w:p>
    <w:p w14:paraId="78A9FED4" w14:textId="2CA1FB8F" w:rsidR="006D2EF1" w:rsidRDefault="00CA24B2">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t>must ensure that no other person has access to the material you hold. You must</w:t>
      </w:r>
      <w:r w:rsidR="005E6DAC" w:rsidRPr="00B6472D">
        <w:rPr>
          <w:rFonts w:ascii="Arial" w:eastAsiaTheme="minorHAnsi" w:hAnsi="Arial" w:cs="Arial"/>
          <w:sz w:val="24"/>
        </w:rPr>
        <w:t xml:space="preserve"> </w:t>
      </w:r>
    </w:p>
    <w:p w14:paraId="13551112" w14:textId="612F8FBC" w:rsidR="00CA24B2" w:rsidRPr="00B6472D" w:rsidRDefault="00CA24B2">
      <w:pPr>
        <w:autoSpaceDE w:val="0"/>
        <w:autoSpaceDN w:val="0"/>
        <w:adjustRightInd w:val="0"/>
        <w:spacing w:after="0" w:line="240" w:lineRule="auto"/>
        <w:jc w:val="both"/>
        <w:rPr>
          <w:rFonts w:ascii="Arial" w:eastAsiaTheme="minorHAnsi" w:hAnsi="Arial" w:cs="Arial"/>
          <w:sz w:val="24"/>
        </w:rPr>
      </w:pPr>
      <w:r w:rsidRPr="00B6472D">
        <w:rPr>
          <w:rFonts w:ascii="Arial" w:eastAsiaTheme="minorHAnsi" w:hAnsi="Arial" w:cs="Arial"/>
          <w:sz w:val="24"/>
        </w:rPr>
        <w:lastRenderedPageBreak/>
        <w:t>protect the information with suitable security and data protection.</w:t>
      </w:r>
      <w:r w:rsidR="005E6DAC" w:rsidRPr="00B6472D">
        <w:rPr>
          <w:rFonts w:ascii="Arial" w:eastAsiaTheme="minorHAnsi" w:hAnsi="Arial" w:cs="Arial"/>
          <w:sz w:val="24"/>
        </w:rPr>
        <w:t xml:space="preserve"> </w:t>
      </w:r>
      <w:r w:rsidRPr="00B6472D">
        <w:rPr>
          <w:rFonts w:ascii="Arial" w:eastAsiaTheme="minorHAnsi" w:hAnsi="Arial" w:cs="Arial"/>
          <w:sz w:val="24"/>
        </w:rPr>
        <w:t>The Information Commissioner’s Office website has information on data</w:t>
      </w:r>
      <w:r w:rsidR="005E6DAC" w:rsidRPr="00B6472D">
        <w:rPr>
          <w:rFonts w:ascii="Arial" w:eastAsiaTheme="minorHAnsi" w:hAnsi="Arial" w:cs="Arial"/>
          <w:sz w:val="24"/>
        </w:rPr>
        <w:t xml:space="preserve"> </w:t>
      </w:r>
      <w:r w:rsidRPr="00B6472D">
        <w:rPr>
          <w:rFonts w:ascii="Arial" w:eastAsiaTheme="minorHAnsi" w:hAnsi="Arial" w:cs="Arial"/>
          <w:sz w:val="24"/>
        </w:rPr>
        <w:t>protection for small or medium-sized businesses. It also has information on storing</w:t>
      </w:r>
      <w:r w:rsidR="005E6DAC" w:rsidRPr="00B6472D">
        <w:rPr>
          <w:rFonts w:ascii="Arial" w:eastAsiaTheme="minorHAnsi" w:hAnsi="Arial" w:cs="Arial"/>
          <w:sz w:val="24"/>
        </w:rPr>
        <w:t xml:space="preserve"> </w:t>
      </w:r>
      <w:r w:rsidRPr="00B6472D">
        <w:rPr>
          <w:rFonts w:ascii="Arial" w:eastAsiaTheme="minorHAnsi" w:hAnsi="Arial" w:cs="Arial"/>
          <w:sz w:val="24"/>
        </w:rPr>
        <w:t>and transferring personal digital data.</w:t>
      </w:r>
    </w:p>
    <w:p w14:paraId="417C94F7" w14:textId="77777777" w:rsidR="005E6DAC" w:rsidRPr="00AC37B5" w:rsidRDefault="005E6DAC">
      <w:pPr>
        <w:autoSpaceDE w:val="0"/>
        <w:autoSpaceDN w:val="0"/>
        <w:adjustRightInd w:val="0"/>
        <w:spacing w:after="0" w:line="240" w:lineRule="auto"/>
        <w:rPr>
          <w:rFonts w:ascii="Arial" w:eastAsiaTheme="minorHAnsi" w:hAnsi="Arial" w:cs="Arial"/>
        </w:rPr>
      </w:pPr>
    </w:p>
    <w:p w14:paraId="636B8EC3" w14:textId="69C44188"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The use, transfer and security of digital images</w:t>
      </w:r>
      <w:r w:rsidR="00AC37B5" w:rsidRPr="006D2EF1">
        <w:rPr>
          <w:rFonts w:ascii="Arial" w:eastAsiaTheme="minorHAnsi" w:hAnsi="Arial" w:cs="Arial"/>
          <w:color w:val="0091D0"/>
          <w:sz w:val="24"/>
          <w:szCs w:val="24"/>
        </w:rPr>
        <w:t xml:space="preserve"> </w:t>
      </w:r>
      <w:r w:rsidRPr="006D2EF1">
        <w:rPr>
          <w:rFonts w:ascii="Arial" w:eastAsiaTheme="minorHAnsi" w:hAnsi="Arial" w:cs="Arial"/>
          <w:color w:val="0091D0"/>
          <w:sz w:val="24"/>
          <w:szCs w:val="24"/>
        </w:rPr>
        <w:t>and films</w:t>
      </w:r>
    </w:p>
    <w:p w14:paraId="2912E356" w14:textId="77777777" w:rsidR="00601868" w:rsidRPr="0062290F" w:rsidRDefault="00601868" w:rsidP="001A228E">
      <w:pPr>
        <w:spacing w:after="0" w:line="240" w:lineRule="auto"/>
      </w:pPr>
    </w:p>
    <w:p w14:paraId="3050B02C" w14:textId="77777777" w:rsidR="005E6DAC"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Informed consent must be gained before any digita</w:t>
      </w:r>
      <w:r w:rsidR="005E6DAC" w:rsidRPr="00B6472D">
        <w:rPr>
          <w:rFonts w:ascii="Arial" w:eastAsiaTheme="minorHAnsi" w:hAnsi="Arial" w:cs="Arial"/>
          <w:sz w:val="24"/>
          <w:szCs w:val="24"/>
        </w:rPr>
        <w:t xml:space="preserve">l images or film are taken of a </w:t>
      </w:r>
      <w:r w:rsidRPr="00B6472D">
        <w:rPr>
          <w:rFonts w:ascii="Arial" w:eastAsiaTheme="minorHAnsi" w:hAnsi="Arial" w:cs="Arial"/>
          <w:sz w:val="24"/>
          <w:szCs w:val="24"/>
        </w:rPr>
        <w:t>service user, whether by the practitioner or any other person present. The service</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user needs to understand why the image is being taken and what it will be used</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for. A record of any digital images or films made should be held. Check your local</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policy as written consent is usually required.</w:t>
      </w:r>
    </w:p>
    <w:p w14:paraId="22835FF4" w14:textId="77777777" w:rsidR="0003780C" w:rsidRPr="00B6472D" w:rsidRDefault="0003780C">
      <w:pPr>
        <w:autoSpaceDE w:val="0"/>
        <w:autoSpaceDN w:val="0"/>
        <w:adjustRightInd w:val="0"/>
        <w:spacing w:after="0" w:line="240" w:lineRule="auto"/>
        <w:rPr>
          <w:rFonts w:ascii="Arial" w:eastAsiaTheme="minorHAnsi" w:hAnsi="Arial" w:cs="Arial"/>
          <w:sz w:val="24"/>
          <w:szCs w:val="24"/>
        </w:rPr>
      </w:pPr>
    </w:p>
    <w:p w14:paraId="2504D08F" w14:textId="77777777"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Digital images or film should be stored on a secure central system and not remain</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on any portable devices. They must be fully deleted on these. If you use social</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media or back-up sites, you must be sure that images do not automatically upload</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to them. Information on how to do this is widely available on the internet.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You may only transfer an image or film to another professional or service with</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the service user’s informed consent. Any transfer must be done in a fully</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secure way. All personal data should be secure and encrypted when it becomes</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mobile.</w:t>
      </w:r>
    </w:p>
    <w:p w14:paraId="44C1CB46" w14:textId="77777777" w:rsidR="0003780C" w:rsidRPr="00B6472D" w:rsidRDefault="0003780C">
      <w:pPr>
        <w:autoSpaceDE w:val="0"/>
        <w:autoSpaceDN w:val="0"/>
        <w:adjustRightInd w:val="0"/>
        <w:spacing w:after="0" w:line="240" w:lineRule="auto"/>
        <w:rPr>
          <w:rFonts w:ascii="Arial" w:eastAsiaTheme="minorHAnsi" w:hAnsi="Arial" w:cs="Arial"/>
          <w:sz w:val="24"/>
          <w:szCs w:val="24"/>
        </w:rPr>
      </w:pPr>
    </w:p>
    <w:p w14:paraId="59A027A7" w14:textId="76BA94B4"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There is nothing in law to say that a service user, or a parent of a child, cannot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make a digital image or film, or a sound recording, of meetings or the care they</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receive. A practitioner should not be saying anything or providing any care that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they do not wish to be recorded, unless the privacy and dignity of the service user</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is put at risk. A friend, carer or family member cannot make a digital image, film,</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or sound recording of a service user without their informed consent.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In this situation, you are advised to discuss any implications of taking digital</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images or sound recordings. Ask what the image/film/recording is going to be</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used for. Work co-operatively, discussing how it might be a helpful way to</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remember any information or instructions given. If you are at all concerned that</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there may be any elements of risk, for example for vulnerable adults or children,</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or the confidentiality of the information may be in question, you are advised to</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 xml:space="preserve">stop the intervention/meeting and seek help/advice from your </w:t>
      </w:r>
      <w:r w:rsidR="0036001A" w:rsidRPr="00B6472D">
        <w:rPr>
          <w:rFonts w:ascii="Arial" w:eastAsiaTheme="minorHAnsi" w:hAnsi="Arial" w:cs="Arial"/>
          <w:sz w:val="24"/>
          <w:szCs w:val="24"/>
        </w:rPr>
        <w:t>employer or</w:t>
      </w:r>
      <w:r w:rsidRPr="00B6472D">
        <w:rPr>
          <w:rFonts w:ascii="Arial" w:eastAsiaTheme="minorHAnsi" w:hAnsi="Arial" w:cs="Arial"/>
          <w:sz w:val="24"/>
          <w:szCs w:val="24"/>
        </w:rPr>
        <w:t xml:space="preserve"> seek</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legal advice.</w:t>
      </w:r>
    </w:p>
    <w:p w14:paraId="701E08BB" w14:textId="77777777" w:rsidR="0003780C" w:rsidRPr="00B6472D" w:rsidRDefault="0003780C">
      <w:pPr>
        <w:autoSpaceDE w:val="0"/>
        <w:autoSpaceDN w:val="0"/>
        <w:adjustRightInd w:val="0"/>
        <w:spacing w:after="0" w:line="240" w:lineRule="auto"/>
        <w:rPr>
          <w:rFonts w:ascii="Arial" w:eastAsiaTheme="minorHAnsi" w:hAnsi="Arial" w:cs="Arial"/>
          <w:sz w:val="24"/>
          <w:szCs w:val="24"/>
        </w:rPr>
      </w:pPr>
    </w:p>
    <w:p w14:paraId="4B41F0AF" w14:textId="77777777"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If you are an independent practitioner, you may wish to consider what you would</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do in a situation like this before it arises. You may find it helpful to have a policy</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and consent form which you can use as standard practice, if required. There is</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some information for small business on data protection and digital security on the</w:t>
      </w:r>
      <w:r w:rsidR="005E6DAC" w:rsidRPr="00B6472D">
        <w:rPr>
          <w:rFonts w:ascii="Arial" w:eastAsiaTheme="minorHAnsi" w:hAnsi="Arial" w:cs="Arial"/>
          <w:sz w:val="24"/>
          <w:szCs w:val="24"/>
        </w:rPr>
        <w:t xml:space="preserve"> </w:t>
      </w:r>
      <w:r w:rsidRPr="00B6472D">
        <w:rPr>
          <w:rFonts w:ascii="Arial" w:eastAsiaTheme="minorHAnsi" w:hAnsi="Arial" w:cs="Arial"/>
          <w:sz w:val="24"/>
          <w:szCs w:val="24"/>
        </w:rPr>
        <w:t>Information Commissioner’s Office website (ICO n.d.).</w:t>
      </w:r>
    </w:p>
    <w:p w14:paraId="3BBB4211" w14:textId="77777777" w:rsidR="005E6DAC" w:rsidRPr="00B6472D" w:rsidRDefault="005E6DAC">
      <w:pPr>
        <w:autoSpaceDE w:val="0"/>
        <w:autoSpaceDN w:val="0"/>
        <w:adjustRightInd w:val="0"/>
        <w:spacing w:after="0" w:line="240" w:lineRule="auto"/>
        <w:rPr>
          <w:rFonts w:ascii="Arial" w:eastAsiaTheme="minorHAnsi" w:hAnsi="Arial" w:cs="Arial"/>
          <w:sz w:val="24"/>
          <w:szCs w:val="24"/>
        </w:rPr>
      </w:pPr>
    </w:p>
    <w:p w14:paraId="19E24D83" w14:textId="3B0B1B17"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Retention of records</w:t>
      </w:r>
    </w:p>
    <w:p w14:paraId="341B217D" w14:textId="77777777" w:rsidR="006A3886" w:rsidRPr="0062290F" w:rsidRDefault="006A3886" w:rsidP="001A228E">
      <w:pPr>
        <w:spacing w:after="0" w:line="240" w:lineRule="auto"/>
      </w:pPr>
    </w:p>
    <w:p w14:paraId="19C44B12" w14:textId="251FF12E"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 xml:space="preserve">The </w:t>
      </w:r>
      <w:r w:rsidR="00E5106A">
        <w:rPr>
          <w:rFonts w:ascii="Arial" w:eastAsiaTheme="minorHAnsi" w:hAnsi="Arial" w:cs="Arial"/>
          <w:iCs/>
          <w:sz w:val="24"/>
          <w:szCs w:val="24"/>
        </w:rPr>
        <w:t>Data Protection Act 2018</w:t>
      </w:r>
      <w:r w:rsidRPr="00B6472D">
        <w:rPr>
          <w:rFonts w:ascii="Arial" w:eastAsiaTheme="minorHAnsi" w:hAnsi="Arial" w:cs="Arial"/>
          <w:iCs/>
          <w:sz w:val="24"/>
          <w:szCs w:val="24"/>
        </w:rPr>
        <w:t xml:space="preserve"> </w:t>
      </w:r>
      <w:r w:rsidRPr="00B6472D">
        <w:rPr>
          <w:rFonts w:ascii="Arial" w:eastAsiaTheme="minorHAnsi" w:hAnsi="Arial" w:cs="Arial"/>
          <w:sz w:val="24"/>
          <w:szCs w:val="24"/>
        </w:rPr>
        <w:t>states that records should not be held for longer</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than is necessary to fulfil the purpose of the record. The length of time a record is</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held depends upon the nature of the record, the person concerned and the nature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of their condition or circumstances.</w:t>
      </w:r>
    </w:p>
    <w:p w14:paraId="1A80B906" w14:textId="77777777" w:rsidR="0003780C" w:rsidRPr="00B6472D" w:rsidRDefault="0003780C">
      <w:pPr>
        <w:autoSpaceDE w:val="0"/>
        <w:autoSpaceDN w:val="0"/>
        <w:adjustRightInd w:val="0"/>
        <w:spacing w:after="0" w:line="240" w:lineRule="auto"/>
        <w:jc w:val="both"/>
        <w:rPr>
          <w:rFonts w:ascii="Arial" w:eastAsiaTheme="minorHAnsi" w:hAnsi="Arial" w:cs="Arial"/>
          <w:sz w:val="24"/>
          <w:szCs w:val="24"/>
        </w:rPr>
      </w:pPr>
    </w:p>
    <w:p w14:paraId="5746D998" w14:textId="23CBDC79"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 xml:space="preserve">The Information Governance Alliance for England has produced the </w:t>
      </w:r>
      <w:r w:rsidRPr="00B6472D">
        <w:rPr>
          <w:rFonts w:ascii="Arial" w:eastAsiaTheme="minorHAnsi" w:hAnsi="Arial" w:cs="Arial"/>
          <w:iCs/>
          <w:sz w:val="24"/>
          <w:szCs w:val="24"/>
        </w:rPr>
        <w:t>Records</w:t>
      </w:r>
      <w:r w:rsidR="0003780C" w:rsidRPr="00B6472D">
        <w:rPr>
          <w:rFonts w:ascii="Arial" w:eastAsiaTheme="minorHAnsi" w:hAnsi="Arial" w:cs="Arial"/>
          <w:iCs/>
          <w:sz w:val="24"/>
          <w:szCs w:val="24"/>
        </w:rPr>
        <w:t xml:space="preserve"> </w:t>
      </w:r>
      <w:r w:rsidRPr="00B6472D">
        <w:rPr>
          <w:rFonts w:ascii="Arial" w:eastAsiaTheme="minorHAnsi" w:hAnsi="Arial" w:cs="Arial"/>
          <w:iCs/>
          <w:sz w:val="24"/>
          <w:szCs w:val="24"/>
        </w:rPr>
        <w:t>management code of practice for health and social care 2016</w:t>
      </w:r>
      <w:r w:rsidRPr="00B6472D">
        <w:rPr>
          <w:rFonts w:ascii="Arial" w:eastAsiaTheme="minorHAnsi" w:hAnsi="Arial" w:cs="Arial"/>
          <w:sz w:val="24"/>
          <w:szCs w:val="24"/>
        </w:rPr>
        <w:t>, which includes a</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general retention schedule. It is now common practice for local authorities and</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health providers to define and produce their own schedules, which are available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online.</w:t>
      </w:r>
    </w:p>
    <w:p w14:paraId="541681D2" w14:textId="77777777" w:rsidR="0003780C" w:rsidRPr="00B6472D" w:rsidRDefault="0003780C">
      <w:pPr>
        <w:autoSpaceDE w:val="0"/>
        <w:autoSpaceDN w:val="0"/>
        <w:adjustRightInd w:val="0"/>
        <w:spacing w:after="0" w:line="240" w:lineRule="auto"/>
        <w:jc w:val="both"/>
        <w:rPr>
          <w:rFonts w:ascii="Arial" w:eastAsiaTheme="minorHAnsi" w:hAnsi="Arial" w:cs="Arial"/>
          <w:sz w:val="24"/>
          <w:szCs w:val="24"/>
        </w:rPr>
      </w:pPr>
    </w:p>
    <w:p w14:paraId="7E7F3AD0" w14:textId="77777777" w:rsidR="0003780C"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Practitioners can gain advice from their local data or information manager on the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 xml:space="preserve">retention or destruction of </w:t>
      </w:r>
      <w:r w:rsidR="00DE4FBF" w:rsidRPr="00B6472D">
        <w:rPr>
          <w:rFonts w:ascii="Arial" w:eastAsiaTheme="minorHAnsi" w:hAnsi="Arial" w:cs="Arial"/>
          <w:sz w:val="24"/>
          <w:szCs w:val="24"/>
        </w:rPr>
        <w:t>clinical</w:t>
      </w:r>
      <w:r w:rsidRPr="00B6472D">
        <w:rPr>
          <w:rFonts w:ascii="Arial" w:eastAsiaTheme="minorHAnsi" w:hAnsi="Arial" w:cs="Arial"/>
          <w:sz w:val="24"/>
          <w:szCs w:val="24"/>
        </w:rPr>
        <w:t xml:space="preserve"> records. The Information Commissioner’s Office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website gives general information. If you are an independent practitioner, you are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advised to seek legal advice, especially if there has been any adverse incident</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which may increase the risk of action being taken against you.</w:t>
      </w:r>
      <w:r w:rsidR="0003780C" w:rsidRPr="00B6472D">
        <w:rPr>
          <w:rFonts w:ascii="Arial" w:eastAsiaTheme="minorHAnsi" w:hAnsi="Arial" w:cs="Arial"/>
          <w:sz w:val="24"/>
          <w:szCs w:val="24"/>
        </w:rPr>
        <w:t xml:space="preserve"> </w:t>
      </w:r>
    </w:p>
    <w:p w14:paraId="7200427C" w14:textId="77777777" w:rsidR="0003780C" w:rsidRPr="00B6472D" w:rsidRDefault="0003780C">
      <w:pPr>
        <w:autoSpaceDE w:val="0"/>
        <w:autoSpaceDN w:val="0"/>
        <w:adjustRightInd w:val="0"/>
        <w:spacing w:after="0" w:line="240" w:lineRule="auto"/>
        <w:rPr>
          <w:rFonts w:ascii="Arial" w:eastAsiaTheme="minorHAnsi" w:hAnsi="Arial" w:cs="Arial"/>
          <w:sz w:val="24"/>
          <w:szCs w:val="24"/>
        </w:rPr>
      </w:pPr>
    </w:p>
    <w:p w14:paraId="0F0371E1" w14:textId="27E323A9" w:rsidR="00CA24B2" w:rsidRPr="006D2EF1" w:rsidRDefault="00CA24B2" w:rsidP="001A228E">
      <w:pPr>
        <w:pStyle w:val="Heading2"/>
        <w:numPr>
          <w:ilvl w:val="0"/>
          <w:numId w:val="3"/>
        </w:numPr>
        <w:spacing w:before="0" w:line="240" w:lineRule="auto"/>
        <w:rPr>
          <w:rFonts w:ascii="Arial" w:eastAsiaTheme="minorHAnsi" w:hAnsi="Arial" w:cs="Arial"/>
          <w:color w:val="0091D0"/>
          <w:sz w:val="24"/>
          <w:szCs w:val="24"/>
        </w:rPr>
      </w:pPr>
      <w:r w:rsidRPr="006D2EF1">
        <w:rPr>
          <w:rFonts w:ascii="Arial" w:eastAsiaTheme="minorHAnsi" w:hAnsi="Arial" w:cs="Arial"/>
          <w:color w:val="0091D0"/>
          <w:sz w:val="24"/>
          <w:szCs w:val="24"/>
        </w:rPr>
        <w:t>Retention of diaries</w:t>
      </w:r>
    </w:p>
    <w:p w14:paraId="4FDBCDD4" w14:textId="77777777" w:rsidR="006A3886" w:rsidRPr="0062290F" w:rsidRDefault="006A3886" w:rsidP="001A228E">
      <w:pPr>
        <w:spacing w:after="0" w:line="240" w:lineRule="auto"/>
      </w:pPr>
    </w:p>
    <w:p w14:paraId="12348EB2" w14:textId="77777777"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Paper and digital diaries of health visitors, district nurses and allied health</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professionals should be retained for two years after the end of the year to which</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the diary relates, if the relevant service user-specific information is transferred to</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 xml:space="preserve">the service user’s </w:t>
      </w:r>
      <w:r w:rsidR="00DE4FBF" w:rsidRPr="00B6472D">
        <w:rPr>
          <w:rFonts w:ascii="Arial" w:eastAsiaTheme="minorHAnsi" w:hAnsi="Arial" w:cs="Arial"/>
          <w:sz w:val="24"/>
          <w:szCs w:val="24"/>
        </w:rPr>
        <w:t>clinical</w:t>
      </w:r>
      <w:r w:rsidRPr="00B6472D">
        <w:rPr>
          <w:rFonts w:ascii="Arial" w:eastAsiaTheme="minorHAnsi" w:hAnsi="Arial" w:cs="Arial"/>
          <w:sz w:val="24"/>
          <w:szCs w:val="24"/>
        </w:rPr>
        <w:t xml:space="preserve"> record. If the information is not transferred the diary must</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be kept for eight years (Information Governance Alliance 2016, p60).</w:t>
      </w:r>
    </w:p>
    <w:p w14:paraId="055300DC" w14:textId="77777777" w:rsidR="0003780C" w:rsidRPr="00B6472D" w:rsidRDefault="0003780C">
      <w:pPr>
        <w:autoSpaceDE w:val="0"/>
        <w:autoSpaceDN w:val="0"/>
        <w:adjustRightInd w:val="0"/>
        <w:spacing w:after="0" w:line="240" w:lineRule="auto"/>
        <w:jc w:val="both"/>
        <w:rPr>
          <w:rFonts w:ascii="Arial" w:eastAsiaTheme="minorHAnsi" w:hAnsi="Arial" w:cs="Arial"/>
          <w:sz w:val="24"/>
          <w:szCs w:val="24"/>
        </w:rPr>
      </w:pPr>
    </w:p>
    <w:p w14:paraId="5C54A241" w14:textId="77777777" w:rsidR="00CA24B2" w:rsidRPr="00B6472D" w:rsidRDefault="00CA24B2">
      <w:pPr>
        <w:autoSpaceDE w:val="0"/>
        <w:autoSpaceDN w:val="0"/>
        <w:adjustRightInd w:val="0"/>
        <w:spacing w:after="0" w:line="240" w:lineRule="auto"/>
        <w:jc w:val="both"/>
        <w:rPr>
          <w:rFonts w:ascii="Arial" w:eastAsiaTheme="minorHAnsi" w:hAnsi="Arial" w:cs="Arial"/>
          <w:sz w:val="24"/>
          <w:szCs w:val="24"/>
        </w:rPr>
      </w:pPr>
      <w:r w:rsidRPr="00B6472D">
        <w:rPr>
          <w:rFonts w:ascii="Arial" w:eastAsiaTheme="minorHAnsi" w:hAnsi="Arial" w:cs="Arial"/>
          <w:sz w:val="24"/>
          <w:szCs w:val="24"/>
        </w:rPr>
        <w:t>Data from a digital diary must be transferred to a secure central system, where it</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can be stored for the relevant length of time.</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A diary should be kept for as long as necessary if it contains particular details</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concerning an ongoing enquiry or concern, for example, a service user complaint</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or incident. Advice should be sought from those leading the enquiry or looking</w:t>
      </w:r>
      <w:r w:rsidR="0003780C" w:rsidRPr="00B6472D">
        <w:rPr>
          <w:rFonts w:ascii="Arial" w:eastAsiaTheme="minorHAnsi" w:hAnsi="Arial" w:cs="Arial"/>
          <w:sz w:val="24"/>
          <w:szCs w:val="24"/>
        </w:rPr>
        <w:t xml:space="preserve"> </w:t>
      </w:r>
      <w:r w:rsidRPr="00B6472D">
        <w:rPr>
          <w:rFonts w:ascii="Arial" w:eastAsiaTheme="minorHAnsi" w:hAnsi="Arial" w:cs="Arial"/>
          <w:sz w:val="24"/>
          <w:szCs w:val="24"/>
        </w:rPr>
        <w:t>into the concern.</w:t>
      </w:r>
    </w:p>
    <w:p w14:paraId="35E18981" w14:textId="37EF4B45" w:rsidR="00CA24B2" w:rsidRDefault="00CA24B2" w:rsidP="001A228E">
      <w:pPr>
        <w:spacing w:after="0" w:line="240" w:lineRule="auto"/>
        <w:rPr>
          <w:rFonts w:ascii="Arial" w:eastAsiaTheme="minorHAnsi" w:hAnsi="Arial" w:cs="Arial"/>
          <w:sz w:val="24"/>
          <w:szCs w:val="24"/>
        </w:rPr>
      </w:pPr>
    </w:p>
    <w:p w14:paraId="4756E85A" w14:textId="7D31D56A" w:rsidR="00E5106A" w:rsidRPr="006D2EF1" w:rsidRDefault="00E5106A" w:rsidP="006D2EF1">
      <w:pPr>
        <w:rPr>
          <w:rFonts w:ascii="Arial" w:eastAsiaTheme="minorHAnsi" w:hAnsi="Arial" w:cs="Arial"/>
          <w:b/>
          <w:sz w:val="28"/>
          <w:szCs w:val="28"/>
        </w:rPr>
      </w:pPr>
      <w:r w:rsidRPr="006D2EF1">
        <w:rPr>
          <w:rFonts w:ascii="Arial" w:eastAsiaTheme="minorHAnsi" w:hAnsi="Arial" w:cs="Arial"/>
          <w:b/>
          <w:sz w:val="28"/>
          <w:szCs w:val="28"/>
        </w:rPr>
        <w:t>Always remember the 5 S</w:t>
      </w:r>
      <w:r w:rsidR="00636214" w:rsidRPr="006D2EF1">
        <w:rPr>
          <w:rFonts w:ascii="Arial" w:eastAsiaTheme="minorHAnsi" w:hAnsi="Arial" w:cs="Arial"/>
          <w:b/>
          <w:sz w:val="28"/>
          <w:szCs w:val="28"/>
        </w:rPr>
        <w:t>s of Information Governance:</w:t>
      </w:r>
    </w:p>
    <w:p w14:paraId="548E9688" w14:textId="1FA0EA87" w:rsidR="00636214" w:rsidRPr="006D2EF1" w:rsidRDefault="00636214" w:rsidP="006D2EF1">
      <w:pPr>
        <w:rPr>
          <w:rFonts w:ascii="Arial" w:eastAsiaTheme="minorHAnsi" w:hAnsi="Arial" w:cs="Arial"/>
          <w:b/>
          <w:sz w:val="28"/>
          <w:szCs w:val="28"/>
        </w:rPr>
      </w:pP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 xml:space="preserve">ave it, </w:t>
      </w: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 xml:space="preserve">ecure it, </w:t>
      </w: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 xml:space="preserve">hare it appropriately, Meet the </w:t>
      </w: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 xml:space="preserve">tandards and Use the </w:t>
      </w:r>
      <w:r w:rsidRPr="004940A7">
        <w:rPr>
          <w:rFonts w:ascii="Arial" w:eastAsiaTheme="minorHAnsi" w:hAnsi="Arial" w:cs="Arial"/>
          <w:b/>
          <w:color w:val="0091D0"/>
          <w:sz w:val="28"/>
          <w:szCs w:val="28"/>
          <w:u w:val="single"/>
        </w:rPr>
        <w:t>S</w:t>
      </w:r>
      <w:r w:rsidRPr="006D2EF1">
        <w:rPr>
          <w:rFonts w:ascii="Arial" w:eastAsiaTheme="minorHAnsi" w:hAnsi="Arial" w:cs="Arial"/>
          <w:b/>
          <w:sz w:val="28"/>
          <w:szCs w:val="28"/>
        </w:rPr>
        <w:t>upport</w:t>
      </w:r>
    </w:p>
    <w:p w14:paraId="0F74F490" w14:textId="77777777" w:rsidR="00636214" w:rsidRDefault="00636214" w:rsidP="001A228E">
      <w:pPr>
        <w:spacing w:after="0" w:line="240" w:lineRule="auto"/>
        <w:rPr>
          <w:rFonts w:ascii="Arial" w:eastAsiaTheme="minorHAnsi" w:hAnsi="Arial" w:cs="Arial"/>
          <w:color w:val="0070C0"/>
          <w:sz w:val="28"/>
          <w:szCs w:val="28"/>
        </w:rPr>
      </w:pPr>
    </w:p>
    <w:p w14:paraId="14D6E87F" w14:textId="77777777" w:rsidR="00636214" w:rsidRDefault="00636214" w:rsidP="001A228E">
      <w:pPr>
        <w:spacing w:after="0" w:line="240" w:lineRule="auto"/>
        <w:rPr>
          <w:rFonts w:ascii="Arial" w:eastAsiaTheme="minorHAnsi" w:hAnsi="Arial" w:cs="Arial"/>
          <w:color w:val="0070C0"/>
          <w:sz w:val="28"/>
          <w:szCs w:val="28"/>
        </w:rPr>
      </w:pPr>
    </w:p>
    <w:p w14:paraId="09B9C972" w14:textId="5C31550A" w:rsidR="00E5106A" w:rsidRDefault="00636214" w:rsidP="001A228E">
      <w:pPr>
        <w:spacing w:after="0" w:line="240" w:lineRule="auto"/>
        <w:rPr>
          <w:rFonts w:ascii="Arial" w:eastAsiaTheme="minorHAnsi" w:hAnsi="Arial" w:cs="Arial"/>
          <w:b/>
          <w:bCs/>
          <w:color w:val="0070C0"/>
          <w:sz w:val="28"/>
          <w:szCs w:val="28"/>
        </w:rPr>
      </w:pPr>
      <w:r>
        <w:rPr>
          <w:rFonts w:ascii="Arial" w:eastAsiaTheme="minorHAnsi" w:hAnsi="Arial" w:cs="Arial"/>
          <w:sz w:val="24"/>
          <w:szCs w:val="24"/>
        </w:rPr>
        <w:t xml:space="preserve">An infographic regarding health records maintenance is available in Appendix </w:t>
      </w:r>
      <w:r w:rsidR="000266A4">
        <w:rPr>
          <w:rFonts w:ascii="Arial" w:eastAsiaTheme="minorHAnsi" w:hAnsi="Arial" w:cs="Arial"/>
          <w:sz w:val="24"/>
          <w:szCs w:val="24"/>
        </w:rPr>
        <w:t>Four</w:t>
      </w:r>
      <w:r>
        <w:rPr>
          <w:rFonts w:ascii="Arial" w:eastAsiaTheme="minorHAnsi" w:hAnsi="Arial" w:cs="Arial"/>
          <w:sz w:val="24"/>
          <w:szCs w:val="24"/>
        </w:rPr>
        <w:t>.</w:t>
      </w:r>
      <w:r w:rsidR="00E5106A">
        <w:rPr>
          <w:rFonts w:ascii="Arial" w:eastAsiaTheme="minorHAnsi" w:hAnsi="Arial" w:cs="Arial"/>
          <w:color w:val="0070C0"/>
          <w:sz w:val="28"/>
          <w:szCs w:val="28"/>
        </w:rPr>
        <w:br w:type="page"/>
      </w:r>
    </w:p>
    <w:p w14:paraId="44700BDB" w14:textId="40654FF9" w:rsidR="00CA24B2" w:rsidRPr="004940A7" w:rsidRDefault="009E73F0" w:rsidP="001A228E">
      <w:pPr>
        <w:pStyle w:val="Heading2"/>
        <w:spacing w:before="0" w:line="240" w:lineRule="auto"/>
        <w:rPr>
          <w:rFonts w:ascii="Arial" w:eastAsiaTheme="minorHAnsi" w:hAnsi="Arial" w:cs="Arial"/>
          <w:color w:val="0091D0"/>
          <w:sz w:val="28"/>
          <w:szCs w:val="28"/>
        </w:rPr>
      </w:pPr>
      <w:r w:rsidRPr="004940A7">
        <w:rPr>
          <w:rFonts w:ascii="Arial" w:eastAsiaTheme="minorHAnsi" w:hAnsi="Arial" w:cs="Arial"/>
          <w:color w:val="0091D0"/>
          <w:sz w:val="28"/>
          <w:szCs w:val="28"/>
        </w:rPr>
        <w:lastRenderedPageBreak/>
        <w:t>References and Further Reading</w:t>
      </w:r>
    </w:p>
    <w:p w14:paraId="1983A3F5" w14:textId="77777777" w:rsidR="009E73F0" w:rsidRPr="0057337E" w:rsidRDefault="009E73F0">
      <w:pPr>
        <w:autoSpaceDE w:val="0"/>
        <w:autoSpaceDN w:val="0"/>
        <w:adjustRightInd w:val="0"/>
        <w:spacing w:after="0" w:line="240" w:lineRule="auto"/>
        <w:rPr>
          <w:rFonts w:ascii="Arial" w:eastAsiaTheme="minorHAnsi" w:hAnsi="Arial" w:cs="Arial"/>
          <w:b/>
          <w:bCs/>
        </w:rPr>
      </w:pPr>
    </w:p>
    <w:p w14:paraId="6A35A7D9" w14:textId="77777777" w:rsidR="00CA24B2" w:rsidRPr="0057337E" w:rsidRDefault="00CA24B2">
      <w:pPr>
        <w:autoSpaceDE w:val="0"/>
        <w:autoSpaceDN w:val="0"/>
        <w:adjustRightInd w:val="0"/>
        <w:spacing w:after="0" w:line="240" w:lineRule="auto"/>
        <w:rPr>
          <w:rFonts w:ascii="Arial" w:eastAsiaTheme="minorHAnsi" w:hAnsi="Arial" w:cs="Arial"/>
          <w:b/>
          <w:bCs/>
        </w:rPr>
      </w:pPr>
      <w:r w:rsidRPr="0057337E">
        <w:rPr>
          <w:rFonts w:ascii="Arial" w:eastAsiaTheme="minorHAnsi" w:hAnsi="Arial" w:cs="Arial"/>
          <w:b/>
          <w:bCs/>
        </w:rPr>
        <w:t>Acronyms</w:t>
      </w:r>
    </w:p>
    <w:p w14:paraId="2775125D" w14:textId="77777777" w:rsidR="00CA24B2" w:rsidRPr="0057337E" w:rsidRDefault="00CA24B2">
      <w:pPr>
        <w:pStyle w:val="ListParagraph"/>
        <w:numPr>
          <w:ilvl w:val="0"/>
          <w:numId w:val="10"/>
        </w:numPr>
        <w:autoSpaceDE w:val="0"/>
        <w:autoSpaceDN w:val="0"/>
        <w:adjustRightInd w:val="0"/>
        <w:rPr>
          <w:rFonts w:ascii="Arial" w:eastAsiaTheme="minorHAnsi" w:hAnsi="Arial" w:cs="Arial"/>
        </w:rPr>
      </w:pPr>
      <w:r w:rsidRPr="0057337E">
        <w:rPr>
          <w:rFonts w:ascii="Arial" w:eastAsiaTheme="minorHAnsi" w:hAnsi="Arial" w:cs="Arial"/>
        </w:rPr>
        <w:t xml:space="preserve">NHS Digital [ca. 2016] </w:t>
      </w:r>
      <w:r w:rsidRPr="0057337E">
        <w:rPr>
          <w:rFonts w:ascii="Arial" w:eastAsiaTheme="minorHAnsi" w:hAnsi="Arial" w:cs="Arial"/>
          <w:i/>
          <w:iCs/>
        </w:rPr>
        <w:t xml:space="preserve">Glossary of acronyms and abbreviations. </w:t>
      </w:r>
      <w:r w:rsidRPr="0057337E">
        <w:rPr>
          <w:rFonts w:ascii="Arial" w:eastAsiaTheme="minorHAnsi" w:hAnsi="Arial" w:cs="Arial"/>
        </w:rPr>
        <w:t>Leeds: NHS Digital.</w:t>
      </w:r>
    </w:p>
    <w:p w14:paraId="514E4E27"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Available at</w:t>
      </w:r>
      <w:r w:rsidRPr="001A228E">
        <w:rPr>
          <w:rFonts w:ascii="Arial" w:eastAsiaTheme="minorHAnsi" w:hAnsi="Arial" w:cs="Arial"/>
        </w:rPr>
        <w:t xml:space="preserve">: </w:t>
      </w:r>
      <w:hyperlink r:id="rId19" w:history="1">
        <w:r w:rsidR="004D5772" w:rsidRPr="001A228E">
          <w:rPr>
            <w:rStyle w:val="Hyperlink"/>
            <w:rFonts w:ascii="Arial" w:eastAsiaTheme="minorHAnsi" w:hAnsi="Arial" w:cs="Arial"/>
            <w:iCs/>
          </w:rPr>
          <w:t>http://content.digital.nhs.uk/article/2994/Glossary-of-acronyms</w:t>
        </w:r>
      </w:hyperlink>
      <w:r w:rsidR="004D5772" w:rsidRPr="001A228E">
        <w:rPr>
          <w:rFonts w:ascii="Arial" w:eastAsiaTheme="minorHAnsi" w:hAnsi="Arial" w:cs="Arial"/>
          <w:iCs/>
        </w:rPr>
        <w:t xml:space="preserve"> </w:t>
      </w:r>
    </w:p>
    <w:p w14:paraId="44191C3D" w14:textId="77777777" w:rsidR="009E73F0" w:rsidRPr="0057337E" w:rsidRDefault="009E73F0">
      <w:pPr>
        <w:autoSpaceDE w:val="0"/>
        <w:autoSpaceDN w:val="0"/>
        <w:adjustRightInd w:val="0"/>
        <w:spacing w:after="0" w:line="240" w:lineRule="auto"/>
        <w:rPr>
          <w:rFonts w:ascii="Arial" w:eastAsiaTheme="minorHAnsi" w:hAnsi="Arial" w:cs="Arial"/>
          <w:b/>
          <w:bCs/>
        </w:rPr>
      </w:pPr>
    </w:p>
    <w:p w14:paraId="335BBDF3" w14:textId="6B98445C" w:rsidR="007A33FE" w:rsidRPr="0057337E" w:rsidRDefault="00CA24B2">
      <w:pPr>
        <w:autoSpaceDE w:val="0"/>
        <w:autoSpaceDN w:val="0"/>
        <w:adjustRightInd w:val="0"/>
        <w:spacing w:after="0" w:line="240" w:lineRule="auto"/>
        <w:rPr>
          <w:rFonts w:ascii="Arial" w:eastAsiaTheme="minorHAnsi" w:hAnsi="Arial" w:cs="Arial"/>
          <w:b/>
          <w:bCs/>
        </w:rPr>
      </w:pPr>
      <w:r w:rsidRPr="0057337E">
        <w:rPr>
          <w:rFonts w:ascii="Arial" w:eastAsiaTheme="minorHAnsi" w:hAnsi="Arial" w:cs="Arial"/>
          <w:b/>
          <w:bCs/>
        </w:rPr>
        <w:t>Assessing capacity</w:t>
      </w:r>
      <w:r w:rsidR="00D221F1">
        <w:rPr>
          <w:rFonts w:ascii="Arial" w:eastAsiaTheme="minorHAnsi" w:hAnsi="Arial" w:cs="Arial"/>
          <w:b/>
          <w:bCs/>
        </w:rPr>
        <w:t xml:space="preserve"> and Deprivation of Liberty Safeguards (DoLS)</w:t>
      </w:r>
    </w:p>
    <w:p w14:paraId="233271A3" w14:textId="2E07B10F" w:rsidR="00827D3D" w:rsidRPr="00F47F17" w:rsidRDefault="00827D3D" w:rsidP="001A228E">
      <w:pPr>
        <w:pStyle w:val="ListParagraph"/>
        <w:numPr>
          <w:ilvl w:val="0"/>
          <w:numId w:val="10"/>
        </w:numPr>
        <w:rPr>
          <w:rFonts w:ascii="Arial" w:hAnsi="Arial" w:cs="Arial"/>
          <w:bCs/>
        </w:rPr>
      </w:pPr>
      <w:r w:rsidRPr="00F47F17">
        <w:rPr>
          <w:rFonts w:ascii="Arial" w:hAnsi="Arial" w:cs="Arial"/>
          <w:bCs/>
        </w:rPr>
        <w:t xml:space="preserve">British Medical Association. </w:t>
      </w:r>
      <w:r w:rsidRPr="00F47F17">
        <w:rPr>
          <w:rFonts w:ascii="Arial" w:hAnsi="Arial" w:cs="Arial"/>
          <w:bCs/>
          <w:i/>
        </w:rPr>
        <w:t>Assessing mental capacity.</w:t>
      </w:r>
      <w:r w:rsidRPr="00F47F17">
        <w:rPr>
          <w:rFonts w:ascii="Arial" w:hAnsi="Arial" w:cs="Arial"/>
          <w:bCs/>
        </w:rPr>
        <w:t xml:space="preserve"> Available at: </w:t>
      </w:r>
      <w:hyperlink r:id="rId20" w:history="1">
        <w:r w:rsidRPr="00F47F17">
          <w:rPr>
            <w:rStyle w:val="Hyperlink"/>
            <w:rFonts w:ascii="Arial" w:eastAsiaTheme="minorHAnsi" w:hAnsi="Arial" w:cs="Arial"/>
            <w:bCs/>
          </w:rPr>
          <w:t>https://www.bma.org.uk/advice/employment/ethics/mental-capacity/assessing-mental-capacity</w:t>
        </w:r>
      </w:hyperlink>
      <w:r w:rsidRPr="00F47F17">
        <w:rPr>
          <w:rFonts w:ascii="Arial" w:hAnsi="Arial" w:cs="Arial"/>
          <w:bCs/>
        </w:rPr>
        <w:t xml:space="preserve"> </w:t>
      </w:r>
    </w:p>
    <w:p w14:paraId="613E3CD3" w14:textId="77777777" w:rsidR="00827D3D" w:rsidRDefault="00827D3D">
      <w:pPr>
        <w:pStyle w:val="ListParagraph"/>
        <w:numPr>
          <w:ilvl w:val="0"/>
          <w:numId w:val="19"/>
        </w:numPr>
        <w:rPr>
          <w:rFonts w:ascii="Arial" w:eastAsiaTheme="minorHAnsi" w:hAnsi="Arial" w:cs="Arial"/>
          <w:bCs/>
        </w:rPr>
      </w:pPr>
      <w:r w:rsidRPr="00F47F17">
        <w:rPr>
          <w:rFonts w:ascii="Arial" w:eastAsiaTheme="minorHAnsi" w:hAnsi="Arial" w:cs="Arial"/>
          <w:bCs/>
        </w:rPr>
        <w:t>Community</w:t>
      </w:r>
      <w:r>
        <w:rPr>
          <w:rFonts w:ascii="Arial" w:eastAsiaTheme="minorHAnsi" w:hAnsi="Arial" w:cs="Arial"/>
          <w:bCs/>
        </w:rPr>
        <w:t xml:space="preserve"> Care. </w:t>
      </w:r>
      <w:r w:rsidRPr="00CE06D9">
        <w:rPr>
          <w:rFonts w:ascii="Arial" w:eastAsiaTheme="minorHAnsi" w:hAnsi="Arial" w:cs="Arial"/>
          <w:bCs/>
          <w:i/>
        </w:rPr>
        <w:t>Five key steps to assessing capacity.</w:t>
      </w:r>
      <w:r>
        <w:rPr>
          <w:rFonts w:ascii="Arial" w:eastAsiaTheme="minorHAnsi" w:hAnsi="Arial" w:cs="Arial"/>
          <w:bCs/>
        </w:rPr>
        <w:t xml:space="preserve"> Available at: </w:t>
      </w:r>
      <w:hyperlink r:id="rId21" w:history="1">
        <w:r w:rsidRPr="005F58B3">
          <w:rPr>
            <w:rStyle w:val="Hyperlink"/>
            <w:rFonts w:ascii="Arial" w:eastAsiaTheme="minorHAnsi" w:hAnsi="Arial" w:cs="Arial"/>
            <w:bCs/>
          </w:rPr>
          <w:t>https://www.communitycare.co.uk/2016/07/01/five-key-steps-assessing-capacity/</w:t>
        </w:r>
      </w:hyperlink>
      <w:r>
        <w:rPr>
          <w:rFonts w:ascii="Arial" w:eastAsiaTheme="minorHAnsi" w:hAnsi="Arial" w:cs="Arial"/>
          <w:bCs/>
        </w:rPr>
        <w:t xml:space="preserve"> </w:t>
      </w:r>
    </w:p>
    <w:p w14:paraId="2BB056DA" w14:textId="77777777" w:rsidR="00827D3D" w:rsidRDefault="00827D3D">
      <w:pPr>
        <w:pStyle w:val="ListParagraph"/>
        <w:numPr>
          <w:ilvl w:val="0"/>
          <w:numId w:val="19"/>
        </w:numPr>
        <w:rPr>
          <w:rFonts w:ascii="Arial" w:eastAsiaTheme="minorHAnsi" w:hAnsi="Arial" w:cs="Arial"/>
          <w:bCs/>
        </w:rPr>
      </w:pPr>
      <w:r>
        <w:rPr>
          <w:rFonts w:ascii="Arial" w:eastAsiaTheme="minorHAnsi" w:hAnsi="Arial" w:cs="Arial"/>
          <w:bCs/>
        </w:rPr>
        <w:t xml:space="preserve">General Medical Council. </w:t>
      </w:r>
      <w:r w:rsidRPr="00CE06D9">
        <w:rPr>
          <w:rFonts w:ascii="Arial" w:eastAsiaTheme="minorHAnsi" w:hAnsi="Arial" w:cs="Arial"/>
          <w:bCs/>
          <w:i/>
        </w:rPr>
        <w:t>Capacity issues.</w:t>
      </w:r>
      <w:r>
        <w:rPr>
          <w:rFonts w:ascii="Arial" w:eastAsiaTheme="minorHAnsi" w:hAnsi="Arial" w:cs="Arial"/>
          <w:bCs/>
        </w:rPr>
        <w:t xml:space="preserve"> Available at: </w:t>
      </w:r>
      <w:hyperlink r:id="rId22" w:history="1">
        <w:r w:rsidRPr="005F58B3">
          <w:rPr>
            <w:rStyle w:val="Hyperlink"/>
            <w:rFonts w:ascii="Arial" w:eastAsiaTheme="minorHAnsi" w:hAnsi="Arial" w:cs="Arial"/>
            <w:bCs/>
          </w:rPr>
          <w:t>https://www.gmc-uk.org/ethical-guidance/ethical-guidance-for-doctors/consent/part-3-capacity-issues</w:t>
        </w:r>
      </w:hyperlink>
      <w:r>
        <w:rPr>
          <w:rFonts w:ascii="Arial" w:eastAsiaTheme="minorHAnsi" w:hAnsi="Arial" w:cs="Arial"/>
          <w:bCs/>
        </w:rPr>
        <w:t xml:space="preserve"> </w:t>
      </w:r>
    </w:p>
    <w:p w14:paraId="45B2F7FA" w14:textId="5660BD99"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Legislation.gov.uk.  </w:t>
      </w:r>
      <w:r w:rsidRPr="001A228E">
        <w:rPr>
          <w:rFonts w:ascii="Arial" w:eastAsiaTheme="minorHAnsi" w:hAnsi="Arial" w:cs="Arial"/>
          <w:bCs/>
          <w:i/>
        </w:rPr>
        <w:t>Mental Capacity (Amendment) Act 2019.</w:t>
      </w:r>
      <w:r>
        <w:rPr>
          <w:rFonts w:ascii="Arial" w:eastAsiaTheme="minorHAnsi" w:hAnsi="Arial" w:cs="Arial"/>
          <w:bCs/>
        </w:rPr>
        <w:t xml:space="preserve"> Available at: </w:t>
      </w:r>
      <w:hyperlink r:id="rId23" w:history="1">
        <w:r w:rsidRPr="005F58B3">
          <w:rPr>
            <w:rStyle w:val="Hyperlink"/>
            <w:rFonts w:ascii="Arial" w:eastAsiaTheme="minorHAnsi" w:hAnsi="Arial" w:cs="Arial"/>
            <w:bCs/>
          </w:rPr>
          <w:t>https://www.legislation.gov.uk/ukpga/2019/18/enacted/data.htm</w:t>
        </w:r>
      </w:hyperlink>
      <w:r>
        <w:rPr>
          <w:rFonts w:ascii="Arial" w:eastAsiaTheme="minorHAnsi" w:hAnsi="Arial" w:cs="Arial"/>
          <w:bCs/>
        </w:rPr>
        <w:t xml:space="preserve"> </w:t>
      </w:r>
    </w:p>
    <w:p w14:paraId="2700A7C3" w14:textId="77777777" w:rsidR="00827D3D" w:rsidRDefault="00827D3D">
      <w:pPr>
        <w:pStyle w:val="ListParagraph"/>
        <w:numPr>
          <w:ilvl w:val="0"/>
          <w:numId w:val="19"/>
        </w:numPr>
        <w:rPr>
          <w:rFonts w:ascii="Arial" w:eastAsiaTheme="minorHAnsi" w:hAnsi="Arial" w:cs="Arial"/>
          <w:bCs/>
        </w:rPr>
      </w:pPr>
      <w:r>
        <w:rPr>
          <w:rFonts w:ascii="Arial" w:eastAsiaTheme="minorHAnsi" w:hAnsi="Arial" w:cs="Arial"/>
          <w:bCs/>
        </w:rPr>
        <w:t xml:space="preserve">Medical Protection. </w:t>
      </w:r>
      <w:r w:rsidRPr="00CE06D9">
        <w:rPr>
          <w:rFonts w:ascii="Arial" w:eastAsiaTheme="minorHAnsi" w:hAnsi="Arial" w:cs="Arial"/>
          <w:bCs/>
          <w:i/>
        </w:rPr>
        <w:t>Mental Capacity Act 2005 – Assessing capacity.</w:t>
      </w:r>
      <w:r>
        <w:rPr>
          <w:rFonts w:ascii="Arial" w:eastAsiaTheme="minorHAnsi" w:hAnsi="Arial" w:cs="Arial"/>
          <w:bCs/>
        </w:rPr>
        <w:t xml:space="preserve">  Available at : </w:t>
      </w:r>
      <w:hyperlink r:id="rId24" w:history="1">
        <w:r w:rsidRPr="005F58B3">
          <w:rPr>
            <w:rStyle w:val="Hyperlink"/>
            <w:rFonts w:ascii="Arial" w:eastAsiaTheme="minorHAnsi" w:hAnsi="Arial" w:cs="Arial"/>
            <w:bCs/>
          </w:rPr>
          <w:t>https://www.medicalprotection.org/uk/articles/assessing-capacity</w:t>
        </w:r>
      </w:hyperlink>
      <w:r>
        <w:rPr>
          <w:rFonts w:ascii="Arial" w:eastAsiaTheme="minorHAnsi" w:hAnsi="Arial" w:cs="Arial"/>
          <w:bCs/>
        </w:rPr>
        <w:t xml:space="preserve"> </w:t>
      </w:r>
    </w:p>
    <w:p w14:paraId="58568374" w14:textId="5C2454A8"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NHS. </w:t>
      </w:r>
      <w:r w:rsidRPr="001A228E">
        <w:rPr>
          <w:rFonts w:ascii="Arial" w:eastAsiaTheme="minorHAnsi" w:hAnsi="Arial" w:cs="Arial"/>
          <w:bCs/>
          <w:i/>
        </w:rPr>
        <w:t>Mental Capacity Act.</w:t>
      </w:r>
      <w:r>
        <w:rPr>
          <w:rFonts w:ascii="Arial" w:eastAsiaTheme="minorHAnsi" w:hAnsi="Arial" w:cs="Arial"/>
          <w:bCs/>
        </w:rPr>
        <w:t xml:space="preserve"> Available at: </w:t>
      </w:r>
      <w:hyperlink r:id="rId25" w:history="1">
        <w:r w:rsidRPr="005F58B3">
          <w:rPr>
            <w:rStyle w:val="Hyperlink"/>
            <w:rFonts w:ascii="Arial" w:eastAsiaTheme="minorHAnsi" w:hAnsi="Arial" w:cs="Arial"/>
            <w:bCs/>
          </w:rPr>
          <w:t>https://www.nhs.uk/conditions/social-care-and-support-guide/making-decisions-for-someone-else/mental-capacity-act/</w:t>
        </w:r>
      </w:hyperlink>
      <w:r>
        <w:rPr>
          <w:rFonts w:ascii="Arial" w:eastAsiaTheme="minorHAnsi" w:hAnsi="Arial" w:cs="Arial"/>
          <w:bCs/>
        </w:rPr>
        <w:t xml:space="preserve"> </w:t>
      </w:r>
    </w:p>
    <w:p w14:paraId="5F30B104" w14:textId="77777777" w:rsidR="00827D3D" w:rsidRPr="00CE06D9" w:rsidRDefault="00827D3D">
      <w:pPr>
        <w:pStyle w:val="ListParagraph"/>
        <w:numPr>
          <w:ilvl w:val="0"/>
          <w:numId w:val="19"/>
        </w:numPr>
        <w:rPr>
          <w:rFonts w:ascii="Arial" w:eastAsiaTheme="minorHAnsi" w:hAnsi="Arial" w:cs="Arial"/>
          <w:bCs/>
        </w:rPr>
      </w:pPr>
      <w:r>
        <w:rPr>
          <w:rFonts w:ascii="Arial" w:eastAsiaTheme="minorHAnsi" w:hAnsi="Arial" w:cs="Arial"/>
          <w:bCs/>
        </w:rPr>
        <w:t xml:space="preserve">Social Care Institute for Excellence. </w:t>
      </w:r>
      <w:r w:rsidRPr="001A228E">
        <w:rPr>
          <w:rFonts w:ascii="Arial" w:eastAsiaTheme="minorHAnsi" w:hAnsi="Arial" w:cs="Arial"/>
          <w:bCs/>
          <w:i/>
        </w:rPr>
        <w:t>Mental Capacity Act.</w:t>
      </w:r>
      <w:r>
        <w:rPr>
          <w:rFonts w:ascii="Arial" w:eastAsiaTheme="minorHAnsi" w:hAnsi="Arial" w:cs="Arial"/>
          <w:bCs/>
        </w:rPr>
        <w:t xml:space="preserve"> Available at: </w:t>
      </w:r>
      <w:hyperlink r:id="rId26" w:history="1">
        <w:r w:rsidRPr="005F58B3">
          <w:rPr>
            <w:rStyle w:val="Hyperlink"/>
            <w:rFonts w:ascii="Arial" w:eastAsiaTheme="minorHAnsi" w:hAnsi="Arial" w:cs="Arial"/>
            <w:bCs/>
          </w:rPr>
          <w:t>https://www.scie.org.uk/mca/practice/assessing-capacity/</w:t>
        </w:r>
      </w:hyperlink>
      <w:r>
        <w:rPr>
          <w:rFonts w:ascii="Arial" w:eastAsiaTheme="minorHAnsi" w:hAnsi="Arial" w:cs="Arial"/>
          <w:bCs/>
        </w:rPr>
        <w:t xml:space="preserve"> </w:t>
      </w:r>
    </w:p>
    <w:p w14:paraId="7E326BD6" w14:textId="77777777" w:rsidR="00827D3D" w:rsidRPr="0057337E" w:rsidRDefault="00827D3D">
      <w:pPr>
        <w:pStyle w:val="ListParagraph"/>
        <w:numPr>
          <w:ilvl w:val="0"/>
          <w:numId w:val="19"/>
        </w:numPr>
        <w:autoSpaceDE w:val="0"/>
        <w:autoSpaceDN w:val="0"/>
        <w:adjustRightInd w:val="0"/>
        <w:rPr>
          <w:rFonts w:ascii="Arial" w:eastAsiaTheme="minorHAnsi" w:hAnsi="Arial" w:cs="Arial"/>
          <w:i/>
          <w:iCs/>
        </w:rPr>
      </w:pPr>
      <w:r w:rsidRPr="0057337E">
        <w:rPr>
          <w:rFonts w:ascii="Arial" w:eastAsiaTheme="minorHAnsi" w:hAnsi="Arial" w:cs="Arial"/>
        </w:rPr>
        <w:t xml:space="preserve">Social Care Institute for Excellence (2015) </w:t>
      </w:r>
      <w:r w:rsidRPr="0057337E">
        <w:rPr>
          <w:rFonts w:ascii="Arial" w:eastAsiaTheme="minorHAnsi" w:hAnsi="Arial" w:cs="Arial"/>
          <w:i/>
          <w:iCs/>
        </w:rPr>
        <w:t>Mental Capacity Act (MCA) directory:</w:t>
      </w:r>
    </w:p>
    <w:p w14:paraId="6F5FDBE3" w14:textId="77777777" w:rsidR="00827D3D" w:rsidRPr="0057337E" w:rsidRDefault="00827D3D">
      <w:pPr>
        <w:pStyle w:val="ListParagraph"/>
        <w:autoSpaceDE w:val="0"/>
        <w:autoSpaceDN w:val="0"/>
        <w:adjustRightInd w:val="0"/>
        <w:rPr>
          <w:rFonts w:ascii="Arial" w:eastAsiaTheme="minorHAnsi" w:hAnsi="Arial" w:cs="Arial"/>
        </w:rPr>
      </w:pPr>
      <w:r w:rsidRPr="0057337E">
        <w:rPr>
          <w:rFonts w:ascii="Arial" w:eastAsiaTheme="minorHAnsi" w:hAnsi="Arial" w:cs="Arial"/>
          <w:i/>
          <w:iCs/>
        </w:rPr>
        <w:t>assessing capacity</w:t>
      </w:r>
      <w:r w:rsidRPr="0057337E">
        <w:rPr>
          <w:rFonts w:ascii="Arial" w:eastAsiaTheme="minorHAnsi" w:hAnsi="Arial" w:cs="Arial"/>
        </w:rPr>
        <w:t>. London: SCIE. Available at:</w:t>
      </w:r>
    </w:p>
    <w:p w14:paraId="4B838A13" w14:textId="782069E2" w:rsidR="00827D3D" w:rsidRDefault="00000000">
      <w:pPr>
        <w:pStyle w:val="ListParagraph"/>
        <w:autoSpaceDE w:val="0"/>
        <w:autoSpaceDN w:val="0"/>
        <w:adjustRightInd w:val="0"/>
        <w:rPr>
          <w:rFonts w:ascii="Arial" w:eastAsiaTheme="minorHAnsi" w:hAnsi="Arial" w:cs="Arial"/>
          <w:iCs/>
        </w:rPr>
      </w:pPr>
      <w:hyperlink r:id="rId27" w:history="1">
        <w:r w:rsidR="00791BC4" w:rsidRPr="001A228E">
          <w:rPr>
            <w:rStyle w:val="Hyperlink"/>
            <w:rFonts w:ascii="Arial" w:eastAsiaTheme="minorHAnsi" w:hAnsi="Arial" w:cs="Arial"/>
            <w:iCs/>
          </w:rPr>
          <w:t>http://www.scie.org.uk/mca-directory/assessingcapacity/index.as</w:t>
        </w:r>
        <w:r w:rsidR="00791BC4" w:rsidRPr="005F58B3">
          <w:rPr>
            <w:rStyle w:val="Hyperlink"/>
            <w:rFonts w:ascii="Arial" w:eastAsiaTheme="minorHAnsi" w:hAnsi="Arial" w:cs="Arial"/>
            <w:iCs/>
          </w:rPr>
          <w:t>p</w:t>
        </w:r>
      </w:hyperlink>
      <w:r w:rsidR="00791BC4">
        <w:rPr>
          <w:rStyle w:val="Hyperlink"/>
          <w:rFonts w:ascii="Arial" w:eastAsiaTheme="minorHAnsi" w:hAnsi="Arial" w:cs="Arial"/>
          <w:iCs/>
        </w:rPr>
        <w:t xml:space="preserve"> </w:t>
      </w:r>
      <w:r w:rsidR="00827D3D" w:rsidRPr="00B704DC">
        <w:rPr>
          <w:rFonts w:ascii="Arial" w:eastAsiaTheme="minorHAnsi" w:hAnsi="Arial" w:cs="Arial"/>
          <w:iCs/>
        </w:rPr>
        <w:t xml:space="preserve"> </w:t>
      </w:r>
    </w:p>
    <w:p w14:paraId="1550E213" w14:textId="77777777" w:rsidR="00791BC4" w:rsidRPr="00CE06D9" w:rsidRDefault="00791BC4">
      <w:pPr>
        <w:pStyle w:val="ListParagraph"/>
        <w:numPr>
          <w:ilvl w:val="0"/>
          <w:numId w:val="8"/>
        </w:numPr>
        <w:autoSpaceDE w:val="0"/>
        <w:autoSpaceDN w:val="0"/>
        <w:adjustRightInd w:val="0"/>
        <w:rPr>
          <w:rFonts w:ascii="Arial" w:eastAsiaTheme="minorHAnsi" w:hAnsi="Arial" w:cs="Arial"/>
          <w:bCs/>
        </w:rPr>
      </w:pPr>
      <w:r w:rsidRPr="00CE06D9">
        <w:rPr>
          <w:rFonts w:ascii="Arial" w:eastAsiaTheme="minorHAnsi" w:hAnsi="Arial" w:cs="Arial"/>
          <w:bCs/>
        </w:rPr>
        <w:t>Social Care Institute for Excellence</w:t>
      </w:r>
      <w:r w:rsidRPr="00CE06D9">
        <w:rPr>
          <w:rFonts w:ascii="Arial" w:eastAsiaTheme="minorHAnsi" w:hAnsi="Arial" w:cs="Arial"/>
          <w:bCs/>
          <w:i/>
        </w:rPr>
        <w:t>. Deprivation of Liberty Safeguards</w:t>
      </w:r>
      <w:r w:rsidRPr="00CE06D9">
        <w:rPr>
          <w:rFonts w:ascii="Arial" w:eastAsiaTheme="minorHAnsi" w:hAnsi="Arial" w:cs="Arial"/>
          <w:bCs/>
        </w:rPr>
        <w:t xml:space="preserve">. Available at: </w:t>
      </w:r>
      <w:hyperlink r:id="rId28" w:history="1">
        <w:r w:rsidRPr="00CE06D9">
          <w:rPr>
            <w:rStyle w:val="Hyperlink"/>
            <w:rFonts w:ascii="Arial" w:eastAsiaTheme="minorHAnsi" w:hAnsi="Arial" w:cs="Arial"/>
            <w:bCs/>
          </w:rPr>
          <w:t>https://www.scie.org.uk/mca/dols</w:t>
        </w:r>
      </w:hyperlink>
      <w:r w:rsidRPr="00CE06D9">
        <w:rPr>
          <w:rFonts w:ascii="Arial" w:eastAsiaTheme="minorHAnsi" w:hAnsi="Arial" w:cs="Arial"/>
          <w:bCs/>
        </w:rPr>
        <w:t xml:space="preserve"> </w:t>
      </w:r>
      <w:r>
        <w:rPr>
          <w:rFonts w:ascii="Arial" w:eastAsiaTheme="minorHAnsi" w:hAnsi="Arial" w:cs="Arial"/>
          <w:bCs/>
        </w:rPr>
        <w:t xml:space="preserve">and </w:t>
      </w:r>
      <w:hyperlink r:id="rId29" w:history="1">
        <w:r w:rsidRPr="005F58B3">
          <w:rPr>
            <w:rStyle w:val="Hyperlink"/>
            <w:rFonts w:ascii="Arial" w:eastAsiaTheme="minorHAnsi" w:hAnsi="Arial" w:cs="Arial"/>
            <w:bCs/>
          </w:rPr>
          <w:t>https://www.scie.org.uk/mca/dols/at-a-glance</w:t>
        </w:r>
      </w:hyperlink>
      <w:r>
        <w:rPr>
          <w:rFonts w:ascii="Arial" w:eastAsiaTheme="minorHAnsi" w:hAnsi="Arial" w:cs="Arial"/>
          <w:bCs/>
        </w:rPr>
        <w:t xml:space="preserve"> </w:t>
      </w:r>
    </w:p>
    <w:p w14:paraId="6DC763E9" w14:textId="77777777" w:rsidR="00791BC4" w:rsidRDefault="00791BC4">
      <w:pPr>
        <w:pStyle w:val="ListParagraph"/>
        <w:autoSpaceDE w:val="0"/>
        <w:autoSpaceDN w:val="0"/>
        <w:adjustRightInd w:val="0"/>
        <w:rPr>
          <w:rFonts w:ascii="Arial" w:eastAsiaTheme="minorHAnsi" w:hAnsi="Arial" w:cs="Arial"/>
          <w:iCs/>
        </w:rPr>
      </w:pPr>
    </w:p>
    <w:p w14:paraId="07AB0D75" w14:textId="24B9F258" w:rsidR="00D221F1" w:rsidRDefault="00D221F1">
      <w:pPr>
        <w:pStyle w:val="ListParagraph"/>
        <w:autoSpaceDE w:val="0"/>
        <w:autoSpaceDN w:val="0"/>
        <w:adjustRightInd w:val="0"/>
        <w:rPr>
          <w:rFonts w:ascii="Arial" w:eastAsiaTheme="minorHAnsi" w:hAnsi="Arial" w:cs="Arial"/>
          <w:iCs/>
        </w:rPr>
      </w:pPr>
      <w:r>
        <w:rPr>
          <w:rFonts w:ascii="Arial" w:eastAsiaTheme="minorHAnsi" w:hAnsi="Arial" w:cs="Arial"/>
          <w:iCs/>
        </w:rPr>
        <w:t>Northern Ireland:</w:t>
      </w:r>
    </w:p>
    <w:p w14:paraId="17126206" w14:textId="2BB839D5" w:rsidR="00D221F1" w:rsidRDefault="00D221F1" w:rsidP="001A228E">
      <w:pPr>
        <w:pStyle w:val="ListParagraph"/>
        <w:numPr>
          <w:ilvl w:val="0"/>
          <w:numId w:val="19"/>
        </w:numPr>
        <w:autoSpaceDE w:val="0"/>
        <w:autoSpaceDN w:val="0"/>
        <w:adjustRightInd w:val="0"/>
        <w:rPr>
          <w:rFonts w:ascii="Arial" w:eastAsiaTheme="minorHAnsi" w:hAnsi="Arial" w:cs="Arial"/>
          <w:iCs/>
        </w:rPr>
      </w:pPr>
      <w:r>
        <w:rPr>
          <w:rFonts w:ascii="Arial" w:eastAsiaTheme="minorHAnsi" w:hAnsi="Arial" w:cs="Arial"/>
          <w:iCs/>
        </w:rPr>
        <w:t xml:space="preserve">Department of Health. </w:t>
      </w:r>
      <w:r w:rsidRPr="001A228E">
        <w:rPr>
          <w:rFonts w:ascii="Arial" w:eastAsiaTheme="minorHAnsi" w:hAnsi="Arial" w:cs="Arial"/>
          <w:i/>
          <w:iCs/>
        </w:rPr>
        <w:t>Deprivation of Liberty (DoLS) Interim Guidance</w:t>
      </w:r>
      <w:r>
        <w:rPr>
          <w:rFonts w:ascii="Arial" w:eastAsiaTheme="minorHAnsi" w:hAnsi="Arial" w:cs="Arial"/>
          <w:iCs/>
        </w:rPr>
        <w:t xml:space="preserve">. Available at: </w:t>
      </w:r>
      <w:hyperlink r:id="rId30" w:history="1">
        <w:r w:rsidRPr="005F58B3">
          <w:rPr>
            <w:rStyle w:val="Hyperlink"/>
            <w:rFonts w:ascii="Arial" w:eastAsiaTheme="minorHAnsi" w:hAnsi="Arial" w:cs="Arial"/>
            <w:iCs/>
          </w:rPr>
          <w:t>https://www.health-ni.gov.uk/publications/deprivation-liberty-safeguards-dols-–-interim-guidance</w:t>
        </w:r>
      </w:hyperlink>
      <w:r>
        <w:rPr>
          <w:rFonts w:ascii="Arial" w:eastAsiaTheme="minorHAnsi" w:hAnsi="Arial" w:cs="Arial"/>
          <w:iCs/>
        </w:rPr>
        <w:t xml:space="preserve"> </w:t>
      </w:r>
    </w:p>
    <w:p w14:paraId="7136114E" w14:textId="63FECDE7" w:rsidR="00D221F1" w:rsidRDefault="00D221F1" w:rsidP="001A228E">
      <w:pPr>
        <w:pStyle w:val="ListParagraph"/>
        <w:numPr>
          <w:ilvl w:val="0"/>
          <w:numId w:val="19"/>
        </w:numPr>
        <w:autoSpaceDE w:val="0"/>
        <w:autoSpaceDN w:val="0"/>
        <w:adjustRightInd w:val="0"/>
        <w:rPr>
          <w:rFonts w:ascii="Arial" w:eastAsiaTheme="minorHAnsi" w:hAnsi="Arial" w:cs="Arial"/>
          <w:iCs/>
        </w:rPr>
      </w:pPr>
      <w:r>
        <w:rPr>
          <w:rFonts w:ascii="Arial" w:eastAsiaTheme="minorHAnsi" w:hAnsi="Arial" w:cs="Arial"/>
          <w:iCs/>
        </w:rPr>
        <w:t xml:space="preserve">Legislation.gov.uk. </w:t>
      </w:r>
      <w:r w:rsidRPr="001A228E">
        <w:rPr>
          <w:rFonts w:ascii="Arial" w:eastAsiaTheme="minorHAnsi" w:hAnsi="Arial" w:cs="Arial"/>
          <w:i/>
          <w:iCs/>
        </w:rPr>
        <w:t>Mental Capacity Act (Northern Ireland) 2016.</w:t>
      </w:r>
      <w:r>
        <w:rPr>
          <w:rFonts w:ascii="Arial" w:eastAsiaTheme="minorHAnsi" w:hAnsi="Arial" w:cs="Arial"/>
          <w:iCs/>
        </w:rPr>
        <w:t xml:space="preserve"> Available at: </w:t>
      </w:r>
      <w:hyperlink r:id="rId31" w:history="1">
        <w:r w:rsidRPr="005F58B3">
          <w:rPr>
            <w:rStyle w:val="Hyperlink"/>
            <w:rFonts w:ascii="Arial" w:eastAsiaTheme="minorHAnsi" w:hAnsi="Arial" w:cs="Arial"/>
            <w:iCs/>
          </w:rPr>
          <w:t>http://www.legislation.gov.uk/nia/2016/18/pdfs/nia_20160018_en.pdf</w:t>
        </w:r>
      </w:hyperlink>
    </w:p>
    <w:p w14:paraId="02559035" w14:textId="22EA7189" w:rsidR="00D221F1" w:rsidRDefault="00D221F1" w:rsidP="001A228E">
      <w:pPr>
        <w:pStyle w:val="ListParagraph"/>
        <w:numPr>
          <w:ilvl w:val="0"/>
          <w:numId w:val="19"/>
        </w:numPr>
        <w:autoSpaceDE w:val="0"/>
        <w:autoSpaceDN w:val="0"/>
        <w:adjustRightInd w:val="0"/>
        <w:rPr>
          <w:rFonts w:ascii="Arial" w:eastAsiaTheme="minorHAnsi" w:hAnsi="Arial" w:cs="Arial"/>
          <w:iCs/>
        </w:rPr>
      </w:pPr>
      <w:r>
        <w:rPr>
          <w:rFonts w:ascii="Arial" w:eastAsiaTheme="minorHAnsi" w:hAnsi="Arial" w:cs="Arial"/>
          <w:iCs/>
        </w:rPr>
        <w:t xml:space="preserve">Northern Ireland Assembly. </w:t>
      </w:r>
      <w:r w:rsidRPr="001A228E">
        <w:rPr>
          <w:rFonts w:ascii="Arial" w:eastAsiaTheme="minorHAnsi" w:hAnsi="Arial" w:cs="Arial"/>
          <w:i/>
          <w:iCs/>
        </w:rPr>
        <w:t>Mental Capacity Bill: Deprivation of Liberty Safeguards</w:t>
      </w:r>
      <w:r>
        <w:rPr>
          <w:rFonts w:ascii="Arial" w:eastAsiaTheme="minorHAnsi" w:hAnsi="Arial" w:cs="Arial"/>
          <w:iCs/>
        </w:rPr>
        <w:t xml:space="preserve">. Available at: </w:t>
      </w:r>
      <w:hyperlink r:id="rId32" w:history="1">
        <w:r w:rsidRPr="005F58B3">
          <w:rPr>
            <w:rStyle w:val="Hyperlink"/>
            <w:rFonts w:ascii="Arial" w:eastAsiaTheme="minorHAnsi" w:hAnsi="Arial" w:cs="Arial"/>
            <w:iCs/>
          </w:rPr>
          <w:t>http://www.niassembly.gov.uk/globalassets/documents/raise/publications/2015/hssps/9615.pdf</w:t>
        </w:r>
      </w:hyperlink>
      <w:r>
        <w:rPr>
          <w:rFonts w:ascii="Arial" w:eastAsiaTheme="minorHAnsi" w:hAnsi="Arial" w:cs="Arial"/>
          <w:iCs/>
        </w:rPr>
        <w:t xml:space="preserve">  </w:t>
      </w:r>
    </w:p>
    <w:p w14:paraId="5D4A54FB" w14:textId="77777777" w:rsidR="00D221F1" w:rsidRDefault="00D221F1">
      <w:pPr>
        <w:pStyle w:val="ListParagraph"/>
        <w:autoSpaceDE w:val="0"/>
        <w:autoSpaceDN w:val="0"/>
        <w:adjustRightInd w:val="0"/>
        <w:rPr>
          <w:rFonts w:ascii="Arial" w:eastAsiaTheme="minorHAnsi" w:hAnsi="Arial" w:cs="Arial"/>
          <w:iCs/>
        </w:rPr>
      </w:pPr>
    </w:p>
    <w:p w14:paraId="2C004562" w14:textId="667DDB75" w:rsidR="00385658" w:rsidRDefault="00385658">
      <w:pPr>
        <w:pStyle w:val="ListParagraph"/>
        <w:autoSpaceDE w:val="0"/>
        <w:autoSpaceDN w:val="0"/>
        <w:adjustRightInd w:val="0"/>
        <w:rPr>
          <w:rFonts w:ascii="Arial" w:eastAsiaTheme="minorHAnsi" w:hAnsi="Arial" w:cs="Arial"/>
          <w:iCs/>
        </w:rPr>
      </w:pPr>
      <w:r>
        <w:rPr>
          <w:rFonts w:ascii="Arial" w:eastAsiaTheme="minorHAnsi" w:hAnsi="Arial" w:cs="Arial"/>
          <w:iCs/>
        </w:rPr>
        <w:t xml:space="preserve">Scotland: </w:t>
      </w:r>
    </w:p>
    <w:p w14:paraId="35F5BCFA" w14:textId="7902AA29"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Quality Compliance Systems. </w:t>
      </w:r>
      <w:r w:rsidRPr="001A228E">
        <w:rPr>
          <w:rFonts w:ascii="Arial" w:eastAsiaTheme="minorHAnsi" w:hAnsi="Arial" w:cs="Arial"/>
          <w:bCs/>
          <w:i/>
        </w:rPr>
        <w:t>Deprivation of liberty legislation in Scotland.</w:t>
      </w:r>
      <w:r>
        <w:rPr>
          <w:rFonts w:ascii="Arial" w:eastAsiaTheme="minorHAnsi" w:hAnsi="Arial" w:cs="Arial"/>
          <w:bCs/>
        </w:rPr>
        <w:t xml:space="preserve"> Available at: </w:t>
      </w:r>
      <w:hyperlink r:id="rId33" w:history="1">
        <w:r w:rsidRPr="005F58B3">
          <w:rPr>
            <w:rStyle w:val="Hyperlink"/>
            <w:rFonts w:ascii="Arial" w:eastAsiaTheme="minorHAnsi" w:hAnsi="Arial" w:cs="Arial"/>
            <w:bCs/>
          </w:rPr>
          <w:t>https://www.qcs.co.uk/deprivation-liberty-legislation-scotland/</w:t>
        </w:r>
      </w:hyperlink>
      <w:r>
        <w:rPr>
          <w:rFonts w:ascii="Arial" w:eastAsiaTheme="minorHAnsi" w:hAnsi="Arial" w:cs="Arial"/>
          <w:bCs/>
        </w:rPr>
        <w:t xml:space="preserve"> </w:t>
      </w:r>
    </w:p>
    <w:p w14:paraId="7646EED0" w14:textId="5CE49E58"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Royal College of Anaesthetists. </w:t>
      </w:r>
      <w:r w:rsidRPr="001A228E">
        <w:rPr>
          <w:rFonts w:ascii="Arial" w:eastAsiaTheme="minorHAnsi" w:hAnsi="Arial" w:cs="Arial"/>
          <w:bCs/>
          <w:i/>
        </w:rPr>
        <w:t>Guidance on mental capacity in other parts of the UK</w:t>
      </w:r>
      <w:r>
        <w:rPr>
          <w:rFonts w:ascii="Arial" w:eastAsiaTheme="minorHAnsi" w:hAnsi="Arial" w:cs="Arial"/>
          <w:bCs/>
        </w:rPr>
        <w:t xml:space="preserve">. Available at: </w:t>
      </w:r>
      <w:hyperlink r:id="rId34" w:history="1">
        <w:r w:rsidRPr="005F58B3">
          <w:rPr>
            <w:rStyle w:val="Hyperlink"/>
            <w:rFonts w:ascii="Arial" w:eastAsiaTheme="minorHAnsi" w:hAnsi="Arial" w:cs="Arial"/>
            <w:bCs/>
          </w:rPr>
          <w:t>https://www.rcoa.ac.uk/consent-ethics/adults/without-capacity/mental-capacity-other-parts-of-uk</w:t>
        </w:r>
      </w:hyperlink>
      <w:r>
        <w:rPr>
          <w:rFonts w:ascii="Arial" w:eastAsiaTheme="minorHAnsi" w:hAnsi="Arial" w:cs="Arial"/>
          <w:bCs/>
        </w:rPr>
        <w:t xml:space="preserve"> </w:t>
      </w:r>
    </w:p>
    <w:p w14:paraId="02055ED7" w14:textId="77777777" w:rsidR="00385658" w:rsidRDefault="00385658">
      <w:pPr>
        <w:pStyle w:val="ListParagraph"/>
        <w:numPr>
          <w:ilvl w:val="0"/>
          <w:numId w:val="19"/>
        </w:numPr>
        <w:rPr>
          <w:rFonts w:ascii="Arial" w:eastAsiaTheme="minorHAnsi" w:hAnsi="Arial" w:cs="Arial"/>
          <w:bCs/>
        </w:rPr>
      </w:pPr>
      <w:r>
        <w:rPr>
          <w:rFonts w:ascii="Arial" w:eastAsiaTheme="minorHAnsi" w:hAnsi="Arial" w:cs="Arial"/>
          <w:bCs/>
        </w:rPr>
        <w:t xml:space="preserve">Scottish Government. </w:t>
      </w:r>
      <w:r w:rsidRPr="00A150FD">
        <w:rPr>
          <w:rFonts w:ascii="Arial" w:eastAsiaTheme="minorHAnsi" w:hAnsi="Arial" w:cs="Arial"/>
          <w:bCs/>
          <w:i/>
        </w:rPr>
        <w:t>Adults with Incapacity  (Scotland) Act 2000.</w:t>
      </w:r>
      <w:r>
        <w:rPr>
          <w:rFonts w:ascii="Arial" w:eastAsiaTheme="minorHAnsi" w:hAnsi="Arial" w:cs="Arial"/>
          <w:bCs/>
        </w:rPr>
        <w:t xml:space="preserve">  Available at: </w:t>
      </w:r>
      <w:hyperlink r:id="rId35" w:history="1">
        <w:r w:rsidRPr="005F58B3">
          <w:rPr>
            <w:rStyle w:val="Hyperlink"/>
            <w:rFonts w:ascii="Arial" w:eastAsiaTheme="minorHAnsi" w:hAnsi="Arial" w:cs="Arial"/>
            <w:bCs/>
          </w:rPr>
          <w:t>https://www2.gov.scot/Publications/2008/03/25120154/1</w:t>
        </w:r>
      </w:hyperlink>
      <w:r>
        <w:rPr>
          <w:rFonts w:ascii="Arial" w:eastAsiaTheme="minorHAnsi" w:hAnsi="Arial" w:cs="Arial"/>
          <w:bCs/>
        </w:rPr>
        <w:t xml:space="preserve"> </w:t>
      </w:r>
    </w:p>
    <w:p w14:paraId="758AD3AF" w14:textId="77777777" w:rsidR="00D221F1" w:rsidRDefault="00D221F1" w:rsidP="001A228E">
      <w:pPr>
        <w:pStyle w:val="ListParagraph"/>
        <w:rPr>
          <w:rFonts w:ascii="Arial" w:eastAsiaTheme="minorHAnsi" w:hAnsi="Arial" w:cs="Arial"/>
          <w:bCs/>
        </w:rPr>
      </w:pPr>
    </w:p>
    <w:p w14:paraId="69E7E498" w14:textId="3D5CCC49" w:rsidR="00D221F1" w:rsidRDefault="00D221F1" w:rsidP="001A228E">
      <w:pPr>
        <w:pStyle w:val="ListParagraph"/>
        <w:rPr>
          <w:rFonts w:ascii="Arial" w:eastAsiaTheme="minorHAnsi" w:hAnsi="Arial" w:cs="Arial"/>
          <w:bCs/>
        </w:rPr>
      </w:pPr>
      <w:r>
        <w:rPr>
          <w:rFonts w:ascii="Arial" w:eastAsiaTheme="minorHAnsi" w:hAnsi="Arial" w:cs="Arial"/>
          <w:bCs/>
        </w:rPr>
        <w:t>Wales:</w:t>
      </w:r>
    </w:p>
    <w:p w14:paraId="00399D86" w14:textId="32AED61C" w:rsidR="00D221F1" w:rsidRDefault="00D221F1">
      <w:pPr>
        <w:pStyle w:val="ListParagraph"/>
        <w:numPr>
          <w:ilvl w:val="0"/>
          <w:numId w:val="19"/>
        </w:numPr>
        <w:rPr>
          <w:rFonts w:ascii="Arial" w:eastAsiaTheme="minorHAnsi" w:hAnsi="Arial" w:cs="Arial"/>
          <w:bCs/>
        </w:rPr>
      </w:pPr>
      <w:r>
        <w:rPr>
          <w:rFonts w:ascii="Arial" w:eastAsiaTheme="minorHAnsi" w:hAnsi="Arial" w:cs="Arial"/>
          <w:bCs/>
        </w:rPr>
        <w:t xml:space="preserve">Social Care Wales. </w:t>
      </w:r>
      <w:r w:rsidRPr="001A228E">
        <w:rPr>
          <w:rFonts w:ascii="Arial" w:eastAsiaTheme="minorHAnsi" w:hAnsi="Arial" w:cs="Arial"/>
          <w:bCs/>
          <w:i/>
        </w:rPr>
        <w:t>The mental capacity act and deprivation of liberty safeguards (DoLS).</w:t>
      </w:r>
      <w:r>
        <w:rPr>
          <w:rFonts w:ascii="Arial" w:eastAsiaTheme="minorHAnsi" w:hAnsi="Arial" w:cs="Arial"/>
          <w:bCs/>
        </w:rPr>
        <w:t xml:space="preserve"> Available at: </w:t>
      </w:r>
      <w:hyperlink r:id="rId36" w:history="1">
        <w:r w:rsidRPr="005F58B3">
          <w:rPr>
            <w:rStyle w:val="Hyperlink"/>
            <w:rFonts w:ascii="Arial" w:eastAsiaTheme="minorHAnsi" w:hAnsi="Arial" w:cs="Arial"/>
            <w:bCs/>
          </w:rPr>
          <w:t>https://socialcare.wales/service-improvement/the-mental-capacity-act-and-deprivation-of-liberty-safeguards-dols</w:t>
        </w:r>
      </w:hyperlink>
      <w:r>
        <w:rPr>
          <w:rFonts w:ascii="Arial" w:eastAsiaTheme="minorHAnsi" w:hAnsi="Arial" w:cs="Arial"/>
          <w:bCs/>
        </w:rPr>
        <w:t xml:space="preserve"> </w:t>
      </w:r>
    </w:p>
    <w:p w14:paraId="7DA60E41" w14:textId="77777777" w:rsidR="00385658" w:rsidRDefault="00385658">
      <w:pPr>
        <w:pStyle w:val="ListParagraph"/>
        <w:autoSpaceDE w:val="0"/>
        <w:autoSpaceDN w:val="0"/>
        <w:adjustRightInd w:val="0"/>
        <w:rPr>
          <w:rFonts w:ascii="Arial" w:eastAsiaTheme="minorHAnsi" w:hAnsi="Arial" w:cs="Arial"/>
          <w:iCs/>
        </w:rPr>
      </w:pPr>
    </w:p>
    <w:p w14:paraId="3263369A" w14:textId="77777777" w:rsidR="00827D3D" w:rsidRDefault="00827D3D">
      <w:pPr>
        <w:pStyle w:val="ListParagraph"/>
        <w:autoSpaceDE w:val="0"/>
        <w:autoSpaceDN w:val="0"/>
        <w:adjustRightInd w:val="0"/>
        <w:rPr>
          <w:rFonts w:ascii="Arial" w:eastAsiaTheme="minorHAnsi" w:hAnsi="Arial" w:cs="Arial"/>
          <w:iCs/>
        </w:rPr>
      </w:pPr>
    </w:p>
    <w:p w14:paraId="091A6319" w14:textId="77777777" w:rsidR="002C0A5F" w:rsidRPr="001A228E" w:rsidRDefault="002C0A5F">
      <w:pPr>
        <w:pStyle w:val="ListParagraph"/>
        <w:autoSpaceDE w:val="0"/>
        <w:autoSpaceDN w:val="0"/>
        <w:adjustRightInd w:val="0"/>
        <w:rPr>
          <w:rFonts w:ascii="Arial" w:eastAsiaTheme="minorHAnsi" w:hAnsi="Arial" w:cs="Arial"/>
          <w:iCs/>
        </w:rPr>
      </w:pPr>
    </w:p>
    <w:p w14:paraId="19A06799" w14:textId="54586F7A" w:rsidR="002C0A5F" w:rsidRDefault="002C0A5F" w:rsidP="001A228E">
      <w:pPr>
        <w:spacing w:after="0" w:line="240" w:lineRule="auto"/>
        <w:rPr>
          <w:rFonts w:ascii="Arial" w:eastAsiaTheme="minorHAnsi" w:hAnsi="Arial" w:cs="Arial"/>
          <w:b/>
          <w:bCs/>
        </w:rPr>
      </w:pPr>
      <w:r>
        <w:rPr>
          <w:rFonts w:ascii="Arial" w:eastAsiaTheme="minorHAnsi" w:hAnsi="Arial" w:cs="Arial"/>
          <w:b/>
          <w:bCs/>
        </w:rPr>
        <w:br w:type="page"/>
      </w:r>
    </w:p>
    <w:p w14:paraId="39B31A25" w14:textId="77777777" w:rsidR="00B84344" w:rsidRDefault="00B84344">
      <w:pPr>
        <w:autoSpaceDE w:val="0"/>
        <w:autoSpaceDN w:val="0"/>
        <w:adjustRightInd w:val="0"/>
        <w:spacing w:after="0" w:line="240" w:lineRule="auto"/>
        <w:rPr>
          <w:rFonts w:ascii="Arial" w:eastAsiaTheme="minorHAnsi" w:hAnsi="Arial" w:cs="Arial"/>
          <w:b/>
          <w:bCs/>
        </w:rPr>
      </w:pPr>
      <w:r>
        <w:rPr>
          <w:rFonts w:ascii="Arial" w:eastAsiaTheme="minorHAnsi" w:hAnsi="Arial" w:cs="Arial"/>
          <w:b/>
          <w:bCs/>
        </w:rPr>
        <w:lastRenderedPageBreak/>
        <w:t>Confidentiality</w:t>
      </w:r>
    </w:p>
    <w:p w14:paraId="6DC6DE9F" w14:textId="20105C67" w:rsidR="000332D5" w:rsidRPr="000332D5" w:rsidRDefault="000332D5">
      <w:pPr>
        <w:pStyle w:val="ListParagraph"/>
        <w:numPr>
          <w:ilvl w:val="0"/>
          <w:numId w:val="9"/>
        </w:numPr>
        <w:autoSpaceDE w:val="0"/>
        <w:autoSpaceDN w:val="0"/>
        <w:adjustRightInd w:val="0"/>
        <w:rPr>
          <w:rFonts w:ascii="Arial" w:eastAsiaTheme="minorHAnsi" w:hAnsi="Arial" w:cs="Arial"/>
          <w:bCs/>
        </w:rPr>
      </w:pPr>
      <w:r w:rsidRPr="000332D5">
        <w:rPr>
          <w:rFonts w:ascii="Arial" w:eastAsiaTheme="minorHAnsi" w:hAnsi="Arial" w:cs="Arial"/>
          <w:bCs/>
        </w:rPr>
        <w:t>Department of Health</w:t>
      </w:r>
      <w:r>
        <w:rPr>
          <w:rFonts w:ascii="Arial" w:eastAsiaTheme="minorHAnsi" w:hAnsi="Arial" w:cs="Arial"/>
          <w:bCs/>
        </w:rPr>
        <w:t xml:space="preserve"> (2013)</w:t>
      </w:r>
      <w:r w:rsidRPr="000332D5">
        <w:rPr>
          <w:rFonts w:ascii="Arial" w:eastAsiaTheme="minorHAnsi" w:hAnsi="Arial" w:cs="Arial"/>
          <w:bCs/>
        </w:rPr>
        <w:t xml:space="preserve">. </w:t>
      </w:r>
      <w:r w:rsidRPr="000332D5">
        <w:rPr>
          <w:rFonts w:ascii="Arial" w:eastAsiaTheme="minorHAnsi" w:hAnsi="Arial" w:cs="Arial"/>
          <w:bCs/>
          <w:i/>
        </w:rPr>
        <w:t>Confidentiality – NHS code of practice</w:t>
      </w:r>
      <w:r w:rsidRPr="000332D5">
        <w:rPr>
          <w:rFonts w:ascii="Arial" w:eastAsiaTheme="minorHAnsi" w:hAnsi="Arial" w:cs="Arial"/>
          <w:bCs/>
        </w:rPr>
        <w:t xml:space="preserve">. Available at: </w:t>
      </w:r>
      <w:hyperlink r:id="rId37" w:history="1">
        <w:r w:rsidRPr="000332D5">
          <w:rPr>
            <w:rStyle w:val="Hyperlink"/>
            <w:rFonts w:ascii="Arial" w:eastAsiaTheme="minorHAnsi" w:hAnsi="Arial" w:cs="Arial"/>
            <w:bCs/>
          </w:rPr>
          <w:t>https://www.gov.uk/government/publications/confidentiality-nhs-code-of-practice</w:t>
        </w:r>
      </w:hyperlink>
      <w:r w:rsidRPr="000332D5">
        <w:rPr>
          <w:rFonts w:ascii="Arial" w:eastAsiaTheme="minorHAnsi" w:hAnsi="Arial" w:cs="Arial"/>
          <w:bCs/>
        </w:rPr>
        <w:t xml:space="preserve"> </w:t>
      </w:r>
    </w:p>
    <w:p w14:paraId="122CCF81" w14:textId="34E4CC9C" w:rsidR="000332D5" w:rsidRPr="00827D3D" w:rsidRDefault="000332D5">
      <w:pPr>
        <w:pStyle w:val="ListParagraph"/>
        <w:numPr>
          <w:ilvl w:val="0"/>
          <w:numId w:val="9"/>
        </w:numPr>
        <w:autoSpaceDE w:val="0"/>
        <w:autoSpaceDN w:val="0"/>
        <w:adjustRightInd w:val="0"/>
        <w:rPr>
          <w:rFonts w:ascii="Arial" w:eastAsiaTheme="minorHAnsi" w:hAnsi="Arial" w:cs="Arial"/>
          <w:b/>
          <w:bCs/>
        </w:rPr>
      </w:pPr>
      <w:r w:rsidRPr="00827D3D">
        <w:rPr>
          <w:rFonts w:ascii="Arial" w:eastAsiaTheme="minorHAnsi" w:hAnsi="Arial" w:cs="Arial"/>
          <w:bCs/>
        </w:rPr>
        <w:t>HCPC</w:t>
      </w:r>
      <w:r>
        <w:rPr>
          <w:rFonts w:ascii="Arial" w:eastAsiaTheme="minorHAnsi" w:hAnsi="Arial" w:cs="Arial"/>
          <w:bCs/>
        </w:rPr>
        <w:t xml:space="preserve"> (</w:t>
      </w:r>
      <w:r w:rsidRPr="00827D3D">
        <w:rPr>
          <w:rFonts w:ascii="Arial" w:eastAsiaTheme="minorHAnsi" w:hAnsi="Arial" w:cs="Arial"/>
          <w:bCs/>
        </w:rPr>
        <w:t>2017</w:t>
      </w:r>
      <w:r>
        <w:rPr>
          <w:rFonts w:ascii="Arial" w:eastAsiaTheme="minorHAnsi" w:hAnsi="Arial" w:cs="Arial"/>
          <w:bCs/>
        </w:rPr>
        <w:t>)</w:t>
      </w:r>
      <w:r w:rsidRPr="00827D3D">
        <w:rPr>
          <w:rFonts w:ascii="Arial" w:eastAsiaTheme="minorHAnsi" w:hAnsi="Arial" w:cs="Arial"/>
          <w:bCs/>
        </w:rPr>
        <w:t>.</w:t>
      </w:r>
      <w:r w:rsidRPr="00B84344">
        <w:rPr>
          <w:rFonts w:ascii="Arial" w:eastAsiaTheme="minorHAnsi" w:hAnsi="Arial" w:cs="Arial"/>
          <w:bCs/>
        </w:rPr>
        <w:t xml:space="preserve"> </w:t>
      </w:r>
      <w:r w:rsidRPr="001A228E">
        <w:rPr>
          <w:rFonts w:ascii="Arial" w:eastAsiaTheme="minorHAnsi" w:hAnsi="Arial" w:cs="Arial"/>
          <w:bCs/>
          <w:i/>
        </w:rPr>
        <w:t>Confidentiality – Guidance for registrants.</w:t>
      </w:r>
      <w:r>
        <w:rPr>
          <w:rFonts w:ascii="Arial" w:eastAsiaTheme="minorHAnsi" w:hAnsi="Arial" w:cs="Arial"/>
          <w:bCs/>
        </w:rPr>
        <w:t xml:space="preserve"> </w:t>
      </w:r>
      <w:r w:rsidRPr="00827D3D">
        <w:rPr>
          <w:rFonts w:ascii="Arial" w:eastAsiaTheme="minorHAnsi" w:hAnsi="Arial" w:cs="Arial"/>
          <w:bCs/>
        </w:rPr>
        <w:t>Available at:</w:t>
      </w:r>
      <w:r w:rsidRPr="00827D3D">
        <w:rPr>
          <w:rFonts w:ascii="Arial" w:eastAsiaTheme="minorHAnsi" w:hAnsi="Arial" w:cs="Arial"/>
          <w:b/>
          <w:bCs/>
        </w:rPr>
        <w:t xml:space="preserve"> </w:t>
      </w:r>
      <w:hyperlink r:id="rId38" w:history="1">
        <w:r w:rsidRPr="001A228E">
          <w:rPr>
            <w:rStyle w:val="Hyperlink"/>
            <w:rFonts w:ascii="Arial" w:hAnsi="Arial" w:cs="Arial"/>
          </w:rPr>
          <w:t>https://www.hcpc-uk.org/registration/meeting-our-standards/guidance-on-confidentiality/</w:t>
        </w:r>
      </w:hyperlink>
    </w:p>
    <w:p w14:paraId="5C213B43" w14:textId="77777777" w:rsidR="000332D5" w:rsidRPr="00827D3D" w:rsidRDefault="000332D5">
      <w:pPr>
        <w:pStyle w:val="ListParagraph"/>
        <w:numPr>
          <w:ilvl w:val="0"/>
          <w:numId w:val="9"/>
        </w:numPr>
        <w:autoSpaceDE w:val="0"/>
        <w:autoSpaceDN w:val="0"/>
        <w:adjustRightInd w:val="0"/>
        <w:rPr>
          <w:rFonts w:ascii="Arial" w:eastAsiaTheme="minorHAnsi" w:hAnsi="Arial" w:cs="Arial"/>
          <w:i/>
          <w:iCs/>
        </w:rPr>
      </w:pPr>
      <w:r w:rsidRPr="00827D3D">
        <w:rPr>
          <w:rFonts w:ascii="Arial" w:eastAsiaTheme="minorHAnsi" w:hAnsi="Arial" w:cs="Arial"/>
        </w:rPr>
        <w:t xml:space="preserve">Health and Social Care Information Centre (2013) </w:t>
      </w:r>
      <w:r w:rsidRPr="00827D3D">
        <w:rPr>
          <w:rFonts w:ascii="Arial" w:eastAsiaTheme="minorHAnsi" w:hAnsi="Arial" w:cs="Arial"/>
          <w:i/>
          <w:iCs/>
        </w:rPr>
        <w:t>A guide to confidentiality in</w:t>
      </w:r>
    </w:p>
    <w:p w14:paraId="4EC4B8BE" w14:textId="6DEE65DE" w:rsidR="000332D5" w:rsidRPr="000332D5" w:rsidRDefault="000332D5">
      <w:pPr>
        <w:pStyle w:val="ListParagraph"/>
        <w:autoSpaceDE w:val="0"/>
        <w:autoSpaceDN w:val="0"/>
        <w:adjustRightInd w:val="0"/>
        <w:rPr>
          <w:rFonts w:ascii="Arial" w:eastAsiaTheme="minorHAnsi" w:hAnsi="Arial" w:cs="Arial"/>
        </w:rPr>
      </w:pPr>
      <w:r w:rsidRPr="00827D3D">
        <w:rPr>
          <w:rFonts w:ascii="Arial" w:eastAsiaTheme="minorHAnsi" w:hAnsi="Arial" w:cs="Arial"/>
          <w:i/>
          <w:iCs/>
        </w:rPr>
        <w:t>health and social care</w:t>
      </w:r>
      <w:r w:rsidRPr="00827D3D">
        <w:rPr>
          <w:rFonts w:ascii="Arial" w:eastAsiaTheme="minorHAnsi" w:hAnsi="Arial" w:cs="Arial"/>
        </w:rPr>
        <w:t xml:space="preserve">. Leeds: HSCIC. Available at: </w:t>
      </w:r>
      <w:hyperlink r:id="rId39" w:history="1">
        <w:r w:rsidRPr="001A228E">
          <w:rPr>
            <w:rStyle w:val="Hyperlink"/>
            <w:rFonts w:ascii="Arial" w:hAnsi="Arial" w:cs="Arial"/>
          </w:rPr>
          <w:t>http://static.ukcgc.uk/docs/HSCIC-guide-to-confidentiality.pdf</w:t>
        </w:r>
      </w:hyperlink>
    </w:p>
    <w:p w14:paraId="59C4C468" w14:textId="321185C6" w:rsidR="00F7008B" w:rsidRPr="003F6252" w:rsidRDefault="00A074E9">
      <w:pPr>
        <w:pStyle w:val="ListParagraph"/>
        <w:numPr>
          <w:ilvl w:val="0"/>
          <w:numId w:val="9"/>
        </w:numPr>
        <w:autoSpaceDE w:val="0"/>
        <w:autoSpaceDN w:val="0"/>
        <w:adjustRightInd w:val="0"/>
        <w:rPr>
          <w:rFonts w:ascii="Arial" w:eastAsiaTheme="minorHAnsi" w:hAnsi="Arial" w:cs="Arial"/>
          <w:bCs/>
        </w:rPr>
      </w:pPr>
      <w:r w:rsidRPr="00F87339">
        <w:rPr>
          <w:rFonts w:ascii="Arial" w:eastAsiaTheme="minorHAnsi" w:hAnsi="Arial" w:cs="Arial"/>
          <w:bCs/>
        </w:rPr>
        <w:t>College of Podiatry</w:t>
      </w:r>
      <w:r>
        <w:rPr>
          <w:rFonts w:ascii="Arial" w:eastAsiaTheme="minorHAnsi" w:hAnsi="Arial" w:cs="Arial"/>
          <w:bCs/>
        </w:rPr>
        <w:t xml:space="preserve"> </w:t>
      </w:r>
      <w:r w:rsidRPr="00644CE7">
        <w:rPr>
          <w:rFonts w:ascii="Arial" w:eastAsiaTheme="minorHAnsi" w:hAnsi="Arial" w:cs="Arial"/>
          <w:bCs/>
        </w:rPr>
        <w:t>(2017)</w:t>
      </w:r>
      <w:r>
        <w:rPr>
          <w:rFonts w:ascii="Arial" w:eastAsiaTheme="minorHAnsi" w:hAnsi="Arial" w:cs="Arial"/>
          <w:bCs/>
        </w:rPr>
        <w:t>.</w:t>
      </w:r>
      <w:r w:rsidRPr="00F87339">
        <w:rPr>
          <w:rFonts w:ascii="Arial" w:eastAsiaTheme="minorHAnsi" w:hAnsi="Arial" w:cs="Arial"/>
          <w:bCs/>
        </w:rPr>
        <w:t xml:space="preserve"> </w:t>
      </w:r>
      <w:r w:rsidR="00F7008B" w:rsidRPr="001A228E">
        <w:rPr>
          <w:rFonts w:ascii="Arial" w:eastAsiaTheme="minorHAnsi" w:hAnsi="Arial" w:cs="Arial"/>
          <w:bCs/>
          <w:i/>
        </w:rPr>
        <w:t>Clinical Standards - Standard 1: Patient confidentiality</w:t>
      </w:r>
      <w:r w:rsidR="00F7008B" w:rsidRPr="001A228E">
        <w:rPr>
          <w:rFonts w:ascii="Arial" w:eastAsiaTheme="minorHAnsi" w:hAnsi="Arial" w:cs="Arial"/>
          <w:bCs/>
        </w:rPr>
        <w:t xml:space="preserve">. </w:t>
      </w:r>
    </w:p>
    <w:p w14:paraId="3358E0EE" w14:textId="77777777" w:rsidR="00925D61" w:rsidRPr="00827D3D" w:rsidRDefault="00925D61">
      <w:pPr>
        <w:autoSpaceDE w:val="0"/>
        <w:autoSpaceDN w:val="0"/>
        <w:adjustRightInd w:val="0"/>
        <w:spacing w:after="0" w:line="240" w:lineRule="auto"/>
        <w:rPr>
          <w:rFonts w:ascii="Arial" w:eastAsiaTheme="minorHAnsi" w:hAnsi="Arial" w:cs="Arial"/>
          <w:b/>
          <w:bCs/>
        </w:rPr>
      </w:pPr>
    </w:p>
    <w:p w14:paraId="14D95951" w14:textId="3C3AB5AF" w:rsidR="00B84344" w:rsidRPr="00827D3D" w:rsidRDefault="00925D61">
      <w:pPr>
        <w:autoSpaceDE w:val="0"/>
        <w:autoSpaceDN w:val="0"/>
        <w:adjustRightInd w:val="0"/>
        <w:spacing w:after="0" w:line="240" w:lineRule="auto"/>
        <w:rPr>
          <w:rFonts w:ascii="Arial" w:eastAsiaTheme="minorHAnsi" w:hAnsi="Arial" w:cs="Arial"/>
          <w:b/>
          <w:bCs/>
        </w:rPr>
      </w:pPr>
      <w:r w:rsidRPr="001A228E">
        <w:rPr>
          <w:rFonts w:ascii="Arial" w:eastAsiaTheme="minorHAnsi" w:hAnsi="Arial" w:cs="Arial"/>
          <w:b/>
          <w:bCs/>
        </w:rPr>
        <w:t>Consent</w:t>
      </w:r>
    </w:p>
    <w:p w14:paraId="482EDF84" w14:textId="0DF6EDA7" w:rsidR="00F7008B" w:rsidRPr="001A228E" w:rsidRDefault="00A074E9">
      <w:pPr>
        <w:pStyle w:val="ListParagraph"/>
        <w:numPr>
          <w:ilvl w:val="0"/>
          <w:numId w:val="24"/>
        </w:numPr>
        <w:autoSpaceDE w:val="0"/>
        <w:autoSpaceDN w:val="0"/>
        <w:adjustRightInd w:val="0"/>
        <w:rPr>
          <w:rFonts w:ascii="Arial" w:eastAsiaTheme="minorHAnsi" w:hAnsi="Arial" w:cs="Arial"/>
          <w:bCs/>
          <w:i/>
        </w:rPr>
      </w:pPr>
      <w:r w:rsidRPr="00C857E6">
        <w:rPr>
          <w:rFonts w:ascii="Arial" w:eastAsiaTheme="minorHAnsi" w:hAnsi="Arial" w:cs="Arial"/>
          <w:bCs/>
        </w:rPr>
        <w:t>College of Podiatry (2017</w:t>
      </w:r>
      <w:r>
        <w:rPr>
          <w:rFonts w:ascii="Arial" w:eastAsiaTheme="minorHAnsi" w:hAnsi="Arial" w:cs="Arial"/>
          <w:bCs/>
        </w:rPr>
        <w:t xml:space="preserve">). </w:t>
      </w:r>
      <w:r w:rsidR="00F7008B" w:rsidRPr="001A228E">
        <w:rPr>
          <w:rFonts w:ascii="Arial" w:eastAsiaTheme="minorHAnsi" w:hAnsi="Arial" w:cs="Arial"/>
          <w:bCs/>
          <w:i/>
        </w:rPr>
        <w:t>Clinical Standards - Standard 2: Patient consent</w:t>
      </w:r>
      <w:r>
        <w:rPr>
          <w:rFonts w:ascii="Arial" w:eastAsiaTheme="minorHAnsi" w:hAnsi="Arial" w:cs="Arial"/>
          <w:bCs/>
          <w:i/>
        </w:rPr>
        <w:t>.</w:t>
      </w:r>
    </w:p>
    <w:p w14:paraId="73B9D995" w14:textId="383CD9B0" w:rsidR="00925D61" w:rsidRPr="001A228E" w:rsidRDefault="00925D61" w:rsidP="001A228E">
      <w:pPr>
        <w:pStyle w:val="ListParagraph"/>
        <w:numPr>
          <w:ilvl w:val="0"/>
          <w:numId w:val="24"/>
        </w:numPr>
        <w:autoSpaceDE w:val="0"/>
        <w:autoSpaceDN w:val="0"/>
        <w:adjustRightInd w:val="0"/>
        <w:rPr>
          <w:rFonts w:ascii="Arial" w:eastAsiaTheme="minorHAnsi" w:hAnsi="Arial" w:cs="Arial"/>
          <w:b/>
          <w:bCs/>
        </w:rPr>
      </w:pPr>
      <w:r w:rsidRPr="001A228E">
        <w:rPr>
          <w:rFonts w:ascii="Arial" w:eastAsiaTheme="minorHAnsi" w:hAnsi="Arial" w:cs="Arial"/>
          <w:bCs/>
        </w:rPr>
        <w:t>General Medical Council – Consent: patients and doctors making decisions together</w:t>
      </w:r>
      <w:r w:rsidRPr="00262A31">
        <w:rPr>
          <w:rFonts w:ascii="Arial" w:eastAsiaTheme="minorHAnsi" w:hAnsi="Arial" w:cs="Arial"/>
          <w:bCs/>
        </w:rPr>
        <w:t xml:space="preserve"> (2008). </w:t>
      </w:r>
      <w:r w:rsidRPr="001A228E">
        <w:rPr>
          <w:rFonts w:ascii="Arial" w:eastAsiaTheme="minorHAnsi" w:hAnsi="Arial" w:cs="Arial"/>
          <w:bCs/>
        </w:rPr>
        <w:t xml:space="preserve"> Available at:</w:t>
      </w:r>
      <w:r w:rsidRPr="001A228E">
        <w:rPr>
          <w:rFonts w:ascii="Arial" w:eastAsiaTheme="minorHAnsi" w:hAnsi="Arial" w:cs="Arial"/>
          <w:b/>
          <w:bCs/>
        </w:rPr>
        <w:t xml:space="preserve"> </w:t>
      </w:r>
      <w:hyperlink r:id="rId40" w:history="1">
        <w:r w:rsidRPr="00827D3D">
          <w:rPr>
            <w:rStyle w:val="Hyperlink"/>
            <w:rFonts w:ascii="Arial" w:hAnsi="Arial" w:cs="Arial"/>
            <w:lang w:val="en"/>
          </w:rPr>
          <w:t>https://www.gmc-uk.org/ethical-guidance/ethical-guidance-for-doctors/consent</w:t>
        </w:r>
      </w:hyperlink>
      <w:r w:rsidRPr="001A228E">
        <w:rPr>
          <w:rFonts w:ascii="Arial" w:hAnsi="Arial" w:cs="Arial"/>
          <w:lang w:val="en"/>
        </w:rPr>
        <w:t xml:space="preserve">  and </w:t>
      </w:r>
      <w:hyperlink r:id="rId41" w:history="1">
        <w:r w:rsidRPr="00827D3D">
          <w:rPr>
            <w:rStyle w:val="Hyperlink"/>
            <w:rFonts w:ascii="Arial" w:hAnsi="Arial" w:cs="Arial"/>
            <w:lang w:val="en"/>
          </w:rPr>
          <w:t>https://www.gmc-uk.org/-/media/documents/consent---english-0617_pdf-48903482.pdf</w:t>
        </w:r>
      </w:hyperlink>
    </w:p>
    <w:p w14:paraId="01BC9F5F" w14:textId="77777777" w:rsidR="00925D61" w:rsidRPr="00827D3D" w:rsidRDefault="00925D61">
      <w:pPr>
        <w:autoSpaceDE w:val="0"/>
        <w:autoSpaceDN w:val="0"/>
        <w:adjustRightInd w:val="0"/>
        <w:spacing w:after="0" w:line="240" w:lineRule="auto"/>
        <w:rPr>
          <w:rFonts w:ascii="Arial" w:eastAsiaTheme="minorHAnsi" w:hAnsi="Arial" w:cs="Arial"/>
          <w:b/>
          <w:bCs/>
        </w:rPr>
      </w:pPr>
    </w:p>
    <w:p w14:paraId="7144454D" w14:textId="515DA460" w:rsidR="00494EAF" w:rsidRPr="00827D3D" w:rsidRDefault="00A204E6">
      <w:pPr>
        <w:autoSpaceDE w:val="0"/>
        <w:autoSpaceDN w:val="0"/>
        <w:adjustRightInd w:val="0"/>
        <w:spacing w:after="0" w:line="240" w:lineRule="auto"/>
        <w:rPr>
          <w:rFonts w:ascii="Arial" w:eastAsiaTheme="minorHAnsi" w:hAnsi="Arial" w:cs="Arial"/>
          <w:b/>
          <w:bCs/>
        </w:rPr>
      </w:pPr>
      <w:r>
        <w:rPr>
          <w:rFonts w:ascii="Arial" w:eastAsiaTheme="minorHAnsi" w:hAnsi="Arial" w:cs="Arial"/>
          <w:b/>
          <w:bCs/>
        </w:rPr>
        <w:t>Data p</w:t>
      </w:r>
      <w:r w:rsidR="00494EAF" w:rsidRPr="00827D3D">
        <w:rPr>
          <w:rFonts w:ascii="Arial" w:eastAsiaTheme="minorHAnsi" w:hAnsi="Arial" w:cs="Arial"/>
          <w:b/>
          <w:bCs/>
        </w:rPr>
        <w:t>rotection</w:t>
      </w:r>
    </w:p>
    <w:p w14:paraId="632382BF" w14:textId="77E9D68A" w:rsidR="00494EAF" w:rsidRDefault="00494EAF" w:rsidP="001A228E">
      <w:pPr>
        <w:pStyle w:val="ListParagraph"/>
        <w:numPr>
          <w:ilvl w:val="0"/>
          <w:numId w:val="24"/>
        </w:numPr>
        <w:autoSpaceDE w:val="0"/>
        <w:autoSpaceDN w:val="0"/>
        <w:adjustRightInd w:val="0"/>
        <w:rPr>
          <w:rFonts w:ascii="Arial" w:eastAsiaTheme="minorHAnsi" w:hAnsi="Arial" w:cs="Arial"/>
          <w:bCs/>
        </w:rPr>
      </w:pPr>
      <w:r w:rsidRPr="001A228E">
        <w:rPr>
          <w:rFonts w:ascii="Arial" w:eastAsiaTheme="minorHAnsi" w:hAnsi="Arial" w:cs="Arial"/>
          <w:bCs/>
        </w:rPr>
        <w:t xml:space="preserve">Information Commissioner’s Office Guide to Data </w:t>
      </w:r>
      <w:r w:rsidR="00485F71" w:rsidRPr="001A228E">
        <w:rPr>
          <w:rFonts w:ascii="Arial" w:eastAsiaTheme="minorHAnsi" w:hAnsi="Arial" w:cs="Arial"/>
          <w:bCs/>
        </w:rPr>
        <w:t>Protection</w:t>
      </w:r>
      <w:r w:rsidRPr="001A228E">
        <w:rPr>
          <w:rFonts w:ascii="Arial" w:eastAsiaTheme="minorHAnsi" w:hAnsi="Arial" w:cs="Arial"/>
          <w:bCs/>
        </w:rPr>
        <w:t xml:space="preserve">.  Available at: </w:t>
      </w:r>
      <w:hyperlink r:id="rId42" w:history="1">
        <w:r w:rsidRPr="003F6252">
          <w:rPr>
            <w:rStyle w:val="Hyperlink"/>
            <w:rFonts w:ascii="Arial" w:eastAsiaTheme="minorHAnsi" w:hAnsi="Arial" w:cs="Arial"/>
            <w:bCs/>
          </w:rPr>
          <w:t>https://ico.org.uk/for-organisations/guide-to-data-protection/</w:t>
        </w:r>
      </w:hyperlink>
      <w:r w:rsidRPr="001A228E">
        <w:rPr>
          <w:rFonts w:ascii="Arial" w:eastAsiaTheme="minorHAnsi" w:hAnsi="Arial" w:cs="Arial"/>
          <w:bCs/>
        </w:rPr>
        <w:t xml:space="preserve"> </w:t>
      </w:r>
    </w:p>
    <w:p w14:paraId="149BC483" w14:textId="0C881921" w:rsidR="00F47F17" w:rsidRDefault="00F47F17">
      <w:pPr>
        <w:pStyle w:val="ListParagraph"/>
        <w:numPr>
          <w:ilvl w:val="0"/>
          <w:numId w:val="24"/>
        </w:numPr>
        <w:autoSpaceDE w:val="0"/>
        <w:autoSpaceDN w:val="0"/>
        <w:adjustRightInd w:val="0"/>
        <w:rPr>
          <w:rFonts w:ascii="Arial" w:eastAsiaTheme="minorHAnsi" w:hAnsi="Arial" w:cs="Arial"/>
          <w:bCs/>
        </w:rPr>
      </w:pPr>
      <w:r>
        <w:rPr>
          <w:rFonts w:ascii="Arial" w:eastAsiaTheme="minorHAnsi" w:hAnsi="Arial" w:cs="Arial"/>
          <w:bCs/>
        </w:rPr>
        <w:t xml:space="preserve">Information Commissioner’s Office Guide to the UK Data Protection Regulation (UK GDPR).  Available at: </w:t>
      </w:r>
      <w:hyperlink r:id="rId43" w:history="1">
        <w:r w:rsidRPr="004A6364">
          <w:rPr>
            <w:rStyle w:val="Hyperlink"/>
            <w:rFonts w:ascii="Arial" w:eastAsiaTheme="minorHAnsi" w:hAnsi="Arial" w:cs="Arial"/>
            <w:bCs/>
          </w:rPr>
          <w:t>https://ico.org.uk/for-organisations/guide-to-data-protection/guide-to-the-general-data-protection-regulation-gdpr/</w:t>
        </w:r>
      </w:hyperlink>
      <w:r>
        <w:rPr>
          <w:rFonts w:ascii="Arial" w:eastAsiaTheme="minorHAnsi" w:hAnsi="Arial" w:cs="Arial"/>
          <w:bCs/>
        </w:rPr>
        <w:t xml:space="preserve"> </w:t>
      </w:r>
    </w:p>
    <w:p w14:paraId="514B375C" w14:textId="61DE61F6" w:rsidR="002E27AA" w:rsidRPr="001A228E" w:rsidRDefault="002E27AA">
      <w:pPr>
        <w:pStyle w:val="ListParagraph"/>
        <w:numPr>
          <w:ilvl w:val="0"/>
          <w:numId w:val="24"/>
        </w:numPr>
        <w:autoSpaceDE w:val="0"/>
        <w:autoSpaceDN w:val="0"/>
        <w:adjustRightInd w:val="0"/>
        <w:rPr>
          <w:rFonts w:ascii="Arial" w:eastAsiaTheme="minorHAnsi" w:hAnsi="Arial" w:cs="Arial"/>
          <w:bCs/>
        </w:rPr>
      </w:pPr>
      <w:r>
        <w:rPr>
          <w:rFonts w:ascii="Arial" w:eastAsiaTheme="minorHAnsi" w:hAnsi="Arial" w:cs="Arial"/>
          <w:bCs/>
        </w:rPr>
        <w:t xml:space="preserve">Information Commissioner’s Office </w:t>
      </w:r>
      <w:r w:rsidR="000332D5">
        <w:rPr>
          <w:rFonts w:ascii="Arial" w:eastAsiaTheme="minorHAnsi" w:hAnsi="Arial" w:cs="Arial"/>
          <w:bCs/>
        </w:rPr>
        <w:t xml:space="preserve">(2018). </w:t>
      </w:r>
      <w:r>
        <w:rPr>
          <w:rFonts w:ascii="Arial" w:eastAsiaTheme="minorHAnsi" w:hAnsi="Arial" w:cs="Arial"/>
          <w:bCs/>
        </w:rPr>
        <w:t>Guide to the General Data Pr</w:t>
      </w:r>
      <w:r w:rsidR="000332D5">
        <w:rPr>
          <w:rFonts w:ascii="Arial" w:eastAsiaTheme="minorHAnsi" w:hAnsi="Arial" w:cs="Arial"/>
          <w:bCs/>
        </w:rPr>
        <w:t>otection Regulation (GDPR)</w:t>
      </w:r>
      <w:r>
        <w:rPr>
          <w:rFonts w:ascii="Arial" w:eastAsiaTheme="minorHAnsi" w:hAnsi="Arial" w:cs="Arial"/>
          <w:bCs/>
        </w:rPr>
        <w:t xml:space="preserve">. Available at: </w:t>
      </w:r>
      <w:hyperlink r:id="rId44" w:history="1">
        <w:r w:rsidRPr="004A6364">
          <w:rPr>
            <w:rStyle w:val="Hyperlink"/>
            <w:rFonts w:ascii="Arial" w:eastAsiaTheme="minorHAnsi" w:hAnsi="Arial" w:cs="Arial"/>
            <w:bCs/>
          </w:rPr>
          <w:t>https://assets.publishing.service.gov.uk/government/uploads/system/uploads/attachment_data/file/711097/guide-to-the-general-data-protection-regulation-gdpr-1-0.pdf</w:t>
        </w:r>
      </w:hyperlink>
      <w:r>
        <w:rPr>
          <w:rFonts w:ascii="Arial" w:eastAsiaTheme="minorHAnsi" w:hAnsi="Arial" w:cs="Arial"/>
          <w:bCs/>
        </w:rPr>
        <w:t xml:space="preserve"> </w:t>
      </w:r>
    </w:p>
    <w:p w14:paraId="645BC941" w14:textId="77777777" w:rsidR="00494EAF" w:rsidRDefault="00494EAF" w:rsidP="001A228E">
      <w:pPr>
        <w:pStyle w:val="ListParagraph"/>
        <w:numPr>
          <w:ilvl w:val="0"/>
          <w:numId w:val="24"/>
        </w:numPr>
        <w:autoSpaceDE w:val="0"/>
        <w:autoSpaceDN w:val="0"/>
        <w:adjustRightInd w:val="0"/>
        <w:rPr>
          <w:rFonts w:ascii="Arial" w:eastAsiaTheme="minorHAnsi" w:hAnsi="Arial" w:cs="Arial"/>
          <w:bCs/>
        </w:rPr>
      </w:pPr>
      <w:r w:rsidRPr="001A228E">
        <w:rPr>
          <w:rFonts w:ascii="Arial" w:eastAsiaTheme="minorHAnsi" w:hAnsi="Arial" w:cs="Arial"/>
          <w:bCs/>
        </w:rPr>
        <w:t xml:space="preserve">Data Protection Act 2018. Available at: </w:t>
      </w:r>
      <w:hyperlink r:id="rId45" w:history="1">
        <w:r w:rsidRPr="003F6252">
          <w:rPr>
            <w:rStyle w:val="Hyperlink"/>
            <w:rFonts w:ascii="Arial" w:eastAsiaTheme="minorHAnsi" w:hAnsi="Arial" w:cs="Arial"/>
            <w:bCs/>
          </w:rPr>
          <w:t>https://www.gov.uk/government/collections/data-protection-act-2018</w:t>
        </w:r>
      </w:hyperlink>
      <w:r w:rsidRPr="001A228E">
        <w:rPr>
          <w:rFonts w:ascii="Arial" w:eastAsiaTheme="minorHAnsi" w:hAnsi="Arial" w:cs="Arial"/>
          <w:bCs/>
        </w:rPr>
        <w:t xml:space="preserve"> </w:t>
      </w:r>
    </w:p>
    <w:p w14:paraId="53B68B8B" w14:textId="30D3E334" w:rsidR="0090792A" w:rsidRPr="001A228E" w:rsidRDefault="0090792A">
      <w:pPr>
        <w:pStyle w:val="ListParagraph"/>
        <w:numPr>
          <w:ilvl w:val="0"/>
          <w:numId w:val="24"/>
        </w:numPr>
        <w:autoSpaceDE w:val="0"/>
        <w:autoSpaceDN w:val="0"/>
        <w:adjustRightInd w:val="0"/>
        <w:rPr>
          <w:rFonts w:ascii="Arial" w:eastAsiaTheme="minorHAnsi" w:hAnsi="Arial" w:cs="Arial"/>
          <w:bCs/>
        </w:rPr>
      </w:pPr>
      <w:r>
        <w:rPr>
          <w:rFonts w:ascii="Arial" w:eastAsiaTheme="minorHAnsi" w:hAnsi="Arial" w:cs="Arial"/>
          <w:bCs/>
        </w:rPr>
        <w:t xml:space="preserve">GDPR.EU. Complete guide to GDPR compliance. Available at: </w:t>
      </w:r>
      <w:hyperlink r:id="rId46" w:history="1">
        <w:r w:rsidRPr="004A6364">
          <w:rPr>
            <w:rStyle w:val="Hyperlink"/>
            <w:rFonts w:ascii="Arial" w:eastAsiaTheme="minorHAnsi" w:hAnsi="Arial" w:cs="Arial"/>
            <w:bCs/>
          </w:rPr>
          <w:t>https://gdpr.eu/</w:t>
        </w:r>
      </w:hyperlink>
      <w:r>
        <w:rPr>
          <w:rFonts w:ascii="Arial" w:eastAsiaTheme="minorHAnsi" w:hAnsi="Arial" w:cs="Arial"/>
          <w:bCs/>
        </w:rPr>
        <w:t xml:space="preserve"> </w:t>
      </w:r>
    </w:p>
    <w:p w14:paraId="3044A3B9" w14:textId="77777777" w:rsidR="00494EAF" w:rsidRDefault="00494EAF">
      <w:pPr>
        <w:autoSpaceDE w:val="0"/>
        <w:autoSpaceDN w:val="0"/>
        <w:adjustRightInd w:val="0"/>
        <w:spacing w:after="0" w:line="240" w:lineRule="auto"/>
        <w:rPr>
          <w:rFonts w:ascii="Arial" w:eastAsiaTheme="minorHAnsi" w:hAnsi="Arial" w:cs="Arial"/>
          <w:b/>
          <w:bCs/>
        </w:rPr>
      </w:pPr>
    </w:p>
    <w:p w14:paraId="5449B344" w14:textId="77777777" w:rsidR="00CA24B2" w:rsidRPr="0057337E" w:rsidRDefault="00CA24B2">
      <w:pPr>
        <w:autoSpaceDE w:val="0"/>
        <w:autoSpaceDN w:val="0"/>
        <w:adjustRightInd w:val="0"/>
        <w:spacing w:after="0" w:line="240" w:lineRule="auto"/>
        <w:rPr>
          <w:rFonts w:ascii="Arial" w:eastAsiaTheme="minorHAnsi" w:hAnsi="Arial" w:cs="Arial"/>
          <w:b/>
          <w:bCs/>
        </w:rPr>
      </w:pPr>
      <w:r w:rsidRPr="0057337E">
        <w:rPr>
          <w:rFonts w:ascii="Arial" w:eastAsiaTheme="minorHAnsi" w:hAnsi="Arial" w:cs="Arial"/>
          <w:b/>
          <w:bCs/>
        </w:rPr>
        <w:t>Data sharing</w:t>
      </w:r>
    </w:p>
    <w:p w14:paraId="2A6F2759" w14:textId="77777777" w:rsidR="00CA24B2" w:rsidRPr="0057337E" w:rsidRDefault="00CA24B2">
      <w:pPr>
        <w:pStyle w:val="ListParagraph"/>
        <w:numPr>
          <w:ilvl w:val="0"/>
          <w:numId w:val="8"/>
        </w:numPr>
        <w:autoSpaceDE w:val="0"/>
        <w:autoSpaceDN w:val="0"/>
        <w:adjustRightInd w:val="0"/>
        <w:rPr>
          <w:rFonts w:ascii="Arial" w:eastAsiaTheme="minorHAnsi" w:hAnsi="Arial" w:cs="Arial"/>
          <w:i/>
          <w:iCs/>
        </w:rPr>
      </w:pPr>
      <w:r w:rsidRPr="0057337E">
        <w:rPr>
          <w:rFonts w:ascii="Arial" w:eastAsiaTheme="minorHAnsi" w:hAnsi="Arial" w:cs="Arial"/>
        </w:rPr>
        <w:t xml:space="preserve">Centre of Excellence for Information Sharing </w:t>
      </w:r>
      <w:r w:rsidRPr="0057337E">
        <w:rPr>
          <w:rFonts w:ascii="Arial" w:eastAsiaTheme="minorHAnsi" w:hAnsi="Arial" w:cs="Arial"/>
          <w:i/>
          <w:iCs/>
        </w:rPr>
        <w:t>http://informationsharing.org.uk</w:t>
      </w:r>
    </w:p>
    <w:p w14:paraId="05454D8A" w14:textId="11F9E7F3" w:rsidR="00CA24B2" w:rsidRPr="0057337E" w:rsidRDefault="00CA24B2">
      <w:pPr>
        <w:pStyle w:val="ListParagraph"/>
        <w:numPr>
          <w:ilvl w:val="0"/>
          <w:numId w:val="8"/>
        </w:numPr>
        <w:autoSpaceDE w:val="0"/>
        <w:autoSpaceDN w:val="0"/>
        <w:adjustRightInd w:val="0"/>
        <w:rPr>
          <w:rFonts w:ascii="Arial" w:eastAsiaTheme="minorHAnsi" w:hAnsi="Arial" w:cs="Arial"/>
          <w:i/>
          <w:iCs/>
        </w:rPr>
      </w:pPr>
      <w:r w:rsidRPr="0057337E">
        <w:rPr>
          <w:rFonts w:ascii="Arial" w:eastAsiaTheme="minorHAnsi" w:hAnsi="Arial" w:cs="Arial"/>
        </w:rPr>
        <w:t xml:space="preserve">Department for </w:t>
      </w:r>
      <w:r w:rsidR="004D5772" w:rsidRPr="0057337E">
        <w:rPr>
          <w:rFonts w:ascii="Arial" w:eastAsiaTheme="minorHAnsi" w:hAnsi="Arial" w:cs="Arial"/>
        </w:rPr>
        <w:t xml:space="preserve">Education </w:t>
      </w:r>
      <w:r w:rsidR="000332D5">
        <w:rPr>
          <w:rFonts w:ascii="Arial" w:eastAsiaTheme="minorHAnsi" w:hAnsi="Arial" w:cs="Arial"/>
        </w:rPr>
        <w:t>(March 2015)</w:t>
      </w:r>
      <w:r w:rsidR="004D5772" w:rsidRPr="0057337E">
        <w:rPr>
          <w:rFonts w:ascii="Arial" w:eastAsiaTheme="minorHAnsi" w:hAnsi="Arial" w:cs="Arial"/>
        </w:rPr>
        <w:t>– Part of Looked-after children and Safeguarding children</w:t>
      </w:r>
      <w:r w:rsidR="000332D5">
        <w:rPr>
          <w:rFonts w:ascii="Arial" w:eastAsiaTheme="minorHAnsi" w:hAnsi="Arial" w:cs="Arial"/>
        </w:rPr>
        <w:t xml:space="preserve">. </w:t>
      </w:r>
      <w:r w:rsidRPr="0057337E">
        <w:rPr>
          <w:rFonts w:ascii="Arial" w:eastAsiaTheme="minorHAnsi" w:hAnsi="Arial" w:cs="Arial"/>
          <w:i/>
          <w:iCs/>
        </w:rPr>
        <w:t>Information sharing</w:t>
      </w:r>
      <w:r w:rsidR="004D5772" w:rsidRPr="0057337E">
        <w:rPr>
          <w:rFonts w:ascii="Arial" w:eastAsiaTheme="minorHAnsi" w:hAnsi="Arial" w:cs="Arial"/>
          <w:i/>
          <w:iCs/>
        </w:rPr>
        <w:t xml:space="preserve"> advice for safeguarding practitioners</w:t>
      </w:r>
      <w:r w:rsidRPr="0057337E">
        <w:rPr>
          <w:rFonts w:ascii="Arial" w:eastAsiaTheme="minorHAnsi" w:hAnsi="Arial" w:cs="Arial"/>
          <w:i/>
          <w:iCs/>
        </w:rPr>
        <w:t>.</w:t>
      </w:r>
    </w:p>
    <w:p w14:paraId="4EBC5031"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Available at:</w:t>
      </w:r>
    </w:p>
    <w:p w14:paraId="295D5652" w14:textId="77777777" w:rsidR="004D5772" w:rsidRPr="001A228E" w:rsidRDefault="00000000">
      <w:pPr>
        <w:pStyle w:val="ListParagraph"/>
        <w:autoSpaceDE w:val="0"/>
        <w:autoSpaceDN w:val="0"/>
        <w:adjustRightInd w:val="0"/>
        <w:rPr>
          <w:rFonts w:ascii="Arial" w:eastAsiaTheme="minorHAnsi" w:hAnsi="Arial" w:cs="Arial"/>
          <w:iCs/>
        </w:rPr>
      </w:pPr>
      <w:hyperlink r:id="rId47" w:history="1">
        <w:r w:rsidR="004D5772" w:rsidRPr="001A228E">
          <w:rPr>
            <w:rStyle w:val="Hyperlink"/>
            <w:rFonts w:ascii="Arial" w:eastAsiaTheme="minorHAnsi" w:hAnsi="Arial" w:cs="Arial"/>
            <w:iCs/>
          </w:rPr>
          <w:t>www.gov.uk/government/publications/safeguarding-practitioners-information-sharing-advice</w:t>
        </w:r>
      </w:hyperlink>
    </w:p>
    <w:p w14:paraId="7CC55E8D" w14:textId="77777777" w:rsidR="00CA24B2" w:rsidRPr="0057337E" w:rsidRDefault="00CA24B2">
      <w:pPr>
        <w:pStyle w:val="ListParagraph"/>
        <w:numPr>
          <w:ilvl w:val="0"/>
          <w:numId w:val="8"/>
        </w:numPr>
        <w:autoSpaceDE w:val="0"/>
        <w:autoSpaceDN w:val="0"/>
        <w:adjustRightInd w:val="0"/>
        <w:rPr>
          <w:rFonts w:ascii="Arial" w:eastAsiaTheme="minorHAnsi" w:hAnsi="Arial" w:cs="Arial"/>
          <w:i/>
          <w:iCs/>
        </w:rPr>
      </w:pPr>
      <w:r w:rsidRPr="0057337E">
        <w:rPr>
          <w:rFonts w:ascii="Arial" w:eastAsiaTheme="minorHAnsi" w:hAnsi="Arial" w:cs="Arial"/>
        </w:rPr>
        <w:t>Department for Children, Schools and Families, Communities and Local</w:t>
      </w:r>
    </w:p>
    <w:p w14:paraId="3AC9547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 xml:space="preserve">Government (2008) </w:t>
      </w:r>
      <w:r w:rsidRPr="0057337E">
        <w:rPr>
          <w:rFonts w:ascii="Arial" w:eastAsiaTheme="minorHAnsi" w:hAnsi="Arial" w:cs="Arial"/>
          <w:i/>
          <w:iCs/>
        </w:rPr>
        <w:t>Seven golden rules for information sharing</w:t>
      </w:r>
      <w:r w:rsidRPr="0057337E">
        <w:rPr>
          <w:rFonts w:ascii="Arial" w:eastAsiaTheme="minorHAnsi" w:hAnsi="Arial" w:cs="Arial"/>
        </w:rPr>
        <w:t>. London:</w:t>
      </w:r>
    </w:p>
    <w:p w14:paraId="58BA1BD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Department for Children, schools and families. Available at:</w:t>
      </w:r>
    </w:p>
    <w:p w14:paraId="76CAF34D" w14:textId="77777777" w:rsidR="00CA24B2" w:rsidRPr="001A228E" w:rsidRDefault="00000000">
      <w:pPr>
        <w:pStyle w:val="ListParagraph"/>
        <w:autoSpaceDE w:val="0"/>
        <w:autoSpaceDN w:val="0"/>
        <w:adjustRightInd w:val="0"/>
        <w:rPr>
          <w:rFonts w:ascii="Arial" w:eastAsiaTheme="minorHAnsi" w:hAnsi="Arial" w:cs="Arial"/>
          <w:iCs/>
        </w:rPr>
      </w:pPr>
      <w:hyperlink r:id="rId48" w:history="1">
        <w:r w:rsidR="004D5772" w:rsidRPr="001A228E">
          <w:rPr>
            <w:rStyle w:val="Hyperlink"/>
            <w:rFonts w:ascii="Arial" w:eastAsiaTheme="minorHAnsi" w:hAnsi="Arial" w:cs="Arial"/>
            <w:iCs/>
          </w:rPr>
          <w:t>http://webarchive.nationalarchives.gov.uk/20130401151715/http://www.education.gov.uk/publications/eOrderingDownload/Info-sharing_poster.pdf</w:t>
        </w:r>
      </w:hyperlink>
      <w:r w:rsidR="004D5772" w:rsidRPr="001A228E">
        <w:rPr>
          <w:rFonts w:ascii="Arial" w:eastAsiaTheme="minorHAnsi" w:hAnsi="Arial" w:cs="Arial"/>
          <w:iCs/>
        </w:rPr>
        <w:t xml:space="preserve"> </w:t>
      </w:r>
    </w:p>
    <w:p w14:paraId="62E4B5E6" w14:textId="77777777" w:rsidR="00CA24B2" w:rsidRPr="0057337E" w:rsidRDefault="00CA24B2">
      <w:pPr>
        <w:pStyle w:val="ListParagraph"/>
        <w:numPr>
          <w:ilvl w:val="0"/>
          <w:numId w:val="8"/>
        </w:numPr>
        <w:autoSpaceDE w:val="0"/>
        <w:autoSpaceDN w:val="0"/>
        <w:adjustRightInd w:val="0"/>
        <w:rPr>
          <w:rFonts w:ascii="Arial" w:eastAsiaTheme="minorHAnsi" w:hAnsi="Arial" w:cs="Arial"/>
          <w:i/>
          <w:iCs/>
        </w:rPr>
      </w:pPr>
      <w:r w:rsidRPr="0057337E">
        <w:rPr>
          <w:rFonts w:ascii="Arial" w:eastAsiaTheme="minorHAnsi" w:hAnsi="Arial" w:cs="Arial"/>
        </w:rPr>
        <w:t xml:space="preserve">Department for Education (2015) </w:t>
      </w:r>
      <w:r w:rsidRPr="0057337E">
        <w:rPr>
          <w:rFonts w:ascii="Arial" w:eastAsiaTheme="minorHAnsi" w:hAnsi="Arial" w:cs="Arial"/>
          <w:i/>
          <w:iCs/>
        </w:rPr>
        <w:t>Information sharing advice for safeguarding</w:t>
      </w:r>
    </w:p>
    <w:p w14:paraId="7B232C2A"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practitioners</w:t>
      </w:r>
      <w:r w:rsidRPr="0057337E">
        <w:rPr>
          <w:rFonts w:ascii="Arial" w:eastAsiaTheme="minorHAnsi" w:hAnsi="Arial" w:cs="Arial"/>
        </w:rPr>
        <w:t xml:space="preserve">. London: DfE. Available at: </w:t>
      </w:r>
      <w:hyperlink r:id="rId49" w:history="1">
        <w:r w:rsidR="004D5772" w:rsidRPr="001A228E">
          <w:rPr>
            <w:rStyle w:val="Hyperlink"/>
            <w:rFonts w:ascii="Arial" w:eastAsiaTheme="minorHAnsi" w:hAnsi="Arial" w:cs="Arial"/>
            <w:iCs/>
          </w:rPr>
          <w:t>https://www.gov.uk/government/publications/safeguarding-practitioners-information-sharing-advice</w:t>
        </w:r>
      </w:hyperlink>
      <w:r w:rsidR="004D5772" w:rsidRPr="001A228E">
        <w:rPr>
          <w:rFonts w:ascii="Arial" w:eastAsiaTheme="minorHAnsi" w:hAnsi="Arial" w:cs="Arial"/>
          <w:iCs/>
        </w:rPr>
        <w:t xml:space="preserve"> </w:t>
      </w:r>
    </w:p>
    <w:p w14:paraId="0F6251E1" w14:textId="77777777" w:rsidR="00CA24B2" w:rsidRPr="0057337E" w:rsidRDefault="00CA24B2">
      <w:pPr>
        <w:pStyle w:val="ListParagraph"/>
        <w:numPr>
          <w:ilvl w:val="0"/>
          <w:numId w:val="8"/>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(n.d.) </w:t>
      </w:r>
      <w:r w:rsidRPr="0057337E">
        <w:rPr>
          <w:rFonts w:ascii="Arial" w:eastAsiaTheme="minorHAnsi" w:hAnsi="Arial" w:cs="Arial"/>
          <w:i/>
          <w:iCs/>
        </w:rPr>
        <w:t xml:space="preserve">Information on data sharing. </w:t>
      </w:r>
      <w:r w:rsidRPr="0057337E">
        <w:rPr>
          <w:rFonts w:ascii="Arial" w:eastAsiaTheme="minorHAnsi" w:hAnsi="Arial" w:cs="Arial"/>
        </w:rPr>
        <w:t>Wilmslow:</w:t>
      </w:r>
    </w:p>
    <w:p w14:paraId="49EBD9B6" w14:textId="77777777" w:rsidR="00CA24B2" w:rsidRPr="001A228E" w:rsidRDefault="00CA24B2">
      <w:pPr>
        <w:pStyle w:val="ListParagraph"/>
        <w:autoSpaceDE w:val="0"/>
        <w:autoSpaceDN w:val="0"/>
        <w:adjustRightInd w:val="0"/>
        <w:rPr>
          <w:rFonts w:ascii="Arial" w:eastAsiaTheme="minorHAnsi" w:hAnsi="Arial" w:cs="Arial"/>
          <w:iCs/>
        </w:rPr>
      </w:pPr>
      <w:r w:rsidRPr="0057337E">
        <w:rPr>
          <w:rFonts w:ascii="Arial" w:eastAsiaTheme="minorHAnsi" w:hAnsi="Arial" w:cs="Arial"/>
        </w:rPr>
        <w:t>ICO. Available at</w:t>
      </w:r>
      <w:r w:rsidRPr="001A228E">
        <w:rPr>
          <w:rFonts w:ascii="Arial" w:eastAsiaTheme="minorHAnsi" w:hAnsi="Arial" w:cs="Arial"/>
        </w:rPr>
        <w:t xml:space="preserve">: </w:t>
      </w:r>
      <w:hyperlink r:id="rId50" w:history="1">
        <w:r w:rsidR="004D5772" w:rsidRPr="001A228E">
          <w:rPr>
            <w:rStyle w:val="Hyperlink"/>
            <w:rFonts w:ascii="Arial" w:eastAsiaTheme="minorHAnsi" w:hAnsi="Arial" w:cs="Arial"/>
            <w:iCs/>
          </w:rPr>
          <w:t>https://ico.org.uk/for-organisations/guide-to-data-protection/data-sharing</w:t>
        </w:r>
      </w:hyperlink>
      <w:r w:rsidR="004D5772" w:rsidRPr="001A228E">
        <w:rPr>
          <w:rFonts w:ascii="Arial" w:eastAsiaTheme="minorHAnsi" w:hAnsi="Arial" w:cs="Arial"/>
          <w:iCs/>
        </w:rPr>
        <w:t xml:space="preserve"> </w:t>
      </w:r>
    </w:p>
    <w:p w14:paraId="780C0510" w14:textId="77777777" w:rsidR="00CA24B2" w:rsidRPr="0057337E" w:rsidRDefault="00CA24B2">
      <w:pPr>
        <w:pStyle w:val="ListParagraph"/>
        <w:numPr>
          <w:ilvl w:val="0"/>
          <w:numId w:val="8"/>
        </w:numPr>
        <w:autoSpaceDE w:val="0"/>
        <w:autoSpaceDN w:val="0"/>
        <w:adjustRightInd w:val="0"/>
        <w:rPr>
          <w:rFonts w:ascii="Arial" w:eastAsiaTheme="minorHAnsi" w:hAnsi="Arial" w:cs="Arial"/>
        </w:rPr>
      </w:pPr>
      <w:r w:rsidRPr="0057337E">
        <w:rPr>
          <w:rFonts w:ascii="Arial" w:eastAsiaTheme="minorHAnsi" w:hAnsi="Arial" w:cs="Arial"/>
        </w:rPr>
        <w:t xml:space="preserve">Skills for Care (n.d.) </w:t>
      </w:r>
      <w:r w:rsidRPr="0057337E">
        <w:rPr>
          <w:rFonts w:ascii="Arial" w:eastAsiaTheme="minorHAnsi" w:hAnsi="Arial" w:cs="Arial"/>
          <w:i/>
          <w:iCs/>
        </w:rPr>
        <w:t xml:space="preserve">Information sharing for social care employers. </w:t>
      </w:r>
      <w:r w:rsidRPr="0057337E">
        <w:rPr>
          <w:rFonts w:ascii="Arial" w:eastAsiaTheme="minorHAnsi" w:hAnsi="Arial" w:cs="Arial"/>
        </w:rPr>
        <w:t>Leeds: Skills for</w:t>
      </w:r>
    </w:p>
    <w:p w14:paraId="002B30E0" w14:textId="77777777" w:rsidR="00CA24B2" w:rsidRDefault="00CA24B2">
      <w:pPr>
        <w:pStyle w:val="ListParagraph"/>
        <w:autoSpaceDE w:val="0"/>
        <w:autoSpaceDN w:val="0"/>
        <w:adjustRightInd w:val="0"/>
        <w:rPr>
          <w:rFonts w:ascii="Arial" w:eastAsiaTheme="minorHAnsi" w:hAnsi="Arial" w:cs="Arial"/>
          <w:iCs/>
        </w:rPr>
      </w:pPr>
      <w:r w:rsidRPr="0057337E">
        <w:rPr>
          <w:rFonts w:ascii="Arial" w:eastAsiaTheme="minorHAnsi" w:hAnsi="Arial" w:cs="Arial"/>
        </w:rPr>
        <w:t xml:space="preserve">Care. Available at: </w:t>
      </w:r>
      <w:hyperlink r:id="rId51" w:history="1">
        <w:r w:rsidR="004D5772" w:rsidRPr="001A228E">
          <w:rPr>
            <w:rStyle w:val="Hyperlink"/>
            <w:rFonts w:ascii="Arial" w:eastAsiaTheme="minorHAnsi" w:hAnsi="Arial" w:cs="Arial"/>
            <w:iCs/>
          </w:rPr>
          <w:t>http://www.skillsforcare.org.uk/Documents/Topics/Digitalworking/Information-sharing-for-social-care-employers.pdf</w:t>
        </w:r>
      </w:hyperlink>
      <w:r w:rsidR="004D5772" w:rsidRPr="001A228E">
        <w:rPr>
          <w:rFonts w:ascii="Arial" w:eastAsiaTheme="minorHAnsi" w:hAnsi="Arial" w:cs="Arial"/>
          <w:iCs/>
        </w:rPr>
        <w:t xml:space="preserve"> </w:t>
      </w:r>
    </w:p>
    <w:p w14:paraId="08AC0316" w14:textId="0351524F" w:rsidR="00F47F17" w:rsidRDefault="00F47F17">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lastRenderedPageBreak/>
        <w:t xml:space="preserve">NHS England.  </w:t>
      </w:r>
      <w:r w:rsidR="002E27AA" w:rsidRPr="002E27AA">
        <w:rPr>
          <w:rFonts w:ascii="Arial" w:eastAsiaTheme="minorHAnsi" w:hAnsi="Arial" w:cs="Arial"/>
          <w:i/>
          <w:iCs/>
        </w:rPr>
        <w:t>Quick Guide: Sharing Patient Information</w:t>
      </w:r>
      <w:r w:rsidR="002E27AA">
        <w:rPr>
          <w:rFonts w:ascii="Arial" w:eastAsiaTheme="minorHAnsi" w:hAnsi="Arial" w:cs="Arial"/>
          <w:iCs/>
        </w:rPr>
        <w:t xml:space="preserve">. </w:t>
      </w:r>
      <w:r>
        <w:rPr>
          <w:rFonts w:ascii="Arial" w:eastAsiaTheme="minorHAnsi" w:hAnsi="Arial" w:cs="Arial"/>
          <w:iCs/>
        </w:rPr>
        <w:t xml:space="preserve">Available at: </w:t>
      </w:r>
      <w:hyperlink r:id="rId52" w:history="1">
        <w:r w:rsidRPr="004A6364">
          <w:rPr>
            <w:rStyle w:val="Hyperlink"/>
            <w:rFonts w:ascii="Arial" w:eastAsiaTheme="minorHAnsi" w:hAnsi="Arial" w:cs="Arial"/>
            <w:iCs/>
          </w:rPr>
          <w:t>https://www.nhs.uk/NHSEngland/keogh-review/Documents/quick-guides/Quick-Guide-sharing-patient-information.pdf</w:t>
        </w:r>
      </w:hyperlink>
      <w:r>
        <w:rPr>
          <w:rFonts w:ascii="Arial" w:eastAsiaTheme="minorHAnsi" w:hAnsi="Arial" w:cs="Arial"/>
          <w:iCs/>
        </w:rPr>
        <w:t xml:space="preserve"> </w:t>
      </w:r>
    </w:p>
    <w:p w14:paraId="0DA89913" w14:textId="7B221FD4" w:rsidR="00F47F17" w:rsidRDefault="00F47F17">
      <w:pPr>
        <w:pStyle w:val="ListParagraph"/>
        <w:numPr>
          <w:ilvl w:val="0"/>
          <w:numId w:val="8"/>
        </w:numPr>
        <w:autoSpaceDE w:val="0"/>
        <w:autoSpaceDN w:val="0"/>
        <w:adjustRightInd w:val="0"/>
        <w:rPr>
          <w:rFonts w:ascii="Arial" w:eastAsiaTheme="minorHAnsi" w:hAnsi="Arial" w:cs="Arial"/>
          <w:iCs/>
        </w:rPr>
      </w:pPr>
      <w:r w:rsidRPr="00F47F17">
        <w:rPr>
          <w:rFonts w:ascii="Arial" w:eastAsiaTheme="minorHAnsi" w:hAnsi="Arial" w:cs="Arial"/>
          <w:i/>
          <w:iCs/>
        </w:rPr>
        <w:t>Freedom of Information Act, 2000</w:t>
      </w:r>
      <w:r>
        <w:rPr>
          <w:rFonts w:ascii="Arial" w:eastAsiaTheme="minorHAnsi" w:hAnsi="Arial" w:cs="Arial"/>
          <w:iCs/>
        </w:rPr>
        <w:t xml:space="preserve">.  Available from Legislation.gov.uk at: </w:t>
      </w:r>
      <w:hyperlink r:id="rId53" w:history="1">
        <w:r w:rsidRPr="004A6364">
          <w:rPr>
            <w:rStyle w:val="Hyperlink"/>
            <w:rFonts w:ascii="Arial" w:eastAsiaTheme="minorHAnsi" w:hAnsi="Arial" w:cs="Arial"/>
            <w:iCs/>
          </w:rPr>
          <w:t>https://www.legislation.gov.uk/ukpga/2000/36/notes/contents</w:t>
        </w:r>
      </w:hyperlink>
      <w:r>
        <w:rPr>
          <w:rFonts w:ascii="Arial" w:eastAsiaTheme="minorHAnsi" w:hAnsi="Arial" w:cs="Arial"/>
          <w:iCs/>
        </w:rPr>
        <w:t xml:space="preserve"> </w:t>
      </w:r>
    </w:p>
    <w:p w14:paraId="6ED49DD9" w14:textId="0ECB64F0" w:rsidR="00477209" w:rsidRDefault="00477209">
      <w:pPr>
        <w:pStyle w:val="ListParagraph"/>
        <w:numPr>
          <w:ilvl w:val="0"/>
          <w:numId w:val="8"/>
        </w:numPr>
        <w:autoSpaceDE w:val="0"/>
        <w:autoSpaceDN w:val="0"/>
        <w:adjustRightInd w:val="0"/>
        <w:rPr>
          <w:rFonts w:ascii="Arial" w:eastAsiaTheme="minorHAnsi" w:hAnsi="Arial" w:cs="Arial"/>
          <w:iCs/>
        </w:rPr>
      </w:pPr>
      <w:r w:rsidRPr="00477209">
        <w:rPr>
          <w:rFonts w:ascii="Arial" w:hAnsi="Arial" w:cs="Arial"/>
          <w:bCs/>
        </w:rPr>
        <w:t xml:space="preserve">Freedom of Information (Scotland) Act, 2002. </w:t>
      </w:r>
      <w:r w:rsidRPr="00477209">
        <w:rPr>
          <w:rFonts w:ascii="Arial" w:eastAsiaTheme="minorHAnsi" w:hAnsi="Arial" w:cs="Arial"/>
          <w:iCs/>
        </w:rPr>
        <w:t>Available from Legislation.gov.uk at:</w:t>
      </w:r>
      <w:r>
        <w:rPr>
          <w:rFonts w:ascii="Arial" w:eastAsiaTheme="minorHAnsi" w:hAnsi="Arial" w:cs="Arial"/>
          <w:iCs/>
        </w:rPr>
        <w:t xml:space="preserve"> </w:t>
      </w:r>
      <w:hyperlink r:id="rId54" w:history="1">
        <w:r w:rsidRPr="004A6364">
          <w:rPr>
            <w:rStyle w:val="Hyperlink"/>
            <w:rFonts w:ascii="Arial" w:eastAsiaTheme="minorHAnsi" w:hAnsi="Arial" w:cs="Arial"/>
            <w:iCs/>
          </w:rPr>
          <w:t>https://www.legislation.gov.uk/asp/2002/13/section/1</w:t>
        </w:r>
      </w:hyperlink>
      <w:r>
        <w:rPr>
          <w:rFonts w:ascii="Arial" w:eastAsiaTheme="minorHAnsi" w:hAnsi="Arial" w:cs="Arial"/>
          <w:iCs/>
        </w:rPr>
        <w:t xml:space="preserve"> </w:t>
      </w:r>
    </w:p>
    <w:p w14:paraId="66D74237" w14:textId="69A09A45" w:rsidR="002E27AA" w:rsidRDefault="002E27AA">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
          <w:iCs/>
        </w:rPr>
        <w:t xml:space="preserve">Access to Health Records Act, </w:t>
      </w:r>
      <w:r w:rsidRPr="002E27AA">
        <w:rPr>
          <w:rFonts w:ascii="Arial" w:eastAsiaTheme="minorHAnsi" w:hAnsi="Arial" w:cs="Arial"/>
          <w:iCs/>
        </w:rPr>
        <w:t>1990. Avai</w:t>
      </w:r>
      <w:r>
        <w:rPr>
          <w:rFonts w:ascii="Arial" w:eastAsiaTheme="minorHAnsi" w:hAnsi="Arial" w:cs="Arial"/>
          <w:iCs/>
        </w:rPr>
        <w:t xml:space="preserve">lable from Legislation.gov.uk at: </w:t>
      </w:r>
      <w:hyperlink r:id="rId55" w:history="1">
        <w:r w:rsidRPr="004A6364">
          <w:rPr>
            <w:rStyle w:val="Hyperlink"/>
            <w:rFonts w:ascii="Arial" w:eastAsiaTheme="minorHAnsi" w:hAnsi="Arial" w:cs="Arial"/>
            <w:iCs/>
          </w:rPr>
          <w:t>https://www.legislation.gov.uk/ukpga/1990/23/contents</w:t>
        </w:r>
      </w:hyperlink>
      <w:r>
        <w:rPr>
          <w:rFonts w:ascii="Arial" w:eastAsiaTheme="minorHAnsi" w:hAnsi="Arial" w:cs="Arial"/>
          <w:iCs/>
        </w:rPr>
        <w:t xml:space="preserve"> </w:t>
      </w:r>
    </w:p>
    <w:p w14:paraId="672BFA47" w14:textId="1C88D77B" w:rsidR="00F47F17" w:rsidRDefault="00F47F17">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t xml:space="preserve">Information Commissioner’s Office. </w:t>
      </w:r>
      <w:r w:rsidRPr="00F47F17">
        <w:rPr>
          <w:rFonts w:ascii="Arial" w:eastAsiaTheme="minorHAnsi" w:hAnsi="Arial" w:cs="Arial"/>
          <w:i/>
          <w:iCs/>
        </w:rPr>
        <w:t>Guide to the Environmental Information Regulations.</w:t>
      </w:r>
      <w:r>
        <w:rPr>
          <w:rFonts w:ascii="Arial" w:eastAsiaTheme="minorHAnsi" w:hAnsi="Arial" w:cs="Arial"/>
          <w:iCs/>
        </w:rPr>
        <w:t xml:space="preserve"> Available at: </w:t>
      </w:r>
      <w:hyperlink r:id="rId56" w:history="1">
        <w:r w:rsidRPr="004A6364">
          <w:rPr>
            <w:rStyle w:val="Hyperlink"/>
            <w:rFonts w:ascii="Arial" w:eastAsiaTheme="minorHAnsi" w:hAnsi="Arial" w:cs="Arial"/>
            <w:iCs/>
          </w:rPr>
          <w:t>https://ico.org.uk/for-organisations/guide-to-the-environmental-information-regulations/</w:t>
        </w:r>
      </w:hyperlink>
      <w:r>
        <w:rPr>
          <w:rFonts w:ascii="Arial" w:eastAsiaTheme="minorHAnsi" w:hAnsi="Arial" w:cs="Arial"/>
          <w:iCs/>
        </w:rPr>
        <w:t xml:space="preserve"> </w:t>
      </w:r>
    </w:p>
    <w:p w14:paraId="48BF470D" w14:textId="08599347" w:rsidR="00F47F17" w:rsidRDefault="00F47F17">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t xml:space="preserve">Information Commissioner’s Office. </w:t>
      </w:r>
      <w:r w:rsidRPr="00F47F17">
        <w:rPr>
          <w:rFonts w:ascii="Arial" w:eastAsiaTheme="minorHAnsi" w:hAnsi="Arial" w:cs="Arial"/>
          <w:i/>
          <w:iCs/>
        </w:rPr>
        <w:t>Guide to Privacy and Electronic Communications Regulations</w:t>
      </w:r>
      <w:r>
        <w:rPr>
          <w:rFonts w:ascii="Arial" w:eastAsiaTheme="minorHAnsi" w:hAnsi="Arial" w:cs="Arial"/>
          <w:iCs/>
        </w:rPr>
        <w:t xml:space="preserve">. Available at: </w:t>
      </w:r>
      <w:hyperlink r:id="rId57" w:history="1">
        <w:r w:rsidRPr="004A6364">
          <w:rPr>
            <w:rStyle w:val="Hyperlink"/>
            <w:rFonts w:ascii="Arial" w:eastAsiaTheme="minorHAnsi" w:hAnsi="Arial" w:cs="Arial"/>
            <w:iCs/>
          </w:rPr>
          <w:t>https://ico.org.uk/for-organisations/guide-to-pecr/</w:t>
        </w:r>
      </w:hyperlink>
      <w:r>
        <w:rPr>
          <w:rFonts w:ascii="Arial" w:eastAsiaTheme="minorHAnsi" w:hAnsi="Arial" w:cs="Arial"/>
          <w:iCs/>
        </w:rPr>
        <w:t xml:space="preserve"> </w:t>
      </w:r>
    </w:p>
    <w:p w14:paraId="6F73B979" w14:textId="3DEA7DEF" w:rsidR="00F47F17" w:rsidRPr="002E27AA" w:rsidRDefault="00F47F17">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t>British Medical Association</w:t>
      </w:r>
      <w:r w:rsidR="000332D5">
        <w:rPr>
          <w:rFonts w:ascii="Arial" w:eastAsiaTheme="minorHAnsi" w:hAnsi="Arial" w:cs="Arial"/>
          <w:iCs/>
        </w:rPr>
        <w:t xml:space="preserve"> (2019)</w:t>
      </w:r>
      <w:r>
        <w:rPr>
          <w:rFonts w:ascii="Arial" w:eastAsiaTheme="minorHAnsi" w:hAnsi="Arial" w:cs="Arial"/>
          <w:iCs/>
        </w:rPr>
        <w:t>.</w:t>
      </w:r>
      <w:r w:rsidRPr="00F47F17">
        <w:rPr>
          <w:rFonts w:ascii="Arial" w:eastAsiaTheme="minorHAnsi" w:hAnsi="Arial" w:cs="Arial"/>
          <w:i/>
          <w:iCs/>
        </w:rPr>
        <w:t xml:space="preserve"> </w:t>
      </w:r>
      <w:r w:rsidRPr="00F47F17">
        <w:rPr>
          <w:rFonts w:ascii="Arial" w:hAnsi="Arial" w:cs="Arial"/>
          <w:i/>
        </w:rPr>
        <w:t>Access to health records Updated to reflect the General Data Protection Regulation and Data Protection Act 2018</w:t>
      </w:r>
      <w:r w:rsidR="002E27AA">
        <w:rPr>
          <w:rFonts w:ascii="Arial" w:hAnsi="Arial" w:cs="Arial"/>
        </w:rPr>
        <w:t xml:space="preserve">. Available at: </w:t>
      </w:r>
      <w:hyperlink r:id="rId58" w:history="1">
        <w:r w:rsidR="002E27AA" w:rsidRPr="004A6364">
          <w:rPr>
            <w:rStyle w:val="Hyperlink"/>
            <w:rFonts w:ascii="Arial" w:hAnsi="Arial" w:cs="Arial"/>
          </w:rPr>
          <w:t>https://www.bma.org.uk/media/1868/bma-access-to-health-records-nov-19.pdf</w:t>
        </w:r>
      </w:hyperlink>
      <w:r w:rsidR="002E27AA">
        <w:rPr>
          <w:rFonts w:ascii="Arial" w:hAnsi="Arial" w:cs="Arial"/>
        </w:rPr>
        <w:t xml:space="preserve"> </w:t>
      </w:r>
    </w:p>
    <w:p w14:paraId="1869AE13" w14:textId="2530034D" w:rsidR="002E27AA" w:rsidRPr="002E27AA" w:rsidRDefault="002E27AA">
      <w:pPr>
        <w:pStyle w:val="ListParagraph"/>
        <w:numPr>
          <w:ilvl w:val="0"/>
          <w:numId w:val="8"/>
        </w:numPr>
        <w:autoSpaceDE w:val="0"/>
        <w:autoSpaceDN w:val="0"/>
        <w:adjustRightInd w:val="0"/>
        <w:rPr>
          <w:rFonts w:ascii="Arial" w:eastAsiaTheme="minorHAnsi" w:hAnsi="Arial" w:cs="Arial"/>
          <w:iCs/>
        </w:rPr>
      </w:pPr>
      <w:r>
        <w:rPr>
          <w:rFonts w:ascii="Arial" w:eastAsiaTheme="minorHAnsi" w:hAnsi="Arial" w:cs="Arial"/>
          <w:iCs/>
        </w:rPr>
        <w:t>De</w:t>
      </w:r>
      <w:r w:rsidRPr="002E27AA">
        <w:rPr>
          <w:rFonts w:ascii="Arial" w:eastAsiaTheme="minorHAnsi" w:hAnsi="Arial" w:cs="Arial"/>
          <w:iCs/>
        </w:rPr>
        <w:t>partment of Health</w:t>
      </w:r>
      <w:r w:rsidR="000332D5">
        <w:rPr>
          <w:rFonts w:ascii="Arial" w:eastAsiaTheme="minorHAnsi" w:hAnsi="Arial" w:cs="Arial"/>
          <w:iCs/>
        </w:rPr>
        <w:t xml:space="preserve"> (2010)</w:t>
      </w:r>
      <w:r w:rsidRPr="002E27AA">
        <w:rPr>
          <w:rFonts w:ascii="Arial" w:eastAsiaTheme="minorHAnsi" w:hAnsi="Arial" w:cs="Arial"/>
          <w:iCs/>
        </w:rPr>
        <w:t xml:space="preserve">. </w:t>
      </w:r>
      <w:r w:rsidRPr="002E27AA">
        <w:rPr>
          <w:rFonts w:ascii="Arial" w:hAnsi="Arial" w:cs="Arial"/>
        </w:rPr>
        <w:t>Guidance for Access</w:t>
      </w:r>
      <w:r w:rsidR="000332D5">
        <w:rPr>
          <w:rFonts w:ascii="Arial" w:hAnsi="Arial" w:cs="Arial"/>
        </w:rPr>
        <w:t xml:space="preserve"> to Health Records Requests</w:t>
      </w:r>
      <w:r w:rsidRPr="002E27AA">
        <w:rPr>
          <w:rFonts w:ascii="Arial" w:hAnsi="Arial" w:cs="Arial"/>
        </w:rPr>
        <w:t>. Available at:</w:t>
      </w:r>
      <w:r>
        <w:rPr>
          <w:rFonts w:ascii="Arial" w:hAnsi="Arial" w:cs="Arial"/>
        </w:rPr>
        <w:t xml:space="preserve"> </w:t>
      </w:r>
      <w:hyperlink r:id="rId59" w:history="1">
        <w:r w:rsidRPr="004A6364">
          <w:rPr>
            <w:rStyle w:val="Hyperlink"/>
            <w:rFonts w:ascii="Arial" w:hAnsi="Arial" w:cs="Arial"/>
          </w:rPr>
          <w:t>https://www.nhs.uk/chq/documents/guidance%20for%20access%20to%20health%20records%20requests.pdf</w:t>
        </w:r>
      </w:hyperlink>
      <w:r>
        <w:rPr>
          <w:rFonts w:ascii="Arial" w:hAnsi="Arial" w:cs="Arial"/>
        </w:rPr>
        <w:t xml:space="preserve"> </w:t>
      </w:r>
    </w:p>
    <w:p w14:paraId="2B911A70" w14:textId="75F20855" w:rsidR="002E27AA" w:rsidRPr="002E27AA" w:rsidRDefault="002E27AA">
      <w:pPr>
        <w:pStyle w:val="ListParagraph"/>
        <w:numPr>
          <w:ilvl w:val="0"/>
          <w:numId w:val="8"/>
        </w:numPr>
        <w:autoSpaceDE w:val="0"/>
        <w:autoSpaceDN w:val="0"/>
        <w:adjustRightInd w:val="0"/>
        <w:rPr>
          <w:rFonts w:ascii="Arial" w:eastAsiaTheme="minorHAnsi" w:hAnsi="Arial" w:cs="Arial"/>
          <w:iCs/>
        </w:rPr>
      </w:pPr>
      <w:r>
        <w:rPr>
          <w:rFonts w:ascii="Arial" w:hAnsi="Arial" w:cs="Arial"/>
        </w:rPr>
        <w:t>Medical Protection</w:t>
      </w:r>
      <w:r w:rsidR="000332D5">
        <w:rPr>
          <w:rFonts w:ascii="Arial" w:hAnsi="Arial" w:cs="Arial"/>
        </w:rPr>
        <w:t xml:space="preserve"> (2015)</w:t>
      </w:r>
      <w:r>
        <w:rPr>
          <w:rFonts w:ascii="Arial" w:hAnsi="Arial" w:cs="Arial"/>
        </w:rPr>
        <w:t xml:space="preserve">. </w:t>
      </w:r>
      <w:r w:rsidRPr="002E27AA">
        <w:rPr>
          <w:rFonts w:ascii="Arial" w:hAnsi="Arial" w:cs="Arial"/>
          <w:i/>
        </w:rPr>
        <w:t>Access to medical reports – England</w:t>
      </w:r>
      <w:r>
        <w:rPr>
          <w:rFonts w:ascii="Arial" w:hAnsi="Arial" w:cs="Arial"/>
        </w:rPr>
        <w:t xml:space="preserve">. Available at: </w:t>
      </w:r>
      <w:hyperlink r:id="rId60" w:history="1">
        <w:r w:rsidRPr="004A6364">
          <w:rPr>
            <w:rStyle w:val="Hyperlink"/>
            <w:rFonts w:ascii="Arial" w:hAnsi="Arial" w:cs="Arial"/>
          </w:rPr>
          <w:t>https://www.medicalprotection.org/uk/articles/eng-access-to-medical-reports</w:t>
        </w:r>
      </w:hyperlink>
      <w:r>
        <w:rPr>
          <w:rFonts w:ascii="Arial" w:hAnsi="Arial" w:cs="Arial"/>
        </w:rPr>
        <w:t xml:space="preserve">  </w:t>
      </w:r>
    </w:p>
    <w:p w14:paraId="23A19658" w14:textId="44D05B49" w:rsidR="002E27AA" w:rsidRPr="002E27AA" w:rsidRDefault="002E27AA">
      <w:pPr>
        <w:pStyle w:val="ListParagraph"/>
        <w:numPr>
          <w:ilvl w:val="0"/>
          <w:numId w:val="8"/>
        </w:numPr>
        <w:shd w:val="clear" w:color="auto" w:fill="FFFFFF"/>
        <w:autoSpaceDE w:val="0"/>
        <w:autoSpaceDN w:val="0"/>
        <w:adjustRightInd w:val="0"/>
        <w:rPr>
          <w:rFonts w:ascii="Arial" w:eastAsia="Times New Roman" w:hAnsi="Arial" w:cs="Arial"/>
        </w:rPr>
      </w:pPr>
      <w:r w:rsidRPr="002E27AA">
        <w:rPr>
          <w:rFonts w:ascii="Arial" w:eastAsiaTheme="minorHAnsi" w:hAnsi="Arial" w:cs="Arial"/>
          <w:iCs/>
        </w:rPr>
        <w:t>Medical Protection</w:t>
      </w:r>
      <w:r w:rsidR="000332D5">
        <w:rPr>
          <w:rFonts w:ascii="Arial" w:eastAsiaTheme="minorHAnsi" w:hAnsi="Arial" w:cs="Arial"/>
          <w:iCs/>
        </w:rPr>
        <w:t xml:space="preserve"> (2015)</w:t>
      </w:r>
      <w:r w:rsidRPr="002E27AA">
        <w:rPr>
          <w:rFonts w:ascii="Arial" w:eastAsiaTheme="minorHAnsi" w:hAnsi="Arial" w:cs="Arial"/>
          <w:iCs/>
        </w:rPr>
        <w:t xml:space="preserve">. </w:t>
      </w:r>
      <w:r w:rsidRPr="002E27AA">
        <w:rPr>
          <w:rFonts w:ascii="Arial" w:eastAsiaTheme="minorHAnsi" w:hAnsi="Arial" w:cs="Arial"/>
          <w:i/>
          <w:iCs/>
        </w:rPr>
        <w:t>Access to health records</w:t>
      </w:r>
      <w:r w:rsidRPr="002E27AA">
        <w:rPr>
          <w:rFonts w:ascii="Arial" w:eastAsiaTheme="minorHAnsi" w:hAnsi="Arial" w:cs="Arial"/>
          <w:iCs/>
        </w:rPr>
        <w:t xml:space="preserve">. Available at: </w:t>
      </w:r>
      <w:hyperlink r:id="rId61" w:history="1">
        <w:r w:rsidRPr="002E27AA">
          <w:rPr>
            <w:rStyle w:val="Hyperlink"/>
            <w:rFonts w:ascii="Arial" w:eastAsiaTheme="minorHAnsi" w:hAnsi="Arial" w:cs="Arial"/>
            <w:iCs/>
          </w:rPr>
          <w:t>https://www.medicalprotection.org/uk/articles/eng-access-to-health-records</w:t>
        </w:r>
      </w:hyperlink>
      <w:r w:rsidRPr="002E27AA">
        <w:rPr>
          <w:rFonts w:ascii="Arial" w:eastAsiaTheme="minorHAnsi" w:hAnsi="Arial" w:cs="Arial"/>
          <w:iCs/>
        </w:rPr>
        <w:t xml:space="preserve"> </w:t>
      </w:r>
    </w:p>
    <w:p w14:paraId="7CC17CBB" w14:textId="464F4F23" w:rsidR="002E27AA" w:rsidRPr="002E27AA" w:rsidRDefault="002E27AA">
      <w:pPr>
        <w:pStyle w:val="ListParagraph"/>
        <w:numPr>
          <w:ilvl w:val="0"/>
          <w:numId w:val="8"/>
        </w:numPr>
        <w:shd w:val="clear" w:color="auto" w:fill="FFFFFF"/>
        <w:autoSpaceDE w:val="0"/>
        <w:autoSpaceDN w:val="0"/>
        <w:adjustRightInd w:val="0"/>
        <w:rPr>
          <w:rFonts w:ascii="Arial" w:eastAsia="Times New Roman" w:hAnsi="Arial" w:cs="Arial"/>
        </w:rPr>
      </w:pPr>
      <w:r w:rsidRPr="002E27AA">
        <w:rPr>
          <w:rFonts w:ascii="Arial" w:eastAsiaTheme="minorHAnsi" w:hAnsi="Arial" w:cs="Arial"/>
          <w:iCs/>
        </w:rPr>
        <w:t>NHS Confederation</w:t>
      </w:r>
      <w:r w:rsidR="000332D5">
        <w:rPr>
          <w:rFonts w:ascii="Arial" w:eastAsiaTheme="minorHAnsi" w:hAnsi="Arial" w:cs="Arial"/>
          <w:iCs/>
        </w:rPr>
        <w:t xml:space="preserve"> (2015)</w:t>
      </w:r>
      <w:r w:rsidRPr="002E27AA">
        <w:rPr>
          <w:rFonts w:ascii="Arial" w:eastAsiaTheme="minorHAnsi" w:hAnsi="Arial" w:cs="Arial"/>
          <w:iCs/>
        </w:rPr>
        <w:t xml:space="preserve">. </w:t>
      </w:r>
      <w:r w:rsidRPr="002E27AA">
        <w:rPr>
          <w:rFonts w:ascii="Arial" w:hAnsi="Arial" w:cs="Arial"/>
          <w:i/>
        </w:rPr>
        <w:t>Legislation and guidance relating to medical records explained by House of Commons Library</w:t>
      </w:r>
      <w:r w:rsidRPr="002E27AA">
        <w:rPr>
          <w:rFonts w:ascii="Arial" w:hAnsi="Arial" w:cs="Arial"/>
        </w:rPr>
        <w:t xml:space="preserve">. Available at: </w:t>
      </w:r>
      <w:hyperlink r:id="rId62" w:history="1">
        <w:r w:rsidRPr="004A6364">
          <w:rPr>
            <w:rStyle w:val="Hyperlink"/>
            <w:rFonts w:ascii="Arial" w:hAnsi="Arial" w:cs="Arial"/>
          </w:rPr>
          <w:t>https://www.nhsconfed.org/resources/2015/10/legislation-and-guidance-relating-to-medical-records-explained-by-house-of-commons-library</w:t>
        </w:r>
      </w:hyperlink>
      <w:r>
        <w:rPr>
          <w:rFonts w:ascii="Arial" w:hAnsi="Arial" w:cs="Arial"/>
        </w:rPr>
        <w:t xml:space="preserve"> </w:t>
      </w:r>
    </w:p>
    <w:p w14:paraId="4E6EB519" w14:textId="77777777" w:rsidR="00827D3D" w:rsidRDefault="00827D3D">
      <w:pPr>
        <w:autoSpaceDE w:val="0"/>
        <w:autoSpaceDN w:val="0"/>
        <w:adjustRightInd w:val="0"/>
        <w:spacing w:after="0" w:line="240" w:lineRule="auto"/>
        <w:rPr>
          <w:rFonts w:ascii="Arial" w:eastAsiaTheme="minorHAnsi" w:hAnsi="Arial" w:cs="Arial"/>
          <w:b/>
          <w:bCs/>
        </w:rPr>
      </w:pPr>
    </w:p>
    <w:p w14:paraId="2CD1A7DB" w14:textId="77777777" w:rsidR="00CA24B2" w:rsidRPr="0057337E" w:rsidRDefault="00CA24B2">
      <w:pPr>
        <w:autoSpaceDE w:val="0"/>
        <w:autoSpaceDN w:val="0"/>
        <w:adjustRightInd w:val="0"/>
        <w:spacing w:after="0" w:line="240" w:lineRule="auto"/>
        <w:rPr>
          <w:rFonts w:ascii="Arial" w:eastAsiaTheme="minorHAnsi" w:hAnsi="Arial" w:cs="Arial"/>
          <w:b/>
          <w:bCs/>
        </w:rPr>
      </w:pPr>
      <w:r w:rsidRPr="0057337E">
        <w:rPr>
          <w:rFonts w:ascii="Arial" w:eastAsiaTheme="minorHAnsi" w:hAnsi="Arial" w:cs="Arial"/>
          <w:b/>
          <w:bCs/>
        </w:rPr>
        <w:t>Information governance</w:t>
      </w:r>
    </w:p>
    <w:p w14:paraId="02213650" w14:textId="77777777" w:rsidR="00CA24B2" w:rsidRPr="0057337E" w:rsidRDefault="00CA24B2">
      <w:pPr>
        <w:pStyle w:val="ListParagraph"/>
        <w:numPr>
          <w:ilvl w:val="0"/>
          <w:numId w:val="7"/>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(n.d.) </w:t>
      </w:r>
      <w:r w:rsidRPr="0057337E">
        <w:rPr>
          <w:rFonts w:ascii="Arial" w:eastAsiaTheme="minorHAnsi" w:hAnsi="Arial" w:cs="Arial"/>
          <w:i/>
          <w:iCs/>
        </w:rPr>
        <w:t xml:space="preserve">Small business. </w:t>
      </w:r>
      <w:r w:rsidRPr="0057337E">
        <w:rPr>
          <w:rFonts w:ascii="Arial" w:eastAsiaTheme="minorHAnsi" w:hAnsi="Arial" w:cs="Arial"/>
        </w:rPr>
        <w:t>Wilmslow: ICO.</w:t>
      </w:r>
    </w:p>
    <w:p w14:paraId="4F2D5821" w14:textId="77777777" w:rsidR="00CA24B2" w:rsidRPr="001A228E" w:rsidRDefault="00CA24B2">
      <w:pPr>
        <w:pStyle w:val="ListParagraph"/>
        <w:autoSpaceDE w:val="0"/>
        <w:autoSpaceDN w:val="0"/>
        <w:adjustRightInd w:val="0"/>
        <w:rPr>
          <w:rFonts w:ascii="Arial" w:eastAsiaTheme="minorHAnsi" w:hAnsi="Arial" w:cs="Arial"/>
          <w:iCs/>
        </w:rPr>
      </w:pPr>
      <w:r w:rsidRPr="0057337E">
        <w:rPr>
          <w:rFonts w:ascii="Arial" w:eastAsiaTheme="minorHAnsi" w:hAnsi="Arial" w:cs="Arial"/>
        </w:rPr>
        <w:t xml:space="preserve">Available at: </w:t>
      </w:r>
      <w:hyperlink r:id="rId63" w:history="1">
        <w:r w:rsidR="004D5772" w:rsidRPr="001A228E">
          <w:rPr>
            <w:rStyle w:val="Hyperlink"/>
            <w:rFonts w:ascii="Arial" w:eastAsiaTheme="minorHAnsi" w:hAnsi="Arial" w:cs="Arial"/>
            <w:iCs/>
          </w:rPr>
          <w:t>https://ico.org.uk/for-organisations/business</w:t>
        </w:r>
      </w:hyperlink>
      <w:r w:rsidR="004D5772" w:rsidRPr="001A228E">
        <w:rPr>
          <w:rFonts w:ascii="Arial" w:eastAsiaTheme="minorHAnsi" w:hAnsi="Arial" w:cs="Arial"/>
          <w:iCs/>
        </w:rPr>
        <w:t xml:space="preserve"> </w:t>
      </w:r>
    </w:p>
    <w:p w14:paraId="199AC542" w14:textId="77777777" w:rsidR="00CA24B2" w:rsidRPr="00634327" w:rsidRDefault="00CA24B2">
      <w:pPr>
        <w:pStyle w:val="ListParagraph"/>
        <w:numPr>
          <w:ilvl w:val="0"/>
          <w:numId w:val="7"/>
        </w:numPr>
        <w:autoSpaceDE w:val="0"/>
        <w:autoSpaceDN w:val="0"/>
        <w:adjustRightInd w:val="0"/>
        <w:rPr>
          <w:rFonts w:ascii="Arial" w:eastAsiaTheme="minorHAnsi" w:hAnsi="Arial" w:cs="Arial"/>
        </w:rPr>
      </w:pPr>
      <w:r w:rsidRPr="00634327">
        <w:rPr>
          <w:rFonts w:ascii="Arial" w:eastAsiaTheme="minorHAnsi" w:hAnsi="Arial" w:cs="Arial"/>
        </w:rPr>
        <w:t xml:space="preserve">NHS Digital (2016) </w:t>
      </w:r>
      <w:r w:rsidRPr="00634327">
        <w:rPr>
          <w:rFonts w:ascii="Arial" w:eastAsiaTheme="minorHAnsi" w:hAnsi="Arial" w:cs="Arial"/>
          <w:i/>
          <w:iCs/>
        </w:rPr>
        <w:t xml:space="preserve">Information governance toolkit. </w:t>
      </w:r>
      <w:r w:rsidRPr="00634327">
        <w:rPr>
          <w:rFonts w:ascii="Arial" w:eastAsiaTheme="minorHAnsi" w:hAnsi="Arial" w:cs="Arial"/>
        </w:rPr>
        <w:t>Leeds: NHS Digital.</w:t>
      </w:r>
    </w:p>
    <w:p w14:paraId="618E223B" w14:textId="77777777" w:rsidR="00D123E8" w:rsidRPr="001A228E" w:rsidRDefault="00CA24B2">
      <w:pPr>
        <w:pStyle w:val="ListParagraph"/>
        <w:jc w:val="both"/>
        <w:rPr>
          <w:rFonts w:ascii="Arial" w:eastAsiaTheme="minorHAnsi" w:hAnsi="Arial" w:cs="Arial"/>
          <w:iCs/>
        </w:rPr>
      </w:pPr>
      <w:r w:rsidRPr="001A228E">
        <w:rPr>
          <w:rFonts w:ascii="Arial" w:eastAsiaTheme="minorHAnsi" w:hAnsi="Arial" w:cs="Arial"/>
        </w:rPr>
        <w:t xml:space="preserve">Available at: </w:t>
      </w:r>
      <w:hyperlink r:id="rId64" w:history="1">
        <w:r w:rsidRPr="001A228E">
          <w:rPr>
            <w:rStyle w:val="Hyperlink"/>
            <w:rFonts w:ascii="Arial" w:eastAsiaTheme="minorHAnsi" w:hAnsi="Arial" w:cs="Arial"/>
            <w:iCs/>
          </w:rPr>
          <w:t>https://www.igt.hscic.gov.uk/</w:t>
        </w:r>
      </w:hyperlink>
    </w:p>
    <w:p w14:paraId="24C4268C" w14:textId="77777777" w:rsidR="009E73F0" w:rsidRPr="00634327" w:rsidRDefault="009E73F0">
      <w:pPr>
        <w:autoSpaceDE w:val="0"/>
        <w:autoSpaceDN w:val="0"/>
        <w:adjustRightInd w:val="0"/>
        <w:spacing w:after="0" w:line="240" w:lineRule="auto"/>
        <w:rPr>
          <w:rFonts w:ascii="Arial" w:eastAsiaTheme="minorHAnsi" w:hAnsi="Arial" w:cs="Arial"/>
          <w:b/>
          <w:bCs/>
        </w:rPr>
      </w:pPr>
    </w:p>
    <w:p w14:paraId="14079F08" w14:textId="52675361" w:rsidR="00634327" w:rsidRDefault="00634327">
      <w:pPr>
        <w:spacing w:after="0" w:line="240" w:lineRule="auto"/>
        <w:rPr>
          <w:rFonts w:ascii="Arial" w:eastAsiaTheme="minorHAnsi" w:hAnsi="Arial" w:cs="Arial"/>
          <w:b/>
          <w:bCs/>
        </w:rPr>
      </w:pPr>
      <w:r>
        <w:rPr>
          <w:rFonts w:ascii="Arial" w:eastAsiaTheme="minorHAnsi" w:hAnsi="Arial" w:cs="Arial"/>
          <w:b/>
          <w:bCs/>
        </w:rPr>
        <w:t xml:space="preserve">Making </w:t>
      </w:r>
      <w:r w:rsidR="002E0CCE">
        <w:rPr>
          <w:rFonts w:ascii="Arial" w:eastAsiaTheme="minorHAnsi" w:hAnsi="Arial" w:cs="Arial"/>
          <w:b/>
          <w:bCs/>
        </w:rPr>
        <w:t>E</w:t>
      </w:r>
      <w:r>
        <w:rPr>
          <w:rFonts w:ascii="Arial" w:eastAsiaTheme="minorHAnsi" w:hAnsi="Arial" w:cs="Arial"/>
          <w:b/>
          <w:bCs/>
        </w:rPr>
        <w:t xml:space="preserve">very </w:t>
      </w:r>
      <w:r w:rsidR="002E0CCE">
        <w:rPr>
          <w:rFonts w:ascii="Arial" w:eastAsiaTheme="minorHAnsi" w:hAnsi="Arial" w:cs="Arial"/>
          <w:b/>
          <w:bCs/>
        </w:rPr>
        <w:t>C</w:t>
      </w:r>
      <w:r>
        <w:rPr>
          <w:rFonts w:ascii="Arial" w:eastAsiaTheme="minorHAnsi" w:hAnsi="Arial" w:cs="Arial"/>
          <w:b/>
          <w:bCs/>
        </w:rPr>
        <w:t xml:space="preserve">ontact </w:t>
      </w:r>
      <w:r w:rsidR="002E0CCE">
        <w:rPr>
          <w:rFonts w:ascii="Arial" w:eastAsiaTheme="minorHAnsi" w:hAnsi="Arial" w:cs="Arial"/>
          <w:b/>
          <w:bCs/>
        </w:rPr>
        <w:t>C</w:t>
      </w:r>
      <w:r>
        <w:rPr>
          <w:rFonts w:ascii="Arial" w:eastAsiaTheme="minorHAnsi" w:hAnsi="Arial" w:cs="Arial"/>
          <w:b/>
          <w:bCs/>
        </w:rPr>
        <w:t>ount</w:t>
      </w:r>
    </w:p>
    <w:p w14:paraId="036CA50A" w14:textId="77777777" w:rsidR="00634327" w:rsidRPr="00634327" w:rsidRDefault="00634327">
      <w:pPr>
        <w:pStyle w:val="ListParagraph"/>
        <w:numPr>
          <w:ilvl w:val="0"/>
          <w:numId w:val="19"/>
        </w:numPr>
        <w:rPr>
          <w:rFonts w:ascii="Arial" w:eastAsiaTheme="minorHAnsi" w:hAnsi="Arial" w:cs="Arial"/>
          <w:bCs/>
        </w:rPr>
      </w:pPr>
      <w:r w:rsidRPr="00634327">
        <w:rPr>
          <w:rFonts w:ascii="Arial" w:eastAsiaTheme="minorHAnsi" w:hAnsi="Arial" w:cs="Arial"/>
          <w:bCs/>
        </w:rPr>
        <w:t xml:space="preserve">Health Education websites available at: England </w:t>
      </w:r>
      <w:hyperlink r:id="rId65" w:history="1">
        <w:r w:rsidRPr="00634327">
          <w:rPr>
            <w:rStyle w:val="Hyperlink"/>
            <w:rFonts w:ascii="Arial" w:eastAsiaTheme="minorHAnsi" w:hAnsi="Arial" w:cs="Arial"/>
            <w:bCs/>
          </w:rPr>
          <w:t>https://www.hee.nhs.uk/our-work/making-every-contact-count</w:t>
        </w:r>
      </w:hyperlink>
      <w:r w:rsidRPr="00634327">
        <w:rPr>
          <w:rFonts w:ascii="Arial" w:eastAsiaTheme="minorHAnsi" w:hAnsi="Arial" w:cs="Arial"/>
          <w:bCs/>
        </w:rPr>
        <w:t xml:space="preserve">   and </w:t>
      </w:r>
      <w:hyperlink r:id="rId66" w:history="1">
        <w:r w:rsidRPr="00634327">
          <w:rPr>
            <w:rStyle w:val="Hyperlink"/>
            <w:rFonts w:ascii="Arial" w:eastAsiaTheme="minorHAnsi" w:hAnsi="Arial" w:cs="Arial"/>
            <w:bCs/>
          </w:rPr>
          <w:t>https://www.makingeverycontactcount.co.uk/</w:t>
        </w:r>
      </w:hyperlink>
      <w:r w:rsidRPr="00634327">
        <w:rPr>
          <w:rFonts w:ascii="Arial" w:eastAsiaTheme="minorHAnsi" w:hAnsi="Arial" w:cs="Arial"/>
          <w:bCs/>
        </w:rPr>
        <w:t xml:space="preserve"> </w:t>
      </w:r>
    </w:p>
    <w:p w14:paraId="4B0B398F" w14:textId="77777777" w:rsidR="00F47F17" w:rsidRDefault="00F47F17">
      <w:pPr>
        <w:spacing w:after="0" w:line="240" w:lineRule="auto"/>
        <w:rPr>
          <w:rFonts w:ascii="Arial" w:eastAsiaTheme="minorHAnsi" w:hAnsi="Arial" w:cs="Arial"/>
          <w:b/>
          <w:bCs/>
        </w:rPr>
      </w:pPr>
    </w:p>
    <w:p w14:paraId="1920FBFC" w14:textId="488A426E" w:rsidR="00A074E9" w:rsidRPr="0083030D" w:rsidRDefault="00A074E9">
      <w:pPr>
        <w:spacing w:after="0" w:line="240" w:lineRule="auto"/>
        <w:rPr>
          <w:rFonts w:ascii="Arial" w:eastAsiaTheme="minorHAnsi" w:hAnsi="Arial" w:cs="Arial"/>
          <w:b/>
          <w:bCs/>
        </w:rPr>
      </w:pPr>
      <w:r w:rsidRPr="0083030D">
        <w:rPr>
          <w:rFonts w:ascii="Arial" w:eastAsiaTheme="minorHAnsi" w:hAnsi="Arial" w:cs="Arial"/>
          <w:b/>
          <w:bCs/>
        </w:rPr>
        <w:t>Outcome measures and goal setting</w:t>
      </w:r>
    </w:p>
    <w:p w14:paraId="619FC69A" w14:textId="607574C7" w:rsidR="00A074E9" w:rsidRPr="001A228E" w:rsidRDefault="00A074E9">
      <w:pPr>
        <w:pStyle w:val="ListParagraph"/>
        <w:numPr>
          <w:ilvl w:val="0"/>
          <w:numId w:val="43"/>
        </w:numPr>
        <w:rPr>
          <w:rFonts w:ascii="Arial" w:eastAsiaTheme="minorHAnsi" w:hAnsi="Arial" w:cs="Arial"/>
          <w:bCs/>
        </w:rPr>
      </w:pPr>
      <w:r w:rsidRPr="001A228E">
        <w:rPr>
          <w:rFonts w:ascii="Arial" w:hAnsi="Arial" w:cs="Arial"/>
        </w:rPr>
        <w:t xml:space="preserve">Agency for Clinical Innovation (2013). Rehabilitation Goal Training Participant Workbook. Available at: </w:t>
      </w:r>
      <w:hyperlink r:id="rId67" w:history="1">
        <w:r w:rsidR="0083030D" w:rsidRPr="001A228E">
          <w:rPr>
            <w:rStyle w:val="Hyperlink"/>
            <w:rFonts w:ascii="Arial" w:hAnsi="Arial" w:cs="Arial"/>
          </w:rPr>
          <w:t>https://www.aci.health.nsw.gov.au/__data/assets/pdf_file/0014/272210/Rehab_Goal_Training_Workbook.pdf</w:t>
        </w:r>
      </w:hyperlink>
      <w:r w:rsidRPr="001A228E">
        <w:rPr>
          <w:rFonts w:ascii="Arial" w:hAnsi="Arial" w:cs="Arial"/>
        </w:rPr>
        <w:t xml:space="preserve"> </w:t>
      </w:r>
    </w:p>
    <w:p w14:paraId="0B522475" w14:textId="7BB76B36" w:rsidR="00A074E9" w:rsidRPr="001A228E" w:rsidRDefault="00A074E9" w:rsidP="001A228E">
      <w:pPr>
        <w:pStyle w:val="ListParagraph"/>
        <w:numPr>
          <w:ilvl w:val="0"/>
          <w:numId w:val="43"/>
        </w:numPr>
        <w:autoSpaceDE w:val="0"/>
        <w:autoSpaceDN w:val="0"/>
        <w:adjustRightInd w:val="0"/>
        <w:rPr>
          <w:rFonts w:ascii="Arial" w:eastAsiaTheme="minorHAnsi" w:hAnsi="Arial" w:cs="Arial"/>
          <w:bCs/>
          <w:i/>
        </w:rPr>
      </w:pPr>
      <w:r w:rsidRPr="001A228E">
        <w:rPr>
          <w:rFonts w:ascii="Arial" w:eastAsiaTheme="minorHAnsi" w:hAnsi="Arial" w:cs="Arial"/>
          <w:bCs/>
        </w:rPr>
        <w:t xml:space="preserve">British Association of Prosthetists and Orthotists (2015). </w:t>
      </w:r>
      <w:r w:rsidRPr="001A228E">
        <w:rPr>
          <w:rFonts w:ascii="Arial" w:eastAsiaTheme="minorHAnsi" w:hAnsi="Arial" w:cs="Arial"/>
          <w:bCs/>
          <w:i/>
        </w:rPr>
        <w:t>Measu</w:t>
      </w:r>
      <w:r w:rsidR="0083030D" w:rsidRPr="001A228E">
        <w:rPr>
          <w:rFonts w:ascii="Arial" w:eastAsiaTheme="minorHAnsi" w:hAnsi="Arial" w:cs="Arial"/>
          <w:bCs/>
          <w:i/>
        </w:rPr>
        <w:t>r</w:t>
      </w:r>
      <w:r w:rsidRPr="001A228E">
        <w:rPr>
          <w:rFonts w:ascii="Arial" w:eastAsiaTheme="minorHAnsi" w:hAnsi="Arial" w:cs="Arial"/>
          <w:bCs/>
          <w:i/>
        </w:rPr>
        <w:t xml:space="preserve">ing </w:t>
      </w:r>
      <w:r w:rsidR="0083030D" w:rsidRPr="001A228E">
        <w:rPr>
          <w:rFonts w:ascii="Arial" w:eastAsiaTheme="minorHAnsi" w:hAnsi="Arial" w:cs="Arial"/>
          <w:bCs/>
          <w:i/>
        </w:rPr>
        <w:t>change: An introduction to clinical outcome measures in prosthetics and orthotics.</w:t>
      </w:r>
      <w:r w:rsidRPr="001A228E">
        <w:rPr>
          <w:rFonts w:ascii="Arial" w:eastAsiaTheme="minorHAnsi" w:hAnsi="Arial" w:cs="Arial"/>
          <w:i/>
        </w:rPr>
        <w:t xml:space="preserve"> </w:t>
      </w:r>
      <w:r w:rsidRPr="001A228E">
        <w:rPr>
          <w:rFonts w:ascii="Arial" w:eastAsiaTheme="minorHAnsi" w:hAnsi="Arial" w:cs="Arial"/>
        </w:rPr>
        <w:t xml:space="preserve">Available at: </w:t>
      </w:r>
      <w:hyperlink r:id="rId68" w:history="1">
        <w:r w:rsidRPr="001A228E">
          <w:rPr>
            <w:rStyle w:val="Hyperlink"/>
            <w:rFonts w:ascii="Arial" w:hAnsi="Arial" w:cs="Arial"/>
          </w:rPr>
          <w:t>https://www.bapo.com/wp-content/uploads/2019/02/Measuring-Change-BAPO-website.pdf</w:t>
        </w:r>
      </w:hyperlink>
      <w:r w:rsidRPr="001A228E">
        <w:rPr>
          <w:rFonts w:ascii="Arial" w:eastAsiaTheme="minorHAnsi" w:hAnsi="Arial" w:cs="Arial"/>
        </w:rPr>
        <w:t xml:space="preserve"> </w:t>
      </w:r>
    </w:p>
    <w:p w14:paraId="64D6350F" w14:textId="7BEFA729" w:rsidR="00A074E9" w:rsidRPr="001A228E" w:rsidRDefault="00A074E9" w:rsidP="001A228E">
      <w:pPr>
        <w:pStyle w:val="ListParagraph"/>
        <w:numPr>
          <w:ilvl w:val="0"/>
          <w:numId w:val="43"/>
        </w:numPr>
        <w:rPr>
          <w:rFonts w:ascii="Arial" w:eastAsiaTheme="minorHAnsi" w:hAnsi="Arial" w:cs="Arial"/>
          <w:bCs/>
        </w:rPr>
      </w:pPr>
      <w:r w:rsidRPr="001A228E">
        <w:rPr>
          <w:rFonts w:ascii="Arial" w:eastAsiaTheme="minorHAnsi" w:hAnsi="Arial" w:cs="Arial"/>
          <w:bCs/>
        </w:rPr>
        <w:t xml:space="preserve">King’s College, London. </w:t>
      </w:r>
      <w:r w:rsidRPr="001A228E">
        <w:rPr>
          <w:rFonts w:ascii="Arial" w:hAnsi="Arial" w:cs="Arial"/>
        </w:rPr>
        <w:t>Setting and implementing patient-set goals in palliative care.</w:t>
      </w:r>
    </w:p>
    <w:p w14:paraId="220A3067" w14:textId="6E72E364" w:rsidR="00A074E9" w:rsidRPr="001A228E" w:rsidRDefault="00A074E9" w:rsidP="001A228E">
      <w:pPr>
        <w:pStyle w:val="ListParagraph"/>
        <w:rPr>
          <w:rFonts w:ascii="Arial" w:eastAsiaTheme="minorHAnsi" w:hAnsi="Arial" w:cs="Arial"/>
          <w:bCs/>
        </w:rPr>
      </w:pPr>
      <w:r w:rsidRPr="001A228E">
        <w:rPr>
          <w:rFonts w:ascii="Arial" w:eastAsiaTheme="minorHAnsi" w:hAnsi="Arial" w:cs="Arial"/>
          <w:bCs/>
        </w:rPr>
        <w:t xml:space="preserve">Available at: </w:t>
      </w:r>
      <w:hyperlink r:id="rId69" w:history="1">
        <w:r w:rsidRPr="001A228E">
          <w:rPr>
            <w:rStyle w:val="Hyperlink"/>
            <w:rFonts w:ascii="Arial" w:eastAsiaTheme="minorHAnsi" w:hAnsi="Arial" w:cs="Arial"/>
            <w:bCs/>
          </w:rPr>
          <w:t>https://www.kcl.ac.uk/cicelysaunders/research/studies/oacc/gas-booklet-2018-final.pdf</w:t>
        </w:r>
      </w:hyperlink>
      <w:r w:rsidRPr="001A228E">
        <w:rPr>
          <w:rFonts w:ascii="Arial" w:eastAsiaTheme="minorHAnsi" w:hAnsi="Arial" w:cs="Arial"/>
          <w:bCs/>
        </w:rPr>
        <w:t xml:space="preserve"> </w:t>
      </w:r>
    </w:p>
    <w:p w14:paraId="4B2A0EB8" w14:textId="08072B34" w:rsidR="00A074E9" w:rsidRPr="001A228E" w:rsidRDefault="00A074E9" w:rsidP="001A228E">
      <w:pPr>
        <w:pStyle w:val="ListParagraph"/>
        <w:numPr>
          <w:ilvl w:val="0"/>
          <w:numId w:val="43"/>
        </w:numPr>
        <w:rPr>
          <w:rFonts w:ascii="Arial" w:eastAsiaTheme="minorHAnsi" w:hAnsi="Arial" w:cs="Arial"/>
          <w:bCs/>
        </w:rPr>
      </w:pPr>
      <w:r w:rsidRPr="001A228E">
        <w:rPr>
          <w:rFonts w:ascii="Arial" w:hAnsi="Arial" w:cs="Arial"/>
        </w:rPr>
        <w:t xml:space="preserve">Prof Lynne Turner Stokes: King’s College, London and The North West London Hospitals NHS Trust. </w:t>
      </w:r>
      <w:r w:rsidRPr="001A228E">
        <w:rPr>
          <w:rFonts w:ascii="Arial" w:hAnsi="Arial" w:cs="Arial"/>
          <w:i/>
        </w:rPr>
        <w:t>Goal Attainment Scaling (GAS) in Rehabilitation A practical guid</w:t>
      </w:r>
      <w:r w:rsidR="0083030D" w:rsidRPr="001A228E">
        <w:rPr>
          <w:rFonts w:ascii="Arial" w:hAnsi="Arial" w:cs="Arial"/>
          <w:i/>
        </w:rPr>
        <w:t>e</w:t>
      </w:r>
      <w:r w:rsidRPr="001A228E">
        <w:rPr>
          <w:rFonts w:ascii="Arial" w:hAnsi="Arial" w:cs="Arial"/>
          <w:i/>
        </w:rPr>
        <w:t>.</w:t>
      </w:r>
      <w:r w:rsidRPr="001A228E">
        <w:rPr>
          <w:rFonts w:ascii="Arial" w:hAnsi="Arial" w:cs="Arial"/>
        </w:rPr>
        <w:t xml:space="preserve"> Available at: </w:t>
      </w:r>
      <w:hyperlink r:id="rId70" w:history="1">
        <w:r w:rsidRPr="001A228E">
          <w:rPr>
            <w:rStyle w:val="Hyperlink"/>
            <w:rFonts w:ascii="Arial" w:hAnsi="Arial" w:cs="Arial"/>
          </w:rPr>
          <w:t>https://www.kcl.ac.uk/cicelysaunders/attachments/tools-gas-practical-guide.pdf</w:t>
        </w:r>
      </w:hyperlink>
      <w:r w:rsidRPr="001A228E">
        <w:rPr>
          <w:rFonts w:ascii="Arial" w:hAnsi="Arial" w:cs="Arial"/>
        </w:rPr>
        <w:t xml:space="preserve"> </w:t>
      </w:r>
    </w:p>
    <w:p w14:paraId="31031A2D" w14:textId="77777777" w:rsidR="0057337E" w:rsidRPr="0083030D" w:rsidRDefault="00634327">
      <w:pPr>
        <w:spacing w:after="0" w:line="240" w:lineRule="auto"/>
        <w:rPr>
          <w:rFonts w:ascii="Arial" w:eastAsiaTheme="minorHAnsi" w:hAnsi="Arial" w:cs="Arial"/>
          <w:b/>
          <w:bCs/>
        </w:rPr>
      </w:pPr>
      <w:r w:rsidRPr="0083030D">
        <w:rPr>
          <w:rFonts w:ascii="Arial" w:eastAsiaTheme="minorHAnsi" w:hAnsi="Arial" w:cs="Arial"/>
          <w:b/>
          <w:bCs/>
        </w:rPr>
        <w:lastRenderedPageBreak/>
        <w:t>Public health</w:t>
      </w:r>
    </w:p>
    <w:p w14:paraId="5F0FFE0C" w14:textId="77777777" w:rsidR="00634327" w:rsidRPr="0083030D" w:rsidRDefault="00634327">
      <w:pPr>
        <w:pStyle w:val="ListParagraph"/>
        <w:numPr>
          <w:ilvl w:val="0"/>
          <w:numId w:val="18"/>
        </w:numPr>
        <w:rPr>
          <w:rFonts w:ascii="Arial" w:eastAsiaTheme="minorHAnsi" w:hAnsi="Arial" w:cs="Arial"/>
          <w:bCs/>
        </w:rPr>
      </w:pPr>
      <w:r w:rsidRPr="0083030D">
        <w:rPr>
          <w:rFonts w:ascii="Arial" w:eastAsiaTheme="minorHAnsi" w:hAnsi="Arial" w:cs="Arial"/>
          <w:bCs/>
        </w:rPr>
        <w:t xml:space="preserve">UK allied Health Professions Public Health Strategic Framework, 2019-2014. Available at: </w:t>
      </w:r>
      <w:hyperlink r:id="rId71" w:history="1">
        <w:r w:rsidRPr="0083030D">
          <w:rPr>
            <w:rStyle w:val="Hyperlink"/>
            <w:rFonts w:ascii="Arial" w:eastAsiaTheme="minorHAnsi" w:hAnsi="Arial" w:cs="Arial"/>
            <w:bCs/>
          </w:rPr>
          <w:t>http://www.ahpf.org.uk/files/UK%20AHP%20Public%20Health%20Strategic%20Framework%202019-2024.pdf</w:t>
        </w:r>
      </w:hyperlink>
      <w:r w:rsidRPr="0083030D">
        <w:rPr>
          <w:rFonts w:ascii="Arial" w:eastAsiaTheme="minorHAnsi" w:hAnsi="Arial" w:cs="Arial"/>
          <w:bCs/>
        </w:rPr>
        <w:t xml:space="preserve"> </w:t>
      </w:r>
    </w:p>
    <w:p w14:paraId="1232FA47" w14:textId="77777777" w:rsidR="00634327" w:rsidRDefault="00634327">
      <w:pPr>
        <w:autoSpaceDE w:val="0"/>
        <w:autoSpaceDN w:val="0"/>
        <w:adjustRightInd w:val="0"/>
        <w:spacing w:after="0" w:line="240" w:lineRule="auto"/>
        <w:rPr>
          <w:rFonts w:ascii="Arial" w:eastAsiaTheme="minorHAnsi" w:hAnsi="Arial" w:cs="Arial"/>
          <w:b/>
          <w:bCs/>
        </w:rPr>
      </w:pPr>
    </w:p>
    <w:p w14:paraId="5CBDA61B" w14:textId="77777777" w:rsidR="00CA24B2" w:rsidRPr="00634327" w:rsidRDefault="00CA24B2">
      <w:pPr>
        <w:autoSpaceDE w:val="0"/>
        <w:autoSpaceDN w:val="0"/>
        <w:adjustRightInd w:val="0"/>
        <w:spacing w:after="0" w:line="240" w:lineRule="auto"/>
        <w:rPr>
          <w:rFonts w:ascii="Arial" w:eastAsiaTheme="minorHAnsi" w:hAnsi="Arial" w:cs="Arial"/>
          <w:b/>
          <w:bCs/>
        </w:rPr>
      </w:pPr>
      <w:r w:rsidRPr="00634327">
        <w:rPr>
          <w:rFonts w:ascii="Arial" w:eastAsiaTheme="minorHAnsi" w:hAnsi="Arial" w:cs="Arial"/>
          <w:b/>
          <w:bCs/>
        </w:rPr>
        <w:t>Record-keeping</w:t>
      </w:r>
    </w:p>
    <w:p w14:paraId="6587999F" w14:textId="4294D675" w:rsidR="00F7008B" w:rsidRPr="001A228E" w:rsidRDefault="00A074E9">
      <w:pPr>
        <w:pStyle w:val="ListParagraph"/>
        <w:numPr>
          <w:ilvl w:val="0"/>
          <w:numId w:val="6"/>
        </w:numPr>
        <w:autoSpaceDE w:val="0"/>
        <w:autoSpaceDN w:val="0"/>
        <w:adjustRightInd w:val="0"/>
        <w:rPr>
          <w:rFonts w:ascii="Arial" w:eastAsiaTheme="minorHAnsi" w:hAnsi="Arial" w:cs="Arial"/>
          <w:bCs/>
          <w:i/>
        </w:rPr>
      </w:pPr>
      <w:r w:rsidRPr="00C857E6">
        <w:rPr>
          <w:rFonts w:ascii="Arial" w:eastAsiaTheme="minorHAnsi" w:hAnsi="Arial" w:cs="Arial"/>
          <w:bCs/>
        </w:rPr>
        <w:t>College of Podiatry (2017)</w:t>
      </w:r>
      <w:r>
        <w:rPr>
          <w:rFonts w:ascii="Arial" w:eastAsiaTheme="minorHAnsi" w:hAnsi="Arial" w:cs="Arial"/>
          <w:bCs/>
        </w:rPr>
        <w:t xml:space="preserve">. </w:t>
      </w:r>
      <w:r w:rsidR="00F7008B" w:rsidRPr="001A228E">
        <w:rPr>
          <w:rFonts w:ascii="Arial" w:eastAsiaTheme="minorHAnsi" w:hAnsi="Arial" w:cs="Arial"/>
          <w:bCs/>
          <w:i/>
        </w:rPr>
        <w:t xml:space="preserve">Clinical Standards - Standard 5: Patient record keeping. </w:t>
      </w:r>
    </w:p>
    <w:p w14:paraId="729A4C99" w14:textId="77777777" w:rsidR="00CA24B2" w:rsidRPr="00634327" w:rsidRDefault="00CA24B2">
      <w:pPr>
        <w:pStyle w:val="ListParagraph"/>
        <w:numPr>
          <w:ilvl w:val="0"/>
          <w:numId w:val="6"/>
        </w:numPr>
        <w:autoSpaceDE w:val="0"/>
        <w:autoSpaceDN w:val="0"/>
        <w:adjustRightInd w:val="0"/>
        <w:rPr>
          <w:rFonts w:ascii="Arial" w:eastAsiaTheme="minorHAnsi" w:hAnsi="Arial" w:cs="Arial"/>
        </w:rPr>
      </w:pPr>
      <w:r w:rsidRPr="00634327">
        <w:rPr>
          <w:rFonts w:ascii="Arial" w:eastAsiaTheme="minorHAnsi" w:hAnsi="Arial" w:cs="Arial"/>
        </w:rPr>
        <w:t xml:space="preserve">Lynch J (2009) </w:t>
      </w:r>
      <w:r w:rsidRPr="00634327">
        <w:rPr>
          <w:rFonts w:ascii="Arial" w:eastAsiaTheme="minorHAnsi" w:hAnsi="Arial" w:cs="Arial"/>
          <w:i/>
          <w:iCs/>
        </w:rPr>
        <w:t>Health records in court</w:t>
      </w:r>
      <w:r w:rsidRPr="00634327">
        <w:rPr>
          <w:rFonts w:ascii="Arial" w:eastAsiaTheme="minorHAnsi" w:hAnsi="Arial" w:cs="Arial"/>
        </w:rPr>
        <w:t>. Oxford: Radcliffe Publishing.</w:t>
      </w:r>
    </w:p>
    <w:p w14:paraId="24796DEA"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634327">
        <w:rPr>
          <w:rFonts w:ascii="Arial" w:eastAsiaTheme="minorHAnsi" w:hAnsi="Arial" w:cs="Arial"/>
        </w:rPr>
        <w:t xml:space="preserve">NHS Professionals (2010) </w:t>
      </w:r>
      <w:r w:rsidRPr="00634327">
        <w:rPr>
          <w:rFonts w:ascii="Arial" w:eastAsiaTheme="minorHAnsi" w:hAnsi="Arial" w:cs="Arial"/>
          <w:i/>
          <w:iCs/>
        </w:rPr>
        <w:t>CG2: record ke</w:t>
      </w:r>
      <w:r w:rsidRPr="0057337E">
        <w:rPr>
          <w:rFonts w:ascii="Arial" w:eastAsiaTheme="minorHAnsi" w:hAnsi="Arial" w:cs="Arial"/>
          <w:i/>
          <w:iCs/>
        </w:rPr>
        <w:t>eping guidelines</w:t>
      </w:r>
      <w:r w:rsidRPr="0057337E">
        <w:rPr>
          <w:rFonts w:ascii="Arial" w:eastAsiaTheme="minorHAnsi" w:hAnsi="Arial" w:cs="Arial"/>
        </w:rPr>
        <w:t>. Watford: NHS</w:t>
      </w:r>
    </w:p>
    <w:p w14:paraId="617A65E0" w14:textId="77777777" w:rsidR="00CA24B2" w:rsidRPr="001023CB" w:rsidRDefault="00CA24B2">
      <w:pPr>
        <w:pStyle w:val="ListParagraph"/>
        <w:numPr>
          <w:ilvl w:val="0"/>
          <w:numId w:val="6"/>
        </w:numPr>
        <w:autoSpaceDE w:val="0"/>
        <w:autoSpaceDN w:val="0"/>
        <w:adjustRightInd w:val="0"/>
        <w:rPr>
          <w:rFonts w:ascii="Arial" w:eastAsiaTheme="minorHAnsi" w:hAnsi="Arial" w:cs="Arial"/>
          <w:iCs/>
        </w:rPr>
      </w:pPr>
      <w:r w:rsidRPr="0057337E">
        <w:rPr>
          <w:rFonts w:ascii="Arial" w:eastAsiaTheme="minorHAnsi" w:hAnsi="Arial" w:cs="Arial"/>
        </w:rPr>
        <w:t xml:space="preserve">Professionals. Available at: </w:t>
      </w:r>
      <w:hyperlink r:id="rId72" w:history="1">
        <w:r w:rsidR="004D5772" w:rsidRPr="001023CB">
          <w:rPr>
            <w:rStyle w:val="Hyperlink"/>
            <w:rFonts w:ascii="Arial" w:eastAsiaTheme="minorHAnsi" w:hAnsi="Arial" w:cs="Arial"/>
            <w:iCs/>
          </w:rPr>
          <w:t>http://www.nhsprofessionals.nhs.uk/download/comms/CG2%20-%20Record%20Keeping%20Clinical%20Guidelines.pdf</w:t>
        </w:r>
      </w:hyperlink>
      <w:r w:rsidR="004D5772" w:rsidRPr="001023CB">
        <w:rPr>
          <w:rFonts w:ascii="Arial" w:eastAsiaTheme="minorHAnsi" w:hAnsi="Arial" w:cs="Arial"/>
          <w:iCs/>
        </w:rPr>
        <w:t xml:space="preserve"> </w:t>
      </w:r>
    </w:p>
    <w:p w14:paraId="2FA3213C" w14:textId="77777777" w:rsidR="00CA24B2" w:rsidRPr="001023CB" w:rsidRDefault="00CA24B2">
      <w:pPr>
        <w:pStyle w:val="ListParagraph"/>
        <w:numPr>
          <w:ilvl w:val="0"/>
          <w:numId w:val="6"/>
        </w:numPr>
        <w:autoSpaceDE w:val="0"/>
        <w:autoSpaceDN w:val="0"/>
        <w:adjustRightInd w:val="0"/>
        <w:rPr>
          <w:rFonts w:ascii="Arial" w:eastAsiaTheme="minorHAnsi" w:hAnsi="Arial" w:cs="Arial"/>
          <w:iCs/>
        </w:rPr>
      </w:pPr>
      <w:r w:rsidRPr="001023CB">
        <w:rPr>
          <w:rFonts w:ascii="Arial" w:eastAsiaTheme="minorHAnsi" w:hAnsi="Arial" w:cs="Arial"/>
        </w:rPr>
        <w:t xml:space="preserve">Professional Record Standards Body </w:t>
      </w:r>
      <w:hyperlink r:id="rId73" w:history="1">
        <w:r w:rsidR="004D5772" w:rsidRPr="001023CB">
          <w:rPr>
            <w:rStyle w:val="Hyperlink"/>
            <w:rFonts w:ascii="Arial" w:eastAsiaTheme="minorHAnsi" w:hAnsi="Arial" w:cs="Arial"/>
            <w:iCs/>
          </w:rPr>
          <w:t>http://theprsb.org</w:t>
        </w:r>
      </w:hyperlink>
      <w:r w:rsidR="004D5772" w:rsidRPr="001023CB">
        <w:rPr>
          <w:rFonts w:ascii="Arial" w:eastAsiaTheme="minorHAnsi" w:hAnsi="Arial" w:cs="Arial"/>
          <w:iCs/>
        </w:rPr>
        <w:t xml:space="preserve"> </w:t>
      </w:r>
    </w:p>
    <w:p w14:paraId="203ED2FD"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Royal College of Physicians (2015) </w:t>
      </w:r>
      <w:r w:rsidRPr="0057337E">
        <w:rPr>
          <w:rFonts w:ascii="Arial" w:eastAsiaTheme="minorHAnsi" w:hAnsi="Arial" w:cs="Arial"/>
          <w:i/>
          <w:iCs/>
        </w:rPr>
        <w:t>Healthcare record standards</w:t>
      </w:r>
      <w:r w:rsidRPr="0057337E">
        <w:rPr>
          <w:rFonts w:ascii="Arial" w:eastAsiaTheme="minorHAnsi" w:hAnsi="Arial" w:cs="Arial"/>
        </w:rPr>
        <w:t>. London: RCP.</w:t>
      </w:r>
    </w:p>
    <w:p w14:paraId="253105BC"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Available at: </w:t>
      </w:r>
      <w:hyperlink r:id="rId74" w:history="1">
        <w:r w:rsidR="004D5772" w:rsidRPr="0057337E">
          <w:rPr>
            <w:rStyle w:val="Hyperlink"/>
            <w:rFonts w:ascii="Arial" w:eastAsiaTheme="minorHAnsi" w:hAnsi="Arial" w:cs="Arial"/>
            <w:i/>
            <w:iCs/>
          </w:rPr>
          <w:t>https://www.rcplondon.ac.uk/projects/healthcare-record-standards</w:t>
        </w:r>
      </w:hyperlink>
      <w:r w:rsidR="004D5772" w:rsidRPr="0057337E">
        <w:rPr>
          <w:rFonts w:ascii="Arial" w:eastAsiaTheme="minorHAnsi" w:hAnsi="Arial" w:cs="Arial"/>
          <w:i/>
          <w:iCs/>
        </w:rPr>
        <w:t xml:space="preserve"> </w:t>
      </w:r>
    </w:p>
    <w:p w14:paraId="64B5BE42"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Royal College of Physicians (2013) </w:t>
      </w:r>
      <w:r w:rsidRPr="0057337E">
        <w:rPr>
          <w:rFonts w:ascii="Arial" w:eastAsiaTheme="minorHAnsi" w:hAnsi="Arial" w:cs="Arial"/>
          <w:i/>
          <w:iCs/>
        </w:rPr>
        <w:t>Standards for the clinical structure and content</w:t>
      </w:r>
    </w:p>
    <w:p w14:paraId="2B50D653"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 xml:space="preserve">of patient records. </w:t>
      </w:r>
      <w:r w:rsidRPr="0057337E">
        <w:rPr>
          <w:rFonts w:ascii="Arial" w:eastAsiaTheme="minorHAnsi" w:hAnsi="Arial" w:cs="Arial"/>
        </w:rPr>
        <w:t xml:space="preserve">London: RCP. Available at: </w:t>
      </w:r>
      <w:hyperlink r:id="rId75" w:history="1">
        <w:r w:rsidR="004D5772" w:rsidRPr="0057337E">
          <w:rPr>
            <w:rStyle w:val="Hyperlink"/>
            <w:rFonts w:ascii="Arial" w:eastAsiaTheme="minorHAnsi" w:hAnsi="Arial" w:cs="Arial"/>
            <w:i/>
            <w:iCs/>
          </w:rPr>
          <w:t>https://www.rcplondon.ac.uk/projects/outputs/standards-clinical-structure-and-content-patient-records</w:t>
        </w:r>
      </w:hyperlink>
      <w:r w:rsidR="004D5772" w:rsidRPr="0057337E">
        <w:rPr>
          <w:rFonts w:ascii="Arial" w:eastAsiaTheme="minorHAnsi" w:hAnsi="Arial" w:cs="Arial"/>
          <w:i/>
          <w:iCs/>
        </w:rPr>
        <w:t xml:space="preserve"> </w:t>
      </w:r>
    </w:p>
    <w:p w14:paraId="605A28FA" w14:textId="42F91ABB" w:rsidR="002E2C55" w:rsidRPr="001A228E" w:rsidRDefault="002E2C55">
      <w:pPr>
        <w:pStyle w:val="ListParagraph"/>
        <w:numPr>
          <w:ilvl w:val="0"/>
          <w:numId w:val="6"/>
        </w:numPr>
        <w:autoSpaceDE w:val="0"/>
        <w:autoSpaceDN w:val="0"/>
        <w:adjustRightInd w:val="0"/>
        <w:rPr>
          <w:rFonts w:ascii="Arial" w:eastAsiaTheme="minorHAnsi" w:hAnsi="Arial" w:cs="Arial"/>
          <w:i/>
          <w:iCs/>
        </w:rPr>
      </w:pPr>
      <w:r w:rsidRPr="001023CB">
        <w:rPr>
          <w:rFonts w:ascii="Arial" w:eastAsiaTheme="minorHAnsi" w:hAnsi="Arial" w:cs="Arial"/>
          <w:iCs/>
        </w:rPr>
        <w:t>Gov.uk. Guidance</w:t>
      </w:r>
      <w:r w:rsidR="001023CB" w:rsidRPr="001023CB">
        <w:rPr>
          <w:rFonts w:ascii="Arial" w:eastAsiaTheme="minorHAnsi" w:hAnsi="Arial" w:cs="Arial"/>
          <w:iCs/>
        </w:rPr>
        <w:t xml:space="preserve"> (2020)</w:t>
      </w:r>
      <w:r w:rsidRPr="001023CB">
        <w:rPr>
          <w:rFonts w:ascii="Arial" w:eastAsiaTheme="minorHAnsi" w:hAnsi="Arial" w:cs="Arial"/>
          <w:iCs/>
        </w:rPr>
        <w:t xml:space="preserve">: </w:t>
      </w:r>
      <w:r w:rsidRPr="001023CB">
        <w:rPr>
          <w:rFonts w:ascii="Arial" w:eastAsiaTheme="minorHAnsi" w:hAnsi="Arial" w:cs="Arial"/>
          <w:i/>
          <w:iCs/>
        </w:rPr>
        <w:t>The Caldicott Principles, 2020</w:t>
      </w:r>
      <w:r w:rsidRPr="001023CB">
        <w:rPr>
          <w:rFonts w:ascii="Arial" w:eastAsiaTheme="minorHAnsi" w:hAnsi="Arial" w:cs="Arial"/>
          <w:iCs/>
        </w:rPr>
        <w:t>. Available at:</w:t>
      </w:r>
      <w:r>
        <w:rPr>
          <w:rFonts w:ascii="Arial" w:eastAsiaTheme="minorHAnsi" w:hAnsi="Arial" w:cs="Arial"/>
          <w:i/>
          <w:iCs/>
        </w:rPr>
        <w:t xml:space="preserve"> </w:t>
      </w:r>
      <w:hyperlink r:id="rId76" w:history="1">
        <w:r w:rsidRPr="002F6CF9">
          <w:rPr>
            <w:rStyle w:val="Hyperlink"/>
            <w:rFonts w:ascii="Arial" w:eastAsiaTheme="minorHAnsi" w:hAnsi="Arial" w:cs="Arial"/>
            <w:i/>
            <w:iCs/>
          </w:rPr>
          <w:t>https://www.gov.uk/government/publications/the-caldicott-principles</w:t>
        </w:r>
      </w:hyperlink>
      <w:r>
        <w:rPr>
          <w:rFonts w:ascii="Arial" w:eastAsiaTheme="minorHAnsi" w:hAnsi="Arial" w:cs="Arial"/>
          <w:i/>
          <w:iCs/>
        </w:rPr>
        <w:t xml:space="preserve"> </w:t>
      </w:r>
    </w:p>
    <w:p w14:paraId="573AFAA7"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Caldicott F (2013) </w:t>
      </w:r>
      <w:r w:rsidRPr="0057337E">
        <w:rPr>
          <w:rFonts w:ascii="Arial" w:eastAsiaTheme="minorHAnsi" w:hAnsi="Arial" w:cs="Arial"/>
          <w:i/>
          <w:iCs/>
        </w:rPr>
        <w:t>Information: to share or not to share? The information</w:t>
      </w:r>
    </w:p>
    <w:p w14:paraId="0CAEC3F8"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governance review. </w:t>
      </w:r>
      <w:r w:rsidRPr="0057337E">
        <w:rPr>
          <w:rFonts w:ascii="Arial" w:eastAsiaTheme="minorHAnsi" w:hAnsi="Arial" w:cs="Arial"/>
        </w:rPr>
        <w:t>London: Department of Health. Available at:</w:t>
      </w:r>
    </w:p>
    <w:p w14:paraId="27A0B8C4" w14:textId="77777777" w:rsidR="00CA24B2" w:rsidRPr="0057337E" w:rsidRDefault="00000000">
      <w:pPr>
        <w:pStyle w:val="ListParagraph"/>
        <w:autoSpaceDE w:val="0"/>
        <w:autoSpaceDN w:val="0"/>
        <w:adjustRightInd w:val="0"/>
        <w:rPr>
          <w:rFonts w:ascii="Arial" w:eastAsiaTheme="minorHAnsi" w:hAnsi="Arial" w:cs="Arial"/>
          <w:i/>
          <w:iCs/>
        </w:rPr>
      </w:pPr>
      <w:hyperlink r:id="rId77" w:history="1">
        <w:r w:rsidR="004D5772" w:rsidRPr="0057337E">
          <w:rPr>
            <w:rStyle w:val="Hyperlink"/>
            <w:rFonts w:ascii="Arial" w:eastAsiaTheme="minorHAnsi" w:hAnsi="Arial" w:cs="Arial"/>
            <w:i/>
            <w:iCs/>
          </w:rPr>
          <w:t>https://www.gov.uk/government/uploads/system/uploads/attachment_data/file/192572/2900774_InfoGovernance_accv2.pdf</w:t>
        </w:r>
      </w:hyperlink>
      <w:r w:rsidR="004D5772" w:rsidRPr="0057337E">
        <w:rPr>
          <w:rFonts w:ascii="Arial" w:eastAsiaTheme="minorHAnsi" w:hAnsi="Arial" w:cs="Arial"/>
          <w:i/>
          <w:iCs/>
        </w:rPr>
        <w:t xml:space="preserve"> </w:t>
      </w:r>
    </w:p>
    <w:p w14:paraId="5BDD0F78"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Cancer Services Collaboration ‘Improvement Partnership’ (2003) </w:t>
      </w:r>
      <w:r w:rsidRPr="0057337E">
        <w:rPr>
          <w:rFonts w:ascii="Arial" w:eastAsiaTheme="minorHAnsi" w:hAnsi="Arial" w:cs="Arial"/>
          <w:i/>
          <w:iCs/>
        </w:rPr>
        <w:t>Patient-held</w:t>
      </w:r>
    </w:p>
    <w:p w14:paraId="4AA74762"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records toolkit. </w:t>
      </w:r>
      <w:r w:rsidRPr="0057337E">
        <w:rPr>
          <w:rFonts w:ascii="Arial" w:eastAsiaTheme="minorHAnsi" w:hAnsi="Arial" w:cs="Arial"/>
        </w:rPr>
        <w:t>Leicester: NHS Modernisation Agency. Available at:</w:t>
      </w:r>
    </w:p>
    <w:p w14:paraId="0E6A5DCF" w14:textId="77777777" w:rsidR="00CA24B2" w:rsidRPr="0057337E" w:rsidRDefault="00000000">
      <w:pPr>
        <w:pStyle w:val="ListParagraph"/>
        <w:autoSpaceDE w:val="0"/>
        <w:autoSpaceDN w:val="0"/>
        <w:adjustRightInd w:val="0"/>
        <w:rPr>
          <w:rFonts w:ascii="Arial" w:eastAsiaTheme="minorHAnsi" w:hAnsi="Arial" w:cs="Arial"/>
          <w:i/>
          <w:iCs/>
        </w:rPr>
      </w:pPr>
      <w:hyperlink r:id="rId78" w:history="1">
        <w:r w:rsidR="004D5772" w:rsidRPr="0057337E">
          <w:rPr>
            <w:rStyle w:val="Hyperlink"/>
            <w:rFonts w:ascii="Arial" w:eastAsiaTheme="minorHAnsi" w:hAnsi="Arial" w:cs="Arial"/>
            <w:i/>
            <w:iCs/>
          </w:rPr>
          <w:t>http://www.qualitasconsortium.com/index.cfm/reference-material/service-transformation/patient-held-records-toolkit</w:t>
        </w:r>
      </w:hyperlink>
      <w:r w:rsidR="004D5772" w:rsidRPr="0057337E">
        <w:rPr>
          <w:rFonts w:ascii="Arial" w:eastAsiaTheme="minorHAnsi" w:hAnsi="Arial" w:cs="Arial"/>
          <w:i/>
          <w:iCs/>
        </w:rPr>
        <w:t xml:space="preserve"> </w:t>
      </w:r>
    </w:p>
    <w:p w14:paraId="219D948F"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(2017) </w:t>
      </w:r>
      <w:r w:rsidRPr="0057337E">
        <w:rPr>
          <w:rFonts w:ascii="Arial" w:eastAsiaTheme="minorHAnsi" w:hAnsi="Arial" w:cs="Arial"/>
          <w:i/>
          <w:iCs/>
        </w:rPr>
        <w:t>Professional standards for occupational</w:t>
      </w:r>
    </w:p>
    <w:p w14:paraId="3558FAEE"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therapy practice</w:t>
      </w:r>
      <w:r w:rsidRPr="0057337E">
        <w:rPr>
          <w:rFonts w:ascii="Arial" w:eastAsiaTheme="minorHAnsi" w:hAnsi="Arial" w:cs="Arial"/>
        </w:rPr>
        <w:t>. London: COT.</w:t>
      </w:r>
    </w:p>
    <w:p w14:paraId="319F5327"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(2015a) </w:t>
      </w:r>
      <w:r w:rsidRPr="0057337E">
        <w:rPr>
          <w:rFonts w:ascii="Arial" w:eastAsiaTheme="minorHAnsi" w:hAnsi="Arial" w:cs="Arial"/>
          <w:i/>
          <w:iCs/>
        </w:rPr>
        <w:t>Code of ethics and professional</w:t>
      </w:r>
    </w:p>
    <w:p w14:paraId="4845DF13"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conduct. </w:t>
      </w:r>
      <w:r w:rsidRPr="0057337E">
        <w:rPr>
          <w:rFonts w:ascii="Arial" w:eastAsiaTheme="minorHAnsi" w:hAnsi="Arial" w:cs="Arial"/>
        </w:rPr>
        <w:t>London: COT.</w:t>
      </w:r>
    </w:p>
    <w:p w14:paraId="3B8BC8EC"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(2015b) </w:t>
      </w:r>
      <w:r w:rsidRPr="0057337E">
        <w:rPr>
          <w:rFonts w:ascii="Arial" w:eastAsiaTheme="minorHAnsi" w:hAnsi="Arial" w:cs="Arial"/>
          <w:i/>
          <w:iCs/>
        </w:rPr>
        <w:t>Managing information</w:t>
      </w:r>
    </w:p>
    <w:p w14:paraId="7CA7EA96"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implementation plan 2015–2025</w:t>
      </w:r>
      <w:r w:rsidRPr="0057337E">
        <w:rPr>
          <w:rFonts w:ascii="Arial" w:eastAsiaTheme="minorHAnsi" w:hAnsi="Arial" w:cs="Arial"/>
        </w:rPr>
        <w:t>. London: COT.</w:t>
      </w:r>
    </w:p>
    <w:p w14:paraId="50DF6910"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(2015c) </w:t>
      </w:r>
      <w:r w:rsidRPr="0057337E">
        <w:rPr>
          <w:rFonts w:ascii="Arial" w:eastAsiaTheme="minorHAnsi" w:hAnsi="Arial" w:cs="Arial"/>
          <w:i/>
          <w:iCs/>
        </w:rPr>
        <w:t>Supervision: guidance for occupational</w:t>
      </w:r>
    </w:p>
    <w:p w14:paraId="25CE6C4C"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therapists and their manager</w:t>
      </w:r>
      <w:r w:rsidRPr="0057337E">
        <w:rPr>
          <w:rFonts w:ascii="Arial" w:eastAsiaTheme="minorHAnsi" w:hAnsi="Arial" w:cs="Arial"/>
        </w:rPr>
        <w:t>s. London: COT.</w:t>
      </w:r>
    </w:p>
    <w:p w14:paraId="7B1D5F25"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College of Occupational Therapists (2014) </w:t>
      </w:r>
      <w:r w:rsidRPr="0057337E">
        <w:rPr>
          <w:rFonts w:ascii="Arial" w:eastAsiaTheme="minorHAnsi" w:hAnsi="Arial" w:cs="Arial"/>
          <w:i/>
          <w:iCs/>
        </w:rPr>
        <w:t>Managing information: a 10-year</w:t>
      </w:r>
    </w:p>
    <w:p w14:paraId="30D80FD8"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strategic vision for occupational therapy informatics. </w:t>
      </w:r>
      <w:r w:rsidRPr="0057337E">
        <w:rPr>
          <w:rFonts w:ascii="Arial" w:eastAsiaTheme="minorHAnsi" w:hAnsi="Arial" w:cs="Arial"/>
        </w:rPr>
        <w:t>London: COT.</w:t>
      </w:r>
    </w:p>
    <w:p w14:paraId="6BE49F9E"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College of Occupational Therapists (2010) </w:t>
      </w:r>
      <w:r w:rsidRPr="0057337E">
        <w:rPr>
          <w:rFonts w:ascii="Arial" w:eastAsiaTheme="minorHAnsi" w:hAnsi="Arial" w:cs="Arial"/>
          <w:i/>
          <w:iCs/>
        </w:rPr>
        <w:t>Risk management</w:t>
      </w:r>
      <w:r w:rsidRPr="0057337E">
        <w:rPr>
          <w:rFonts w:ascii="Arial" w:eastAsiaTheme="minorHAnsi" w:hAnsi="Arial" w:cs="Arial"/>
        </w:rPr>
        <w:t>. 2nd ed. London: COT.</w:t>
      </w:r>
    </w:p>
    <w:p w14:paraId="3CCC5B8C"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Council of Europe (1950) </w:t>
      </w:r>
      <w:r w:rsidRPr="0057337E">
        <w:rPr>
          <w:rFonts w:ascii="Arial" w:eastAsiaTheme="minorHAnsi" w:hAnsi="Arial" w:cs="Arial"/>
          <w:i/>
          <w:iCs/>
        </w:rPr>
        <w:t xml:space="preserve">European Convention on Human Rights. </w:t>
      </w:r>
      <w:r w:rsidRPr="0057337E">
        <w:rPr>
          <w:rFonts w:ascii="Arial" w:eastAsiaTheme="minorHAnsi" w:hAnsi="Arial" w:cs="Arial"/>
        </w:rPr>
        <w:t>Rome: Council</w:t>
      </w:r>
    </w:p>
    <w:p w14:paraId="06E0DA1D"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of Europe.</w:t>
      </w:r>
    </w:p>
    <w:p w14:paraId="7B1C2C40"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Gateley CA, Borcherding S (2012) </w:t>
      </w:r>
      <w:r w:rsidRPr="0057337E">
        <w:rPr>
          <w:rFonts w:ascii="Arial" w:eastAsiaTheme="minorHAnsi" w:hAnsi="Arial" w:cs="Arial"/>
          <w:i/>
          <w:iCs/>
        </w:rPr>
        <w:t>Documentation manual for occupational</w:t>
      </w:r>
    </w:p>
    <w:p w14:paraId="02DA896A"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therapy: writing SOAP notes. </w:t>
      </w:r>
      <w:r w:rsidRPr="0057337E">
        <w:rPr>
          <w:rFonts w:ascii="Arial" w:eastAsiaTheme="minorHAnsi" w:hAnsi="Arial" w:cs="Arial"/>
        </w:rPr>
        <w:t>3rd ed. Thorofare, NJ: SLACK.</w:t>
      </w:r>
    </w:p>
    <w:p w14:paraId="39B8CE48" w14:textId="274211EC" w:rsidR="00925D61" w:rsidRPr="0057337E" w:rsidRDefault="00925D61" w:rsidP="001A228E">
      <w:pPr>
        <w:pStyle w:val="ListParagraph"/>
        <w:numPr>
          <w:ilvl w:val="0"/>
          <w:numId w:val="6"/>
        </w:numPr>
        <w:autoSpaceDE w:val="0"/>
        <w:autoSpaceDN w:val="0"/>
        <w:adjustRightInd w:val="0"/>
        <w:rPr>
          <w:rFonts w:ascii="Arial" w:eastAsiaTheme="minorHAnsi" w:hAnsi="Arial" w:cs="Arial"/>
          <w:i/>
          <w:iCs/>
        </w:rPr>
      </w:pPr>
      <w:r>
        <w:rPr>
          <w:rFonts w:ascii="Arial" w:hAnsi="Arial" w:cs="Arial"/>
          <w:lang w:val="en"/>
        </w:rPr>
        <w:t xml:space="preserve">General Medical Council: </w:t>
      </w:r>
      <w:r w:rsidRPr="001A228E">
        <w:rPr>
          <w:rFonts w:ascii="Arial" w:hAnsi="Arial" w:cs="Arial"/>
          <w:i/>
          <w:lang w:val="en"/>
        </w:rPr>
        <w:t>Capacity issues</w:t>
      </w:r>
      <w:r>
        <w:rPr>
          <w:rFonts w:ascii="Arial" w:hAnsi="Arial" w:cs="Arial"/>
          <w:lang w:val="en"/>
        </w:rPr>
        <w:t xml:space="preserve">. Available at: </w:t>
      </w:r>
      <w:r w:rsidRPr="00925D61">
        <w:rPr>
          <w:rFonts w:ascii="Arial" w:hAnsi="Arial" w:cs="Arial"/>
          <w:lang w:val="en"/>
        </w:rPr>
        <w:t>https://www.gmc-uk.org/ethical-guidance/ethical-guidance-for-doctors/consent/part-3-capacity-issues</w:t>
      </w:r>
    </w:p>
    <w:p w14:paraId="54954296"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(2007) </w:t>
      </w:r>
      <w:r w:rsidRPr="0057337E">
        <w:rPr>
          <w:rFonts w:ascii="Arial" w:eastAsiaTheme="minorHAnsi" w:hAnsi="Arial" w:cs="Arial"/>
          <w:i/>
          <w:iCs/>
        </w:rPr>
        <w:t>Mental Health Act 2007</w:t>
      </w:r>
      <w:r w:rsidRPr="0057337E">
        <w:rPr>
          <w:rFonts w:ascii="Arial" w:eastAsiaTheme="minorHAnsi" w:hAnsi="Arial" w:cs="Arial"/>
        </w:rPr>
        <w:t>. London: Stationery</w:t>
      </w:r>
    </w:p>
    <w:p w14:paraId="7D286974"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Office.</w:t>
      </w:r>
    </w:p>
    <w:p w14:paraId="12628134"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(2005) </w:t>
      </w:r>
      <w:r w:rsidRPr="0057337E">
        <w:rPr>
          <w:rFonts w:ascii="Arial" w:eastAsiaTheme="minorHAnsi" w:hAnsi="Arial" w:cs="Arial"/>
          <w:i/>
          <w:iCs/>
        </w:rPr>
        <w:t>Mental Capacity Act 2005</w:t>
      </w:r>
      <w:r w:rsidRPr="0057337E">
        <w:rPr>
          <w:rFonts w:ascii="Arial" w:eastAsiaTheme="minorHAnsi" w:hAnsi="Arial" w:cs="Arial"/>
        </w:rPr>
        <w:t>. London: Stationery</w:t>
      </w:r>
    </w:p>
    <w:p w14:paraId="68035751"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Office.</w:t>
      </w:r>
    </w:p>
    <w:p w14:paraId="6339BDCD"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(2004) </w:t>
      </w:r>
      <w:r w:rsidRPr="0057337E">
        <w:rPr>
          <w:rFonts w:ascii="Arial" w:eastAsiaTheme="minorHAnsi" w:hAnsi="Arial" w:cs="Arial"/>
          <w:i/>
          <w:iCs/>
        </w:rPr>
        <w:t xml:space="preserve">Children Act 2004. </w:t>
      </w:r>
      <w:r w:rsidRPr="0057337E">
        <w:rPr>
          <w:rFonts w:ascii="Arial" w:eastAsiaTheme="minorHAnsi" w:hAnsi="Arial" w:cs="Arial"/>
        </w:rPr>
        <w:t>London: Stationery Office.</w:t>
      </w:r>
    </w:p>
    <w:p w14:paraId="39335995"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(2000) </w:t>
      </w:r>
      <w:r w:rsidRPr="0057337E">
        <w:rPr>
          <w:rFonts w:ascii="Arial" w:eastAsiaTheme="minorHAnsi" w:hAnsi="Arial" w:cs="Arial"/>
          <w:i/>
          <w:iCs/>
        </w:rPr>
        <w:t>Freedom of Information Act 2000</w:t>
      </w:r>
      <w:r w:rsidRPr="0057337E">
        <w:rPr>
          <w:rFonts w:ascii="Arial" w:eastAsiaTheme="minorHAnsi" w:hAnsi="Arial" w:cs="Arial"/>
        </w:rPr>
        <w:t>. London:</w:t>
      </w:r>
    </w:p>
    <w:p w14:paraId="0200897E"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Stationery Office.</w:t>
      </w:r>
    </w:p>
    <w:p w14:paraId="69A74A83"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(1998a) </w:t>
      </w:r>
      <w:r w:rsidRPr="0057337E">
        <w:rPr>
          <w:rFonts w:ascii="Arial" w:eastAsiaTheme="minorHAnsi" w:hAnsi="Arial" w:cs="Arial"/>
          <w:i/>
          <w:iCs/>
        </w:rPr>
        <w:t>Data Protection Act 1998</w:t>
      </w:r>
      <w:r w:rsidRPr="0057337E">
        <w:rPr>
          <w:rFonts w:ascii="Arial" w:eastAsiaTheme="minorHAnsi" w:hAnsi="Arial" w:cs="Arial"/>
        </w:rPr>
        <w:t>. London: Stationery</w:t>
      </w:r>
    </w:p>
    <w:p w14:paraId="51E27615"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Office.</w:t>
      </w:r>
    </w:p>
    <w:p w14:paraId="77D8E316" w14:textId="77777777" w:rsidR="00CA24B2" w:rsidRPr="0057337E" w:rsidRDefault="00CA24B2">
      <w:pPr>
        <w:pStyle w:val="ListParagraph"/>
        <w:numPr>
          <w:ilvl w:val="0"/>
          <w:numId w:val="6"/>
        </w:numPr>
        <w:jc w:val="both"/>
        <w:rPr>
          <w:rFonts w:ascii="Arial" w:eastAsiaTheme="minorHAnsi" w:hAnsi="Arial" w:cs="Arial"/>
        </w:rPr>
      </w:pPr>
      <w:r w:rsidRPr="0057337E">
        <w:rPr>
          <w:rFonts w:ascii="Arial" w:eastAsiaTheme="minorHAnsi" w:hAnsi="Arial" w:cs="Arial"/>
        </w:rPr>
        <w:lastRenderedPageBreak/>
        <w:t xml:space="preserve">Great Britain. Parliament (1998b) </w:t>
      </w:r>
      <w:r w:rsidRPr="0057337E">
        <w:rPr>
          <w:rFonts w:ascii="Arial" w:eastAsiaTheme="minorHAnsi" w:hAnsi="Arial" w:cs="Arial"/>
          <w:i/>
          <w:iCs/>
        </w:rPr>
        <w:t>Human Rights Act 1998</w:t>
      </w:r>
      <w:r w:rsidRPr="0057337E">
        <w:rPr>
          <w:rFonts w:ascii="Arial" w:eastAsiaTheme="minorHAnsi" w:hAnsi="Arial" w:cs="Arial"/>
        </w:rPr>
        <w:t>. London: Stationery Office.</w:t>
      </w:r>
    </w:p>
    <w:p w14:paraId="568CAC91"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(1990) </w:t>
      </w:r>
      <w:r w:rsidRPr="0057337E">
        <w:rPr>
          <w:rFonts w:ascii="Arial" w:eastAsiaTheme="minorHAnsi" w:hAnsi="Arial" w:cs="Arial"/>
          <w:i/>
          <w:iCs/>
        </w:rPr>
        <w:t>Access to Health Records Act 1990</w:t>
      </w:r>
      <w:r w:rsidRPr="0057337E">
        <w:rPr>
          <w:rFonts w:ascii="Arial" w:eastAsiaTheme="minorHAnsi" w:hAnsi="Arial" w:cs="Arial"/>
        </w:rPr>
        <w:t>. London:</w:t>
      </w:r>
    </w:p>
    <w:p w14:paraId="6DC50DF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HMSO.</w:t>
      </w:r>
    </w:p>
    <w:p w14:paraId="3BB5AE06"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Great Britain. Parliament (1983) </w:t>
      </w:r>
      <w:r w:rsidRPr="0057337E">
        <w:rPr>
          <w:rFonts w:ascii="Arial" w:eastAsiaTheme="minorHAnsi" w:hAnsi="Arial" w:cs="Arial"/>
          <w:i/>
          <w:iCs/>
        </w:rPr>
        <w:t>Mental Health Act 1983</w:t>
      </w:r>
      <w:r w:rsidRPr="0057337E">
        <w:rPr>
          <w:rFonts w:ascii="Arial" w:eastAsiaTheme="minorHAnsi" w:hAnsi="Arial" w:cs="Arial"/>
        </w:rPr>
        <w:t>. London: HMSO.</w:t>
      </w:r>
    </w:p>
    <w:p w14:paraId="43E1E83B"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Health and Care Professions Council (ca. 2016) </w:t>
      </w:r>
      <w:r w:rsidRPr="0057337E">
        <w:rPr>
          <w:rFonts w:ascii="Arial" w:eastAsiaTheme="minorHAnsi" w:hAnsi="Arial" w:cs="Arial"/>
          <w:i/>
          <w:iCs/>
        </w:rPr>
        <w:t>Hearings: advanced search</w:t>
      </w:r>
      <w:r w:rsidRPr="0057337E">
        <w:rPr>
          <w:rFonts w:ascii="Arial" w:eastAsiaTheme="minorHAnsi" w:hAnsi="Arial" w:cs="Arial"/>
        </w:rPr>
        <w:t>. London:</w:t>
      </w:r>
      <w:r w:rsidR="004D5772" w:rsidRPr="0057337E">
        <w:rPr>
          <w:rFonts w:ascii="Arial" w:eastAsiaTheme="minorHAnsi" w:hAnsi="Arial" w:cs="Arial"/>
        </w:rPr>
        <w:t xml:space="preserve"> </w:t>
      </w:r>
      <w:r w:rsidRPr="0057337E">
        <w:rPr>
          <w:rFonts w:ascii="Arial" w:eastAsiaTheme="minorHAnsi" w:hAnsi="Arial" w:cs="Arial"/>
        </w:rPr>
        <w:t>HCPC. Available at:</w:t>
      </w:r>
      <w:r w:rsidR="004D5772" w:rsidRPr="0057337E">
        <w:rPr>
          <w:rFonts w:ascii="Arial" w:eastAsiaTheme="minorHAnsi" w:hAnsi="Arial" w:cs="Arial"/>
        </w:rPr>
        <w:t xml:space="preserve"> </w:t>
      </w:r>
      <w:hyperlink r:id="rId79" w:history="1">
        <w:r w:rsidR="004D5772" w:rsidRPr="001023CB">
          <w:rPr>
            <w:rStyle w:val="Hyperlink"/>
            <w:rFonts w:ascii="Arial" w:eastAsiaTheme="minorHAnsi" w:hAnsi="Arial" w:cs="Arial"/>
            <w:iCs/>
          </w:rPr>
          <w:t>http://www.hcpc-uk.co.uk/complaints/hearings/advancedhearingsearch</w:t>
        </w:r>
      </w:hyperlink>
      <w:r w:rsidR="004D5772" w:rsidRPr="001023CB">
        <w:rPr>
          <w:rFonts w:ascii="Arial" w:eastAsiaTheme="minorHAnsi" w:hAnsi="Arial" w:cs="Arial"/>
          <w:iCs/>
        </w:rPr>
        <w:t xml:space="preserve"> </w:t>
      </w:r>
    </w:p>
    <w:p w14:paraId="4C970749"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Health and Care Professions Council (2016) </w:t>
      </w:r>
      <w:r w:rsidRPr="0057337E">
        <w:rPr>
          <w:rFonts w:ascii="Arial" w:eastAsiaTheme="minorHAnsi" w:hAnsi="Arial" w:cs="Arial"/>
          <w:i/>
          <w:iCs/>
        </w:rPr>
        <w:t>Standards of conduct, performance</w:t>
      </w:r>
    </w:p>
    <w:p w14:paraId="58FF4BEB"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and ethics</w:t>
      </w:r>
      <w:r w:rsidRPr="0057337E">
        <w:rPr>
          <w:rFonts w:ascii="Arial" w:eastAsiaTheme="minorHAnsi" w:hAnsi="Arial" w:cs="Arial"/>
        </w:rPr>
        <w:t>. London: HCPC. Available at:</w:t>
      </w:r>
    </w:p>
    <w:p w14:paraId="55104C63" w14:textId="77777777" w:rsidR="00CA24B2" w:rsidRPr="0057337E" w:rsidRDefault="00000000">
      <w:pPr>
        <w:pStyle w:val="ListParagraph"/>
        <w:autoSpaceDE w:val="0"/>
        <w:autoSpaceDN w:val="0"/>
        <w:adjustRightInd w:val="0"/>
        <w:rPr>
          <w:rFonts w:ascii="Arial" w:eastAsiaTheme="minorHAnsi" w:hAnsi="Arial" w:cs="Arial"/>
          <w:i/>
          <w:iCs/>
        </w:rPr>
      </w:pPr>
      <w:hyperlink r:id="rId80" w:history="1">
        <w:r w:rsidR="004D5772" w:rsidRPr="0057337E">
          <w:rPr>
            <w:rStyle w:val="Hyperlink"/>
            <w:rFonts w:ascii="Arial" w:eastAsiaTheme="minorHAnsi" w:hAnsi="Arial" w:cs="Arial"/>
            <w:i/>
            <w:iCs/>
          </w:rPr>
          <w:t>http://www.hcpc-uk.org/publications/standards/index.asp?id=38</w:t>
        </w:r>
      </w:hyperlink>
      <w:r w:rsidR="004D5772" w:rsidRPr="0057337E">
        <w:rPr>
          <w:rFonts w:ascii="Arial" w:eastAsiaTheme="minorHAnsi" w:hAnsi="Arial" w:cs="Arial"/>
          <w:i/>
          <w:iCs/>
        </w:rPr>
        <w:t xml:space="preserve"> </w:t>
      </w:r>
    </w:p>
    <w:p w14:paraId="6D4F5FE2"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Health and Care Professions Council (2013) </w:t>
      </w:r>
      <w:r w:rsidRPr="0057337E">
        <w:rPr>
          <w:rFonts w:ascii="Arial" w:eastAsiaTheme="minorHAnsi" w:hAnsi="Arial" w:cs="Arial"/>
          <w:i/>
          <w:iCs/>
        </w:rPr>
        <w:t>Standards of proficiency: occupational</w:t>
      </w:r>
    </w:p>
    <w:p w14:paraId="191E4CDA" w14:textId="77777777" w:rsidR="00CA24B2" w:rsidRPr="001023CB" w:rsidRDefault="00CA24B2">
      <w:pPr>
        <w:pStyle w:val="ListParagraph"/>
        <w:autoSpaceDE w:val="0"/>
        <w:autoSpaceDN w:val="0"/>
        <w:adjustRightInd w:val="0"/>
        <w:rPr>
          <w:rFonts w:ascii="Arial" w:eastAsiaTheme="minorHAnsi" w:hAnsi="Arial" w:cs="Arial"/>
          <w:iCs/>
        </w:rPr>
      </w:pPr>
      <w:r w:rsidRPr="0057337E">
        <w:rPr>
          <w:rFonts w:ascii="Arial" w:eastAsiaTheme="minorHAnsi" w:hAnsi="Arial" w:cs="Arial"/>
          <w:i/>
          <w:iCs/>
        </w:rPr>
        <w:t>therapists</w:t>
      </w:r>
      <w:r w:rsidRPr="0057337E">
        <w:rPr>
          <w:rFonts w:ascii="Arial" w:eastAsiaTheme="minorHAnsi" w:hAnsi="Arial" w:cs="Arial"/>
        </w:rPr>
        <w:t xml:space="preserve">. London: HCPC. Available at: </w:t>
      </w:r>
      <w:hyperlink r:id="rId81" w:history="1">
        <w:r w:rsidR="004D5772" w:rsidRPr="001023CB">
          <w:rPr>
            <w:rStyle w:val="Hyperlink"/>
            <w:rFonts w:ascii="Arial" w:eastAsiaTheme="minorHAnsi" w:hAnsi="Arial" w:cs="Arial"/>
            <w:iCs/>
          </w:rPr>
          <w:t>https://www.hcpc-uk.org/assets/documents/10000512Standards_of_Proficiency_Occupational_Therapists.pdf</w:t>
        </w:r>
      </w:hyperlink>
      <w:r w:rsidR="004D5772" w:rsidRPr="001023CB">
        <w:rPr>
          <w:rFonts w:ascii="Arial" w:eastAsiaTheme="minorHAnsi" w:hAnsi="Arial" w:cs="Arial"/>
          <w:iCs/>
        </w:rPr>
        <w:t xml:space="preserve"> </w:t>
      </w:r>
    </w:p>
    <w:p w14:paraId="3A770277" w14:textId="77777777" w:rsidR="00CA24B2" w:rsidRPr="001023CB"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Health and Care Professions </w:t>
      </w:r>
      <w:r w:rsidRPr="001023CB">
        <w:rPr>
          <w:rFonts w:ascii="Arial" w:eastAsiaTheme="minorHAnsi" w:hAnsi="Arial" w:cs="Arial"/>
        </w:rPr>
        <w:t>Council (201</w:t>
      </w:r>
      <w:r w:rsidR="00B84344" w:rsidRPr="001023CB">
        <w:rPr>
          <w:rFonts w:ascii="Arial" w:eastAsiaTheme="minorHAnsi" w:hAnsi="Arial" w:cs="Arial"/>
        </w:rPr>
        <w:t>7</w:t>
      </w:r>
      <w:r w:rsidRPr="001023CB">
        <w:rPr>
          <w:rFonts w:ascii="Arial" w:eastAsiaTheme="minorHAnsi" w:hAnsi="Arial" w:cs="Arial"/>
        </w:rPr>
        <w:t xml:space="preserve">) </w:t>
      </w:r>
      <w:r w:rsidRPr="001023CB">
        <w:rPr>
          <w:rFonts w:ascii="Arial" w:eastAsiaTheme="minorHAnsi" w:hAnsi="Arial" w:cs="Arial"/>
          <w:i/>
          <w:iCs/>
        </w:rPr>
        <w:t>Confidentiality: guidance for</w:t>
      </w:r>
    </w:p>
    <w:p w14:paraId="02A65CB6" w14:textId="77777777" w:rsidR="00CA24B2" w:rsidRPr="001023CB" w:rsidRDefault="00CA24B2">
      <w:pPr>
        <w:pStyle w:val="ListParagraph"/>
        <w:autoSpaceDE w:val="0"/>
        <w:autoSpaceDN w:val="0"/>
        <w:adjustRightInd w:val="0"/>
        <w:rPr>
          <w:rFonts w:ascii="Arial" w:eastAsiaTheme="minorHAnsi" w:hAnsi="Arial" w:cs="Arial"/>
          <w:i/>
          <w:iCs/>
        </w:rPr>
      </w:pPr>
      <w:r w:rsidRPr="001023CB">
        <w:rPr>
          <w:rFonts w:ascii="Arial" w:eastAsiaTheme="minorHAnsi" w:hAnsi="Arial" w:cs="Arial"/>
          <w:i/>
          <w:iCs/>
        </w:rPr>
        <w:t>registrants</w:t>
      </w:r>
      <w:r w:rsidRPr="001023CB">
        <w:rPr>
          <w:rFonts w:ascii="Arial" w:eastAsiaTheme="minorHAnsi" w:hAnsi="Arial" w:cs="Arial"/>
        </w:rPr>
        <w:t xml:space="preserve">. London: HCPC. Available at: </w:t>
      </w:r>
      <w:hyperlink r:id="rId82" w:history="1">
        <w:r w:rsidR="00B84344" w:rsidRPr="001023CB">
          <w:rPr>
            <w:rStyle w:val="Hyperlink"/>
            <w:rFonts w:ascii="Arial" w:hAnsi="Arial" w:cs="Arial"/>
          </w:rPr>
          <w:t>https://www.hcpc-uk.org/registration/meeting-our-standards/guidance-on-confidentiality/</w:t>
        </w:r>
      </w:hyperlink>
    </w:p>
    <w:p w14:paraId="433F5E8D" w14:textId="77777777" w:rsidR="00CA24B2" w:rsidRPr="0057337E" w:rsidRDefault="00CA24B2">
      <w:pPr>
        <w:pStyle w:val="ListParagraph"/>
        <w:numPr>
          <w:ilvl w:val="0"/>
          <w:numId w:val="6"/>
        </w:numPr>
        <w:autoSpaceDE w:val="0"/>
        <w:autoSpaceDN w:val="0"/>
        <w:adjustRightInd w:val="0"/>
        <w:contextualSpacing w:val="0"/>
        <w:rPr>
          <w:rFonts w:ascii="Arial" w:eastAsiaTheme="minorHAnsi" w:hAnsi="Arial" w:cs="Arial"/>
          <w:i/>
          <w:iCs/>
        </w:rPr>
      </w:pPr>
      <w:r w:rsidRPr="0057337E">
        <w:rPr>
          <w:rFonts w:ascii="Arial" w:eastAsiaTheme="minorHAnsi" w:hAnsi="Arial" w:cs="Arial"/>
        </w:rPr>
        <w:t xml:space="preserve">Health and Social Care Board (2016) </w:t>
      </w:r>
      <w:r w:rsidRPr="0057337E">
        <w:rPr>
          <w:rFonts w:ascii="Arial" w:eastAsiaTheme="minorHAnsi" w:hAnsi="Arial" w:cs="Arial"/>
          <w:i/>
          <w:iCs/>
        </w:rPr>
        <w:t>eHealth and care strategy for Northern</w:t>
      </w:r>
    </w:p>
    <w:p w14:paraId="711B160C" w14:textId="77777777" w:rsidR="00CA24B2" w:rsidRPr="0057337E" w:rsidRDefault="00CA24B2">
      <w:pPr>
        <w:pStyle w:val="ListParagraph"/>
        <w:autoSpaceDE w:val="0"/>
        <w:autoSpaceDN w:val="0"/>
        <w:adjustRightInd w:val="0"/>
        <w:contextualSpacing w:val="0"/>
        <w:rPr>
          <w:rFonts w:ascii="Arial" w:eastAsiaTheme="minorHAnsi" w:hAnsi="Arial" w:cs="Arial"/>
          <w:i/>
          <w:iCs/>
        </w:rPr>
      </w:pPr>
      <w:r w:rsidRPr="0057337E">
        <w:rPr>
          <w:rFonts w:ascii="Arial" w:eastAsiaTheme="minorHAnsi" w:hAnsi="Arial" w:cs="Arial"/>
          <w:i/>
          <w:iCs/>
        </w:rPr>
        <w:t>Ireland: improving health and wealth through the use of information and</w:t>
      </w:r>
    </w:p>
    <w:p w14:paraId="3729BE80"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communication technology</w:t>
      </w:r>
      <w:r w:rsidRPr="0057337E">
        <w:rPr>
          <w:rFonts w:ascii="Arial" w:eastAsiaTheme="minorHAnsi" w:hAnsi="Arial" w:cs="Arial"/>
        </w:rPr>
        <w:t>. Belfast: Health and Social Care Board.</w:t>
      </w:r>
    </w:p>
    <w:p w14:paraId="577DFCF4"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Health and Social Care Information Centre / Academy of Medical Royal Colleges</w:t>
      </w:r>
    </w:p>
    <w:p w14:paraId="175E0F49"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 xml:space="preserve">(2013) </w:t>
      </w:r>
      <w:r w:rsidRPr="0057337E">
        <w:rPr>
          <w:rFonts w:ascii="Arial" w:eastAsiaTheme="minorHAnsi" w:hAnsi="Arial" w:cs="Arial"/>
          <w:i/>
          <w:iCs/>
        </w:rPr>
        <w:t>Standards for the clinical structure and content of patient records</w:t>
      </w:r>
      <w:r w:rsidRPr="0057337E">
        <w:rPr>
          <w:rFonts w:ascii="Arial" w:eastAsiaTheme="minorHAnsi" w:hAnsi="Arial" w:cs="Arial"/>
        </w:rPr>
        <w:t>. London:</w:t>
      </w:r>
    </w:p>
    <w:p w14:paraId="0E7D138D"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AMRC; Leeds: HSCIC. Available at: </w:t>
      </w:r>
      <w:r w:rsidRPr="0057337E">
        <w:rPr>
          <w:rFonts w:ascii="Arial" w:eastAsiaTheme="minorHAnsi" w:hAnsi="Arial" w:cs="Arial"/>
          <w:i/>
          <w:iCs/>
        </w:rPr>
        <w:t>https://www.rcplondon.ac.uk/projects/outputs/</w:t>
      </w:r>
    </w:p>
    <w:p w14:paraId="6F63CC41"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standards-clinical-structure-and-content-patient-records</w:t>
      </w:r>
    </w:p>
    <w:p w14:paraId="629FD71E"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House of Lords and House of Commons, Joint Committee on Human Rights (2008)</w:t>
      </w:r>
    </w:p>
    <w:p w14:paraId="290C7D54"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Data protection and human rights, fourteenth report of session 2007–08. </w:t>
      </w:r>
      <w:r w:rsidRPr="0057337E">
        <w:rPr>
          <w:rFonts w:ascii="Arial" w:eastAsiaTheme="minorHAnsi" w:hAnsi="Arial" w:cs="Arial"/>
        </w:rPr>
        <w:t>(HL</w:t>
      </w:r>
    </w:p>
    <w:p w14:paraId="5F30DAC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Paper 72 HC 132). London: Stationery Office.</w:t>
      </w:r>
    </w:p>
    <w:p w14:paraId="7045E745"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(n.d.) </w:t>
      </w:r>
      <w:r w:rsidRPr="0057337E">
        <w:rPr>
          <w:rFonts w:ascii="Arial" w:eastAsiaTheme="minorHAnsi" w:hAnsi="Arial" w:cs="Arial"/>
          <w:i/>
          <w:iCs/>
        </w:rPr>
        <w:t>Small business</w:t>
      </w:r>
      <w:r w:rsidRPr="0057337E">
        <w:rPr>
          <w:rFonts w:ascii="Arial" w:eastAsiaTheme="minorHAnsi" w:hAnsi="Arial" w:cs="Arial"/>
        </w:rPr>
        <w:t>. Wilmslow: ICO. Available</w:t>
      </w:r>
    </w:p>
    <w:p w14:paraId="44C6403F"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at: </w:t>
      </w:r>
      <w:hyperlink r:id="rId83" w:history="1">
        <w:r w:rsidR="004D5772" w:rsidRPr="0057337E">
          <w:rPr>
            <w:rStyle w:val="Hyperlink"/>
            <w:rFonts w:ascii="Arial" w:eastAsiaTheme="minorHAnsi" w:hAnsi="Arial" w:cs="Arial"/>
            <w:i/>
            <w:iCs/>
          </w:rPr>
          <w:t>https://ico.org.uk/for-organisations/business</w:t>
        </w:r>
      </w:hyperlink>
      <w:r w:rsidR="004D5772" w:rsidRPr="0057337E">
        <w:rPr>
          <w:rFonts w:ascii="Arial" w:eastAsiaTheme="minorHAnsi" w:hAnsi="Arial" w:cs="Arial"/>
          <w:i/>
          <w:iCs/>
        </w:rPr>
        <w:t xml:space="preserve"> </w:t>
      </w:r>
    </w:p>
    <w:p w14:paraId="049B863C"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(2017) </w:t>
      </w:r>
      <w:r w:rsidRPr="0057337E">
        <w:rPr>
          <w:rFonts w:ascii="Arial" w:eastAsiaTheme="minorHAnsi" w:hAnsi="Arial" w:cs="Arial"/>
          <w:i/>
          <w:iCs/>
        </w:rPr>
        <w:t xml:space="preserve">Guide to data protection. </w:t>
      </w:r>
      <w:r w:rsidRPr="0057337E">
        <w:rPr>
          <w:rFonts w:ascii="Arial" w:eastAsiaTheme="minorHAnsi" w:hAnsi="Arial" w:cs="Arial"/>
        </w:rPr>
        <w:t>Wilmslow:</w:t>
      </w:r>
    </w:p>
    <w:p w14:paraId="5D795B00"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ICO. Available at: </w:t>
      </w:r>
      <w:hyperlink r:id="rId84" w:history="1">
        <w:r w:rsidR="004D5772" w:rsidRPr="0057337E">
          <w:rPr>
            <w:rStyle w:val="Hyperlink"/>
            <w:rFonts w:ascii="Arial" w:eastAsiaTheme="minorHAnsi" w:hAnsi="Arial" w:cs="Arial"/>
            <w:i/>
            <w:iCs/>
          </w:rPr>
          <w:t>https://ico.org.uk/for-organisations/guide-to-data-protection</w:t>
        </w:r>
      </w:hyperlink>
      <w:r w:rsidR="004D5772" w:rsidRPr="0057337E">
        <w:rPr>
          <w:rFonts w:ascii="Arial" w:eastAsiaTheme="minorHAnsi" w:hAnsi="Arial" w:cs="Arial"/>
          <w:i/>
          <w:iCs/>
        </w:rPr>
        <w:t xml:space="preserve"> </w:t>
      </w:r>
    </w:p>
    <w:p w14:paraId="13A4F97A"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Information Commissioner’s Office (2006) </w:t>
      </w:r>
      <w:r w:rsidRPr="0057337E">
        <w:rPr>
          <w:rFonts w:ascii="Arial" w:eastAsiaTheme="minorHAnsi" w:hAnsi="Arial" w:cs="Arial"/>
          <w:i/>
          <w:iCs/>
        </w:rPr>
        <w:t>The use of violent warning markers</w:t>
      </w:r>
      <w:r w:rsidRPr="0057337E">
        <w:rPr>
          <w:rFonts w:ascii="Arial" w:eastAsiaTheme="minorHAnsi" w:hAnsi="Arial" w:cs="Arial"/>
        </w:rPr>
        <w:t>.</w:t>
      </w:r>
    </w:p>
    <w:p w14:paraId="3B037511"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Wilmslow: ICO.</w:t>
      </w:r>
    </w:p>
    <w:p w14:paraId="0EAEEC6A"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Information Governance Alliance (2016) </w:t>
      </w:r>
      <w:r w:rsidRPr="0057337E">
        <w:rPr>
          <w:rFonts w:ascii="Arial" w:eastAsiaTheme="minorHAnsi" w:hAnsi="Arial" w:cs="Arial"/>
          <w:i/>
          <w:iCs/>
        </w:rPr>
        <w:t>Records management code of practice for</w:t>
      </w:r>
    </w:p>
    <w:p w14:paraId="67B04CD0"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health and social care 2016. </w:t>
      </w:r>
      <w:r w:rsidRPr="0057337E">
        <w:rPr>
          <w:rFonts w:ascii="Arial" w:eastAsiaTheme="minorHAnsi" w:hAnsi="Arial" w:cs="Arial"/>
        </w:rPr>
        <w:t>London: IGA.</w:t>
      </w:r>
    </w:p>
    <w:p w14:paraId="717FAB24"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Jerdén L, Weinehall L (2004) Does a patient-held health record give rise to lifestyle</w:t>
      </w:r>
    </w:p>
    <w:p w14:paraId="49D56D4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 xml:space="preserve">changes? A study in clinical practice. </w:t>
      </w:r>
      <w:r w:rsidRPr="0057337E">
        <w:rPr>
          <w:rFonts w:ascii="Arial" w:eastAsiaTheme="minorHAnsi" w:hAnsi="Arial" w:cs="Arial"/>
          <w:i/>
          <w:iCs/>
        </w:rPr>
        <w:t>Family Practice, 21(6</w:t>
      </w:r>
      <w:r w:rsidRPr="0057337E">
        <w:rPr>
          <w:rFonts w:ascii="Arial" w:eastAsiaTheme="minorHAnsi" w:hAnsi="Arial" w:cs="Arial"/>
        </w:rPr>
        <w:t>)</w:t>
      </w:r>
      <w:r w:rsidRPr="0057337E">
        <w:rPr>
          <w:rFonts w:ascii="Arial" w:eastAsiaTheme="minorHAnsi" w:hAnsi="Arial" w:cs="Arial"/>
          <w:i/>
          <w:iCs/>
        </w:rPr>
        <w:t xml:space="preserve">, </w:t>
      </w:r>
      <w:r w:rsidRPr="0057337E">
        <w:rPr>
          <w:rFonts w:ascii="Arial" w:eastAsiaTheme="minorHAnsi" w:hAnsi="Arial" w:cs="Arial"/>
        </w:rPr>
        <w:t>651–653. Available at:</w:t>
      </w:r>
    </w:p>
    <w:p w14:paraId="1BCE1789" w14:textId="77777777" w:rsidR="00CA24B2" w:rsidRPr="0057337E" w:rsidRDefault="00000000">
      <w:pPr>
        <w:pStyle w:val="ListParagraph"/>
        <w:autoSpaceDE w:val="0"/>
        <w:autoSpaceDN w:val="0"/>
        <w:adjustRightInd w:val="0"/>
        <w:rPr>
          <w:rFonts w:ascii="Arial" w:eastAsiaTheme="minorHAnsi" w:hAnsi="Arial" w:cs="Arial"/>
          <w:i/>
          <w:iCs/>
        </w:rPr>
      </w:pPr>
      <w:hyperlink r:id="rId85" w:history="1">
        <w:r w:rsidR="004D5772" w:rsidRPr="0057337E">
          <w:rPr>
            <w:rStyle w:val="Hyperlink"/>
            <w:rFonts w:ascii="Arial" w:eastAsiaTheme="minorHAnsi" w:hAnsi="Arial" w:cs="Arial"/>
            <w:i/>
            <w:iCs/>
          </w:rPr>
          <w:t>http://fampra.oxfordjournals.org/content/21/6/651.abstract</w:t>
        </w:r>
      </w:hyperlink>
      <w:r w:rsidR="004D5772" w:rsidRPr="0057337E">
        <w:rPr>
          <w:rFonts w:ascii="Arial" w:eastAsiaTheme="minorHAnsi" w:hAnsi="Arial" w:cs="Arial"/>
          <w:i/>
          <w:iCs/>
        </w:rPr>
        <w:t xml:space="preserve"> </w:t>
      </w:r>
    </w:p>
    <w:p w14:paraId="4C6994F9" w14:textId="77777777" w:rsidR="00CA24B2" w:rsidRPr="0057337E" w:rsidRDefault="00CA24B2">
      <w:pPr>
        <w:pStyle w:val="ListParagraph"/>
        <w:numPr>
          <w:ilvl w:val="0"/>
          <w:numId w:val="6"/>
        </w:numPr>
        <w:jc w:val="both"/>
        <w:rPr>
          <w:rFonts w:ascii="Arial" w:eastAsiaTheme="minorHAnsi" w:hAnsi="Arial" w:cs="Arial"/>
        </w:rPr>
      </w:pPr>
      <w:r w:rsidRPr="0057337E">
        <w:rPr>
          <w:rFonts w:ascii="Arial" w:eastAsiaTheme="minorHAnsi" w:hAnsi="Arial" w:cs="Arial"/>
        </w:rPr>
        <w:t xml:space="preserve">Lynch J (2009) </w:t>
      </w:r>
      <w:r w:rsidRPr="0057337E">
        <w:rPr>
          <w:rFonts w:ascii="Arial" w:eastAsiaTheme="minorHAnsi" w:hAnsi="Arial" w:cs="Arial"/>
          <w:i/>
          <w:iCs/>
        </w:rPr>
        <w:t>Health records in court</w:t>
      </w:r>
      <w:r w:rsidRPr="0057337E">
        <w:rPr>
          <w:rFonts w:ascii="Arial" w:eastAsiaTheme="minorHAnsi" w:hAnsi="Arial" w:cs="Arial"/>
        </w:rPr>
        <w:t>. Oxford: Radcliffe Publishing.</w:t>
      </w:r>
    </w:p>
    <w:p w14:paraId="0984E2C3"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National Information Board (2014) </w:t>
      </w:r>
      <w:r w:rsidRPr="0057337E">
        <w:rPr>
          <w:rFonts w:ascii="Arial" w:eastAsiaTheme="minorHAnsi" w:hAnsi="Arial" w:cs="Arial"/>
          <w:i/>
          <w:iCs/>
        </w:rPr>
        <w:t>Personalised health and care 2020: using data</w:t>
      </w:r>
    </w:p>
    <w:p w14:paraId="49FBFF32"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and technology to transform outcomes for patients and citizens: a framework for</w:t>
      </w:r>
    </w:p>
    <w:p w14:paraId="637A0F62"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 xml:space="preserve">action. </w:t>
      </w:r>
      <w:r w:rsidRPr="0057337E">
        <w:rPr>
          <w:rFonts w:ascii="Arial" w:eastAsiaTheme="minorHAnsi" w:hAnsi="Arial" w:cs="Arial"/>
        </w:rPr>
        <w:t>[s.l.]: NIB.</w:t>
      </w:r>
    </w:p>
    <w:p w14:paraId="5CAD03DB"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National Information Governance Board for Health and Social Care (2010)</w:t>
      </w:r>
    </w:p>
    <w:p w14:paraId="7479DFEB"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i/>
          <w:iCs/>
        </w:rPr>
        <w:t xml:space="preserve">Requesting amendments to health and social care records. </w:t>
      </w:r>
      <w:r w:rsidRPr="0057337E">
        <w:rPr>
          <w:rFonts w:ascii="Arial" w:eastAsiaTheme="minorHAnsi" w:hAnsi="Arial" w:cs="Arial"/>
        </w:rPr>
        <w:t>London: NIGB.</w:t>
      </w:r>
    </w:p>
    <w:p w14:paraId="029021C7"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NHS Digital [ca. 2016] </w:t>
      </w:r>
      <w:r w:rsidRPr="0057337E">
        <w:rPr>
          <w:rFonts w:ascii="Arial" w:eastAsiaTheme="minorHAnsi" w:hAnsi="Arial" w:cs="Arial"/>
          <w:i/>
          <w:iCs/>
        </w:rPr>
        <w:t xml:space="preserve">Glossary of acronyms and abbreviations. </w:t>
      </w:r>
      <w:r w:rsidRPr="0057337E">
        <w:rPr>
          <w:rFonts w:ascii="Arial" w:eastAsiaTheme="minorHAnsi" w:hAnsi="Arial" w:cs="Arial"/>
        </w:rPr>
        <w:t>Leeds: NHS Digital.</w:t>
      </w:r>
    </w:p>
    <w:p w14:paraId="6E6C75E1"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Available at: </w:t>
      </w:r>
      <w:hyperlink r:id="rId86" w:history="1">
        <w:r w:rsidR="004D5772" w:rsidRPr="0057337E">
          <w:rPr>
            <w:rStyle w:val="Hyperlink"/>
            <w:rFonts w:ascii="Arial" w:eastAsiaTheme="minorHAnsi" w:hAnsi="Arial" w:cs="Arial"/>
            <w:i/>
            <w:iCs/>
          </w:rPr>
          <w:t>http://content.digital.nhs.uk/article/2994/Glossary-of-acronyms</w:t>
        </w:r>
      </w:hyperlink>
      <w:r w:rsidR="004D5772" w:rsidRPr="0057337E">
        <w:rPr>
          <w:rFonts w:ascii="Arial" w:eastAsiaTheme="minorHAnsi" w:hAnsi="Arial" w:cs="Arial"/>
          <w:i/>
          <w:iCs/>
        </w:rPr>
        <w:t xml:space="preserve"> </w:t>
      </w:r>
    </w:p>
    <w:p w14:paraId="51F3277C"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NHS Professionals (2010) </w:t>
      </w:r>
      <w:r w:rsidRPr="0057337E">
        <w:rPr>
          <w:rFonts w:ascii="Arial" w:eastAsiaTheme="minorHAnsi" w:hAnsi="Arial" w:cs="Arial"/>
          <w:i/>
          <w:iCs/>
        </w:rPr>
        <w:t>CG2: record keeping guidelines</w:t>
      </w:r>
      <w:r w:rsidRPr="0057337E">
        <w:rPr>
          <w:rFonts w:ascii="Arial" w:eastAsiaTheme="minorHAnsi" w:hAnsi="Arial" w:cs="Arial"/>
        </w:rPr>
        <w:t>. Watford: NHS</w:t>
      </w:r>
    </w:p>
    <w:p w14:paraId="783E9C6E"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Professionals. Available at: </w:t>
      </w:r>
      <w:hyperlink r:id="rId87" w:history="1">
        <w:r w:rsidR="004D5772" w:rsidRPr="0057337E">
          <w:rPr>
            <w:rStyle w:val="Hyperlink"/>
            <w:rFonts w:ascii="Arial" w:eastAsiaTheme="minorHAnsi" w:hAnsi="Arial" w:cs="Arial"/>
            <w:i/>
            <w:iCs/>
          </w:rPr>
          <w:t>http://www.nhsprofessionals.nhs.uk/download/comms/CG2%20-%20Record%20Keeping%20Clinical%20Guidelines.pdf</w:t>
        </w:r>
      </w:hyperlink>
      <w:r w:rsidR="004D5772" w:rsidRPr="0057337E">
        <w:rPr>
          <w:rFonts w:ascii="Arial" w:eastAsiaTheme="minorHAnsi" w:hAnsi="Arial" w:cs="Arial"/>
          <w:i/>
          <w:iCs/>
        </w:rPr>
        <w:t xml:space="preserve"> </w:t>
      </w:r>
    </w:p>
    <w:p w14:paraId="150426BE"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 xml:space="preserve">NHS Scotland (2015) </w:t>
      </w:r>
      <w:r w:rsidRPr="0057337E">
        <w:rPr>
          <w:rFonts w:ascii="Arial" w:eastAsiaTheme="minorHAnsi" w:hAnsi="Arial" w:cs="Arial"/>
          <w:i/>
          <w:iCs/>
        </w:rPr>
        <w:t>eHealth strategy 2014–2017</w:t>
      </w:r>
      <w:r w:rsidRPr="0057337E">
        <w:rPr>
          <w:rFonts w:ascii="Arial" w:eastAsiaTheme="minorHAnsi" w:hAnsi="Arial" w:cs="Arial"/>
        </w:rPr>
        <w:t>. Edinburgh: Scottish Government.</w:t>
      </w:r>
    </w:p>
    <w:p w14:paraId="5B4F0763"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Nursing and Midwifery Council [ca. 2015] </w:t>
      </w:r>
      <w:r w:rsidRPr="0057337E">
        <w:rPr>
          <w:rFonts w:ascii="Arial" w:eastAsiaTheme="minorHAnsi" w:hAnsi="Arial" w:cs="Arial"/>
          <w:i/>
          <w:iCs/>
        </w:rPr>
        <w:t>The code: professional standards of</w:t>
      </w:r>
    </w:p>
    <w:p w14:paraId="01DB3BEF"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practice and behaviour for nurses and midwives</w:t>
      </w:r>
      <w:r w:rsidRPr="0057337E">
        <w:rPr>
          <w:rFonts w:ascii="Arial" w:eastAsiaTheme="minorHAnsi" w:hAnsi="Arial" w:cs="Arial"/>
        </w:rPr>
        <w:t>. London: NMC. Available at:</w:t>
      </w:r>
    </w:p>
    <w:p w14:paraId="7C85AEB5" w14:textId="526A1743" w:rsidR="00E62FDF" w:rsidRPr="00F47F17" w:rsidRDefault="00000000">
      <w:pPr>
        <w:pStyle w:val="ListParagraph"/>
        <w:autoSpaceDE w:val="0"/>
        <w:autoSpaceDN w:val="0"/>
        <w:adjustRightInd w:val="0"/>
        <w:rPr>
          <w:rFonts w:ascii="Arial" w:eastAsiaTheme="minorHAnsi" w:hAnsi="Arial" w:cs="Arial"/>
          <w:i/>
          <w:iCs/>
        </w:rPr>
      </w:pPr>
      <w:hyperlink r:id="rId88" w:history="1">
        <w:r w:rsidR="004D5772" w:rsidRPr="0057337E">
          <w:rPr>
            <w:rStyle w:val="Hyperlink"/>
            <w:rFonts w:ascii="Arial" w:eastAsiaTheme="minorHAnsi" w:hAnsi="Arial" w:cs="Arial"/>
            <w:i/>
            <w:iCs/>
          </w:rPr>
          <w:t>https://www.nmc.org.uk/globalassets/sitedocuments/nmc-publications/nmc-code.pdf</w:t>
        </w:r>
      </w:hyperlink>
      <w:r w:rsidR="004D5772" w:rsidRPr="0057337E">
        <w:rPr>
          <w:rFonts w:ascii="Arial" w:eastAsiaTheme="minorHAnsi" w:hAnsi="Arial" w:cs="Arial"/>
          <w:i/>
          <w:iCs/>
        </w:rPr>
        <w:t xml:space="preserve"> </w:t>
      </w:r>
    </w:p>
    <w:p w14:paraId="013202FC"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Parvaiz MA, Subramanian A, Kendall NS (2008) The use of abbreviations in medical</w:t>
      </w:r>
    </w:p>
    <w:p w14:paraId="76A91BAA"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rPr>
        <w:t xml:space="preserve">records in a multidisciplinary world: an imminent disaster. </w:t>
      </w:r>
      <w:r w:rsidRPr="0057337E">
        <w:rPr>
          <w:rFonts w:ascii="Arial" w:eastAsiaTheme="minorHAnsi" w:hAnsi="Arial" w:cs="Arial"/>
          <w:i/>
          <w:iCs/>
        </w:rPr>
        <w:t>Community Medicine,</w:t>
      </w:r>
    </w:p>
    <w:p w14:paraId="509749B6"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lastRenderedPageBreak/>
        <w:t xml:space="preserve">5(1), </w:t>
      </w:r>
      <w:r w:rsidRPr="0057337E">
        <w:rPr>
          <w:rFonts w:ascii="Arial" w:eastAsiaTheme="minorHAnsi" w:hAnsi="Arial" w:cs="Arial"/>
        </w:rPr>
        <w:t xml:space="preserve">25–33. Available at: </w:t>
      </w:r>
      <w:hyperlink r:id="rId89" w:history="1">
        <w:r w:rsidR="004D5772" w:rsidRPr="0057337E">
          <w:rPr>
            <w:rStyle w:val="Hyperlink"/>
            <w:rFonts w:ascii="Arial" w:eastAsiaTheme="minorHAnsi" w:hAnsi="Arial" w:cs="Arial"/>
            <w:i/>
            <w:iCs/>
          </w:rPr>
          <w:t>https://www.ncbi.nlm.nih.gov/pubmed/19363877</w:t>
        </w:r>
      </w:hyperlink>
      <w:r w:rsidR="004D5772" w:rsidRPr="0057337E">
        <w:rPr>
          <w:rFonts w:ascii="Arial" w:eastAsiaTheme="minorHAnsi" w:hAnsi="Arial" w:cs="Arial"/>
          <w:i/>
          <w:iCs/>
        </w:rPr>
        <w:t xml:space="preserve"> </w:t>
      </w:r>
    </w:p>
    <w:p w14:paraId="56F3A15C"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Professional Record Standards Body for Health and Social Care [ca. 2017] </w:t>
      </w:r>
      <w:r w:rsidRPr="0057337E">
        <w:rPr>
          <w:rFonts w:ascii="Arial" w:eastAsiaTheme="minorHAnsi" w:hAnsi="Arial" w:cs="Arial"/>
          <w:i/>
          <w:iCs/>
        </w:rPr>
        <w:t>PRSB</w:t>
      </w:r>
    </w:p>
    <w:p w14:paraId="5B8222E2" w14:textId="77777777" w:rsidR="00CA24B2" w:rsidRPr="0057337E" w:rsidRDefault="00CA24B2">
      <w:pPr>
        <w:pStyle w:val="ListParagraph"/>
        <w:autoSpaceDE w:val="0"/>
        <w:autoSpaceDN w:val="0"/>
        <w:adjustRightInd w:val="0"/>
        <w:rPr>
          <w:rFonts w:ascii="Arial" w:eastAsiaTheme="minorHAnsi" w:hAnsi="Arial" w:cs="Arial"/>
          <w:i/>
          <w:iCs/>
        </w:rPr>
      </w:pPr>
      <w:r w:rsidRPr="0057337E">
        <w:rPr>
          <w:rFonts w:ascii="Arial" w:eastAsiaTheme="minorHAnsi" w:hAnsi="Arial" w:cs="Arial"/>
          <w:i/>
          <w:iCs/>
        </w:rPr>
        <w:t>publications</w:t>
      </w:r>
      <w:r w:rsidRPr="0057337E">
        <w:rPr>
          <w:rFonts w:ascii="Arial" w:eastAsiaTheme="minorHAnsi" w:hAnsi="Arial" w:cs="Arial"/>
        </w:rPr>
        <w:t xml:space="preserve">. London: PRSB. Available at: </w:t>
      </w:r>
      <w:hyperlink r:id="rId90" w:history="1">
        <w:r w:rsidR="004D5772" w:rsidRPr="0057337E">
          <w:rPr>
            <w:rStyle w:val="Hyperlink"/>
            <w:rFonts w:ascii="Arial" w:eastAsiaTheme="minorHAnsi" w:hAnsi="Arial" w:cs="Arial"/>
            <w:i/>
            <w:iCs/>
          </w:rPr>
          <w:t>http://www.theprsb.org/publications</w:t>
        </w:r>
      </w:hyperlink>
      <w:r w:rsidR="004D5772" w:rsidRPr="0057337E">
        <w:rPr>
          <w:rFonts w:ascii="Arial" w:eastAsiaTheme="minorHAnsi" w:hAnsi="Arial" w:cs="Arial"/>
          <w:i/>
          <w:iCs/>
        </w:rPr>
        <w:t xml:space="preserve"> </w:t>
      </w:r>
    </w:p>
    <w:p w14:paraId="2A81177D"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Rees G (2013) Staff use of acronyms in electronic care records. [Online]. </w:t>
      </w:r>
      <w:r w:rsidRPr="0057337E">
        <w:rPr>
          <w:rFonts w:ascii="Arial" w:eastAsiaTheme="minorHAnsi" w:hAnsi="Arial" w:cs="Arial"/>
          <w:i/>
          <w:iCs/>
        </w:rPr>
        <w:t>Mental</w:t>
      </w:r>
    </w:p>
    <w:p w14:paraId="356ED2A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Health Practice</w:t>
      </w:r>
      <w:r w:rsidRPr="0057337E">
        <w:rPr>
          <w:rFonts w:ascii="Arial" w:eastAsiaTheme="minorHAnsi" w:hAnsi="Arial" w:cs="Arial"/>
        </w:rPr>
        <w:t xml:space="preserve">, </w:t>
      </w:r>
      <w:r w:rsidRPr="0057337E">
        <w:rPr>
          <w:rFonts w:ascii="Arial" w:eastAsiaTheme="minorHAnsi" w:hAnsi="Arial" w:cs="Arial"/>
          <w:i/>
          <w:iCs/>
        </w:rPr>
        <w:t xml:space="preserve">16(10), </w:t>
      </w:r>
      <w:r w:rsidRPr="0057337E">
        <w:rPr>
          <w:rFonts w:ascii="Arial" w:eastAsiaTheme="minorHAnsi" w:hAnsi="Arial" w:cs="Arial"/>
        </w:rPr>
        <w:t>28–31. Available at:</w:t>
      </w:r>
    </w:p>
    <w:p w14:paraId="77942C01" w14:textId="77777777" w:rsidR="00CA24B2" w:rsidRPr="0057337E" w:rsidRDefault="00000000">
      <w:pPr>
        <w:pStyle w:val="ListParagraph"/>
        <w:autoSpaceDE w:val="0"/>
        <w:autoSpaceDN w:val="0"/>
        <w:adjustRightInd w:val="0"/>
        <w:rPr>
          <w:rFonts w:ascii="Arial" w:eastAsiaTheme="minorHAnsi" w:hAnsi="Arial" w:cs="Arial"/>
          <w:i/>
          <w:iCs/>
        </w:rPr>
      </w:pPr>
      <w:hyperlink r:id="rId91" w:history="1">
        <w:r w:rsidR="004D5772" w:rsidRPr="0057337E">
          <w:rPr>
            <w:rStyle w:val="Hyperlink"/>
            <w:rFonts w:ascii="Arial" w:eastAsiaTheme="minorHAnsi" w:hAnsi="Arial" w:cs="Arial"/>
            <w:i/>
            <w:iCs/>
          </w:rPr>
          <w:t>http://journals.rcni.com/doi/full/10.7748/mhp2013.07.16.10.28.e869</w:t>
        </w:r>
      </w:hyperlink>
      <w:r w:rsidR="004D5772" w:rsidRPr="0057337E">
        <w:rPr>
          <w:rFonts w:ascii="Arial" w:eastAsiaTheme="minorHAnsi" w:hAnsi="Arial" w:cs="Arial"/>
          <w:i/>
          <w:iCs/>
        </w:rPr>
        <w:t xml:space="preserve"> </w:t>
      </w:r>
    </w:p>
    <w:p w14:paraId="0A690C51" w14:textId="77777777" w:rsidR="00CA24B2" w:rsidRPr="0057337E" w:rsidRDefault="00CA24B2">
      <w:pPr>
        <w:pStyle w:val="ListParagraph"/>
        <w:numPr>
          <w:ilvl w:val="0"/>
          <w:numId w:val="6"/>
        </w:numPr>
        <w:autoSpaceDE w:val="0"/>
        <w:autoSpaceDN w:val="0"/>
        <w:adjustRightInd w:val="0"/>
        <w:rPr>
          <w:rFonts w:ascii="Arial" w:eastAsiaTheme="minorHAnsi" w:hAnsi="Arial" w:cs="Arial"/>
        </w:rPr>
      </w:pPr>
      <w:r w:rsidRPr="0057337E">
        <w:rPr>
          <w:rFonts w:ascii="Arial" w:eastAsiaTheme="minorHAnsi" w:hAnsi="Arial" w:cs="Arial"/>
        </w:rPr>
        <w:t>Sartain SA, Stressing S, Prieto J (2015) Patients’ views on the effectiveness of</w:t>
      </w:r>
    </w:p>
    <w:p w14:paraId="7B0A2CE7"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patient-held records: a systematic review and thematic synthesis of qualitative</w:t>
      </w:r>
    </w:p>
    <w:p w14:paraId="5069A3EF"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 xml:space="preserve">studies. [Online.] </w:t>
      </w:r>
      <w:r w:rsidRPr="0057337E">
        <w:rPr>
          <w:rFonts w:ascii="Arial" w:eastAsiaTheme="minorHAnsi" w:hAnsi="Arial" w:cs="Arial"/>
          <w:i/>
          <w:iCs/>
        </w:rPr>
        <w:t xml:space="preserve">Health Expectations, 18(6), </w:t>
      </w:r>
      <w:r w:rsidRPr="0057337E">
        <w:rPr>
          <w:rFonts w:ascii="Arial" w:eastAsiaTheme="minorHAnsi" w:hAnsi="Arial" w:cs="Arial"/>
        </w:rPr>
        <w:t>2666–2677. Available at:</w:t>
      </w:r>
    </w:p>
    <w:p w14:paraId="7FC2F823" w14:textId="77777777" w:rsidR="00CA24B2" w:rsidRPr="0057337E" w:rsidRDefault="00000000">
      <w:pPr>
        <w:pStyle w:val="ListParagraph"/>
        <w:autoSpaceDE w:val="0"/>
        <w:autoSpaceDN w:val="0"/>
        <w:adjustRightInd w:val="0"/>
        <w:rPr>
          <w:rFonts w:ascii="Arial" w:eastAsiaTheme="minorHAnsi" w:hAnsi="Arial" w:cs="Arial"/>
          <w:i/>
          <w:iCs/>
        </w:rPr>
      </w:pPr>
      <w:hyperlink r:id="rId92" w:history="1">
        <w:r w:rsidR="004D5772" w:rsidRPr="0057337E">
          <w:rPr>
            <w:rStyle w:val="Hyperlink"/>
            <w:rFonts w:ascii="Arial" w:eastAsiaTheme="minorHAnsi" w:hAnsi="Arial" w:cs="Arial"/>
            <w:i/>
            <w:iCs/>
          </w:rPr>
          <w:t>http://onlinelibrary.wiley.com/doi/10.1111/hex.12240/pdf</w:t>
        </w:r>
      </w:hyperlink>
      <w:r w:rsidR="004D5772" w:rsidRPr="0057337E">
        <w:rPr>
          <w:rFonts w:ascii="Arial" w:eastAsiaTheme="minorHAnsi" w:hAnsi="Arial" w:cs="Arial"/>
          <w:i/>
          <w:iCs/>
        </w:rPr>
        <w:t xml:space="preserve"> </w:t>
      </w:r>
    </w:p>
    <w:p w14:paraId="75B661A1"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Social Care Institute for Excellence (2011) </w:t>
      </w:r>
      <w:r w:rsidRPr="0057337E">
        <w:rPr>
          <w:rFonts w:ascii="Arial" w:eastAsiaTheme="minorHAnsi" w:hAnsi="Arial" w:cs="Arial"/>
          <w:i/>
          <w:iCs/>
        </w:rPr>
        <w:t>Mental Capacity Act (MCA): deprivation</w:t>
      </w:r>
    </w:p>
    <w:p w14:paraId="70CC54B2"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of liberty safeguards (DoLS</w:t>
      </w:r>
      <w:r w:rsidRPr="0057337E">
        <w:rPr>
          <w:rFonts w:ascii="Arial" w:eastAsiaTheme="minorHAnsi" w:hAnsi="Arial" w:cs="Arial"/>
        </w:rPr>
        <w:t>). London: SCIE. Available at:</w:t>
      </w:r>
    </w:p>
    <w:p w14:paraId="69DA3090" w14:textId="77777777" w:rsidR="00CA24B2" w:rsidRPr="0057337E" w:rsidRDefault="00000000">
      <w:pPr>
        <w:pStyle w:val="ListParagraph"/>
        <w:autoSpaceDE w:val="0"/>
        <w:autoSpaceDN w:val="0"/>
        <w:adjustRightInd w:val="0"/>
        <w:rPr>
          <w:rFonts w:ascii="Arial" w:eastAsiaTheme="minorHAnsi" w:hAnsi="Arial" w:cs="Arial"/>
          <w:i/>
          <w:iCs/>
        </w:rPr>
      </w:pPr>
      <w:hyperlink r:id="rId93" w:history="1">
        <w:r w:rsidR="004D5772" w:rsidRPr="0057337E">
          <w:rPr>
            <w:rStyle w:val="Hyperlink"/>
            <w:rFonts w:ascii="Arial" w:eastAsiaTheme="minorHAnsi" w:hAnsi="Arial" w:cs="Arial"/>
            <w:i/>
            <w:iCs/>
          </w:rPr>
          <w:t>https://www.scie.org.uk/publications/mca/deprivation-of-liberty</w:t>
        </w:r>
      </w:hyperlink>
      <w:r w:rsidR="004D5772" w:rsidRPr="0057337E">
        <w:rPr>
          <w:rFonts w:ascii="Arial" w:eastAsiaTheme="minorHAnsi" w:hAnsi="Arial" w:cs="Arial"/>
          <w:i/>
          <w:iCs/>
        </w:rPr>
        <w:t xml:space="preserve"> </w:t>
      </w:r>
    </w:p>
    <w:p w14:paraId="728606E9"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Weed LL (1970) </w:t>
      </w:r>
      <w:r w:rsidRPr="0057337E">
        <w:rPr>
          <w:rFonts w:ascii="Arial" w:eastAsiaTheme="minorHAnsi" w:hAnsi="Arial" w:cs="Arial"/>
          <w:i/>
          <w:iCs/>
        </w:rPr>
        <w:t>Medical records, medical education, and patient care: the</w:t>
      </w:r>
    </w:p>
    <w:p w14:paraId="1AC4097D"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Problem-Oriented Medical Record as a basic tool</w:t>
      </w:r>
      <w:r w:rsidRPr="0057337E">
        <w:rPr>
          <w:rFonts w:ascii="Arial" w:eastAsiaTheme="minorHAnsi" w:hAnsi="Arial" w:cs="Arial"/>
        </w:rPr>
        <w:t>. Cleveland, OH: Case Western</w:t>
      </w:r>
    </w:p>
    <w:p w14:paraId="6DACC92A"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rPr>
        <w:t>Reserve University Press.</w:t>
      </w:r>
    </w:p>
    <w:p w14:paraId="18AE3869"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Welsh Government (2015) </w:t>
      </w:r>
      <w:r w:rsidRPr="0057337E">
        <w:rPr>
          <w:rFonts w:ascii="Arial" w:eastAsiaTheme="minorHAnsi" w:hAnsi="Arial" w:cs="Arial"/>
          <w:i/>
          <w:iCs/>
        </w:rPr>
        <w:t>Informed health and care: a digital health and care</w:t>
      </w:r>
    </w:p>
    <w:p w14:paraId="6EB6DA33" w14:textId="77777777" w:rsidR="00CA24B2" w:rsidRPr="0057337E" w:rsidRDefault="00CA24B2">
      <w:pPr>
        <w:pStyle w:val="ListParagraph"/>
        <w:jc w:val="both"/>
        <w:rPr>
          <w:rFonts w:ascii="Arial" w:eastAsiaTheme="minorHAnsi" w:hAnsi="Arial" w:cs="Arial"/>
        </w:rPr>
      </w:pPr>
      <w:r w:rsidRPr="0057337E">
        <w:rPr>
          <w:rFonts w:ascii="Arial" w:eastAsiaTheme="minorHAnsi" w:hAnsi="Arial" w:cs="Arial"/>
          <w:i/>
          <w:iCs/>
        </w:rPr>
        <w:t xml:space="preserve">strategy for Wales. </w:t>
      </w:r>
      <w:r w:rsidRPr="0057337E">
        <w:rPr>
          <w:rFonts w:ascii="Arial" w:eastAsiaTheme="minorHAnsi" w:hAnsi="Arial" w:cs="Arial"/>
        </w:rPr>
        <w:t>Cardiff: Welsh Assembly Government.</w:t>
      </w:r>
    </w:p>
    <w:p w14:paraId="77DDD05C" w14:textId="77777777" w:rsidR="00CA24B2" w:rsidRPr="0057337E" w:rsidRDefault="00CA24B2">
      <w:pPr>
        <w:pStyle w:val="ListParagraph"/>
        <w:numPr>
          <w:ilvl w:val="0"/>
          <w:numId w:val="6"/>
        </w:numPr>
        <w:autoSpaceDE w:val="0"/>
        <w:autoSpaceDN w:val="0"/>
        <w:adjustRightInd w:val="0"/>
        <w:rPr>
          <w:rFonts w:ascii="Arial" w:eastAsiaTheme="minorHAnsi" w:hAnsi="Arial" w:cs="Arial"/>
          <w:i/>
          <w:iCs/>
        </w:rPr>
      </w:pPr>
      <w:r w:rsidRPr="0057337E">
        <w:rPr>
          <w:rFonts w:ascii="Arial" w:eastAsiaTheme="minorHAnsi" w:hAnsi="Arial" w:cs="Arial"/>
        </w:rPr>
        <w:t xml:space="preserve">General Medical Council (2011) </w:t>
      </w:r>
      <w:r w:rsidRPr="0057337E">
        <w:rPr>
          <w:rFonts w:ascii="Arial" w:eastAsiaTheme="minorHAnsi" w:hAnsi="Arial" w:cs="Arial"/>
          <w:i/>
          <w:iCs/>
        </w:rPr>
        <w:t>Making and using visual and audio recordings of</w:t>
      </w:r>
    </w:p>
    <w:p w14:paraId="138F40C0" w14:textId="77777777" w:rsidR="00CA24B2" w:rsidRPr="0057337E" w:rsidRDefault="00CA24B2">
      <w:pPr>
        <w:pStyle w:val="ListParagraph"/>
        <w:autoSpaceDE w:val="0"/>
        <w:autoSpaceDN w:val="0"/>
        <w:adjustRightInd w:val="0"/>
        <w:rPr>
          <w:rFonts w:ascii="Arial" w:eastAsiaTheme="minorHAnsi" w:hAnsi="Arial" w:cs="Arial"/>
        </w:rPr>
      </w:pPr>
      <w:r w:rsidRPr="0057337E">
        <w:rPr>
          <w:rFonts w:ascii="Arial" w:eastAsiaTheme="minorHAnsi" w:hAnsi="Arial" w:cs="Arial"/>
          <w:i/>
          <w:iCs/>
        </w:rPr>
        <w:t>patients</w:t>
      </w:r>
      <w:r w:rsidRPr="0057337E">
        <w:rPr>
          <w:rFonts w:ascii="Arial" w:eastAsiaTheme="minorHAnsi" w:hAnsi="Arial" w:cs="Arial"/>
        </w:rPr>
        <w:t>. London: GMC.</w:t>
      </w:r>
    </w:p>
    <w:p w14:paraId="79B3CBCE" w14:textId="77777777" w:rsidR="00CA24B2" w:rsidRPr="0057337E" w:rsidRDefault="00CA24B2">
      <w:pPr>
        <w:pStyle w:val="ListParagraph"/>
        <w:numPr>
          <w:ilvl w:val="0"/>
          <w:numId w:val="6"/>
        </w:numPr>
        <w:jc w:val="both"/>
        <w:rPr>
          <w:rFonts w:ascii="Arial" w:eastAsiaTheme="minorHAnsi" w:hAnsi="Arial" w:cs="Arial"/>
        </w:rPr>
      </w:pPr>
      <w:r w:rsidRPr="0057337E">
        <w:rPr>
          <w:rFonts w:ascii="Arial" w:eastAsiaTheme="minorHAnsi" w:hAnsi="Arial" w:cs="Arial"/>
        </w:rPr>
        <w:t xml:space="preserve">Lynch J (2011) </w:t>
      </w:r>
      <w:r w:rsidRPr="0057337E">
        <w:rPr>
          <w:rFonts w:ascii="Arial" w:eastAsiaTheme="minorHAnsi" w:hAnsi="Arial" w:cs="Arial"/>
          <w:i/>
          <w:iCs/>
        </w:rPr>
        <w:t>Consent to treatment</w:t>
      </w:r>
      <w:r w:rsidRPr="0057337E">
        <w:rPr>
          <w:rFonts w:ascii="Arial" w:eastAsiaTheme="minorHAnsi" w:hAnsi="Arial" w:cs="Arial"/>
        </w:rPr>
        <w:t>. Oxford: Radcliffe Publishing.</w:t>
      </w:r>
    </w:p>
    <w:p w14:paraId="019E97AC"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HCPC Standards of Conduct, Performance and Ethics, 2016</w:t>
      </w:r>
    </w:p>
    <w:p w14:paraId="3C2D6273"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BAPO Standards for Best Practice </w:t>
      </w:r>
    </w:p>
    <w:p w14:paraId="34269BC3"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Guy’s and St. Thomas’ Regulations </w:t>
      </w:r>
    </w:p>
    <w:p w14:paraId="48325FCE"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King’s College Hospital Regulations </w:t>
      </w:r>
    </w:p>
    <w:p w14:paraId="4F92451E"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Care Quality Commission: Guidance about Compliance – Summary of Regulations, Outcomes and Judgement Framework </w:t>
      </w:r>
    </w:p>
    <w:p w14:paraId="39725D3A"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Chartered Society of Physiotherapy Standards </w:t>
      </w:r>
    </w:p>
    <w:p w14:paraId="736F3EED" w14:textId="77777777" w:rsidR="0057337E" w:rsidRPr="0057337E" w:rsidRDefault="0057337E">
      <w:pPr>
        <w:pStyle w:val="ListParagraph"/>
        <w:numPr>
          <w:ilvl w:val="0"/>
          <w:numId w:val="6"/>
        </w:numPr>
        <w:jc w:val="both"/>
        <w:rPr>
          <w:rFonts w:ascii="Arial" w:hAnsi="Arial" w:cs="Arial"/>
        </w:rPr>
      </w:pPr>
      <w:r w:rsidRPr="0057337E">
        <w:rPr>
          <w:rFonts w:ascii="Arial" w:hAnsi="Arial" w:cs="Arial"/>
        </w:rPr>
        <w:t xml:space="preserve">College of Occupational Therapy Standards </w:t>
      </w:r>
    </w:p>
    <w:p w14:paraId="0DCE0788" w14:textId="77777777" w:rsidR="0057337E" w:rsidRDefault="0057337E">
      <w:pPr>
        <w:pStyle w:val="ListParagraph"/>
        <w:numPr>
          <w:ilvl w:val="0"/>
          <w:numId w:val="6"/>
        </w:numPr>
        <w:jc w:val="both"/>
        <w:rPr>
          <w:rFonts w:ascii="Arial" w:hAnsi="Arial" w:cs="Arial"/>
        </w:rPr>
      </w:pPr>
      <w:r w:rsidRPr="0057337E">
        <w:rPr>
          <w:rFonts w:ascii="Arial" w:hAnsi="Arial" w:cs="Arial"/>
        </w:rPr>
        <w:t xml:space="preserve">Nursing and Midwifery Council – Record Keeping Documents </w:t>
      </w:r>
    </w:p>
    <w:p w14:paraId="3403A295" w14:textId="77777777" w:rsidR="00915D56" w:rsidRPr="00915D56" w:rsidRDefault="00915D56">
      <w:pPr>
        <w:pStyle w:val="Default"/>
        <w:numPr>
          <w:ilvl w:val="0"/>
          <w:numId w:val="6"/>
        </w:numPr>
        <w:rPr>
          <w:sz w:val="22"/>
        </w:rPr>
      </w:pPr>
      <w:r w:rsidRPr="00915D56">
        <w:rPr>
          <w:sz w:val="22"/>
        </w:rPr>
        <w:t>The Code:</w:t>
      </w:r>
      <w:r>
        <w:t xml:space="preserve"> </w:t>
      </w:r>
      <w:r w:rsidRPr="00915D56">
        <w:rPr>
          <w:rFonts w:cs="FoundryMonoline-Regular"/>
          <w:sz w:val="22"/>
          <w:szCs w:val="40"/>
        </w:rPr>
        <w:t xml:space="preserve">Professional standards of practice and behaviour for nurses, midwives and nursing associates. </w:t>
      </w:r>
      <w:r w:rsidRPr="00915D56">
        <w:rPr>
          <w:sz w:val="22"/>
        </w:rPr>
        <w:t>Nursing and Midwifery Council</w:t>
      </w:r>
    </w:p>
    <w:p w14:paraId="0A80EE1F" w14:textId="32B94069" w:rsidR="0057337E" w:rsidRDefault="0057337E">
      <w:pPr>
        <w:pStyle w:val="ListParagraph"/>
        <w:numPr>
          <w:ilvl w:val="0"/>
          <w:numId w:val="6"/>
        </w:numPr>
        <w:jc w:val="both"/>
        <w:rPr>
          <w:rFonts w:ascii="Arial" w:hAnsi="Arial" w:cs="Arial"/>
        </w:rPr>
      </w:pPr>
      <w:r w:rsidRPr="0057337E">
        <w:rPr>
          <w:rFonts w:ascii="Arial" w:hAnsi="Arial" w:cs="Arial"/>
        </w:rPr>
        <w:t>Information Governance Alliance</w:t>
      </w:r>
      <w:r w:rsidR="005D23BE">
        <w:rPr>
          <w:rFonts w:ascii="Arial" w:hAnsi="Arial" w:cs="Arial"/>
        </w:rPr>
        <w:t xml:space="preserve"> (2016)</w:t>
      </w:r>
      <w:r w:rsidRPr="0057337E">
        <w:rPr>
          <w:rFonts w:ascii="Arial" w:hAnsi="Arial" w:cs="Arial"/>
        </w:rPr>
        <w:t xml:space="preserve">: </w:t>
      </w:r>
      <w:r w:rsidRPr="0090792A">
        <w:rPr>
          <w:rFonts w:ascii="Arial" w:hAnsi="Arial" w:cs="Arial"/>
          <w:i/>
        </w:rPr>
        <w:t>Records Management Code of Practice for Health and Social Care 2016</w:t>
      </w:r>
      <w:r w:rsidRPr="0057337E">
        <w:rPr>
          <w:rFonts w:ascii="Arial" w:hAnsi="Arial" w:cs="Arial"/>
        </w:rPr>
        <w:t xml:space="preserve"> </w:t>
      </w:r>
      <w:r w:rsidR="0090792A">
        <w:rPr>
          <w:rFonts w:ascii="Arial" w:hAnsi="Arial" w:cs="Arial"/>
        </w:rPr>
        <w:t xml:space="preserve">Available at: </w:t>
      </w:r>
      <w:hyperlink r:id="rId94" w:history="1">
        <w:r w:rsidR="0090792A" w:rsidRPr="004A6364">
          <w:rPr>
            <w:rStyle w:val="Hyperlink"/>
            <w:rFonts w:ascii="Arial" w:hAnsi="Arial" w:cs="Arial"/>
          </w:rPr>
          <w:t>https://digital.nhs.uk/data-and-information/looking-after-information/data-security-and-information-governance/codes-of-practice-for-handling-information-in-health-and-care/records-management-code-of-practice-for-health-and-social-care-2016</w:t>
        </w:r>
      </w:hyperlink>
      <w:r w:rsidR="0090792A">
        <w:rPr>
          <w:rFonts w:ascii="Arial" w:hAnsi="Arial" w:cs="Arial"/>
        </w:rPr>
        <w:t xml:space="preserve"> </w:t>
      </w:r>
    </w:p>
    <w:p w14:paraId="07E8CC06" w14:textId="46200A6F" w:rsidR="00B7662E" w:rsidRPr="0057337E" w:rsidRDefault="00B7662E">
      <w:pPr>
        <w:pStyle w:val="ListParagraph"/>
        <w:numPr>
          <w:ilvl w:val="0"/>
          <w:numId w:val="6"/>
        </w:numPr>
        <w:jc w:val="both"/>
        <w:rPr>
          <w:rFonts w:ascii="Arial" w:hAnsi="Arial" w:cs="Arial"/>
        </w:rPr>
      </w:pPr>
      <w:r>
        <w:rPr>
          <w:rFonts w:ascii="Arial" w:hAnsi="Arial" w:cs="Arial"/>
        </w:rPr>
        <w:t>NHS-X</w:t>
      </w:r>
      <w:r w:rsidR="001023CB">
        <w:rPr>
          <w:rFonts w:ascii="Arial" w:hAnsi="Arial" w:cs="Arial"/>
        </w:rPr>
        <w:t xml:space="preserve"> (2022)</w:t>
      </w:r>
      <w:r>
        <w:rPr>
          <w:rFonts w:ascii="Arial" w:hAnsi="Arial" w:cs="Arial"/>
        </w:rPr>
        <w:t xml:space="preserve">. </w:t>
      </w:r>
      <w:r w:rsidRPr="001023CB">
        <w:rPr>
          <w:rFonts w:ascii="Arial" w:hAnsi="Arial" w:cs="Arial"/>
          <w:i/>
        </w:rPr>
        <w:t>Records Management Code of Practice</w:t>
      </w:r>
      <w:r w:rsidR="001023CB" w:rsidRPr="001023CB">
        <w:rPr>
          <w:rFonts w:ascii="Arial" w:hAnsi="Arial" w:cs="Arial"/>
          <w:i/>
        </w:rPr>
        <w:t xml:space="preserve"> 2021</w:t>
      </w:r>
      <w:r w:rsidR="001023CB">
        <w:rPr>
          <w:rFonts w:ascii="Arial" w:hAnsi="Arial" w:cs="Arial"/>
        </w:rPr>
        <w:t>.  Available at:</w:t>
      </w:r>
      <w:r w:rsidR="001023CB" w:rsidRPr="001023CB">
        <w:rPr>
          <w:rFonts w:ascii="Arial" w:hAnsi="Arial" w:cs="Arial"/>
        </w:rPr>
        <w:t xml:space="preserve"> </w:t>
      </w:r>
      <w:hyperlink r:id="rId95" w:history="1">
        <w:r w:rsidR="001023CB" w:rsidRPr="001023CB">
          <w:rPr>
            <w:rStyle w:val="Hyperlink"/>
            <w:rFonts w:ascii="Arial" w:hAnsi="Arial" w:cs="Arial"/>
          </w:rPr>
          <w:t>Records Management Code of Practice - NHS Transformation Directorate (england.nhs.uk)</w:t>
        </w:r>
      </w:hyperlink>
    </w:p>
    <w:p w14:paraId="0F3BD363" w14:textId="77777777" w:rsidR="0057337E" w:rsidRPr="0057337E" w:rsidRDefault="0057337E">
      <w:pPr>
        <w:pStyle w:val="ListParagraph"/>
        <w:numPr>
          <w:ilvl w:val="0"/>
          <w:numId w:val="6"/>
        </w:numPr>
        <w:autoSpaceDE w:val="0"/>
        <w:autoSpaceDN w:val="0"/>
        <w:adjustRightInd w:val="0"/>
        <w:jc w:val="both"/>
        <w:rPr>
          <w:rFonts w:ascii="Arial" w:hAnsi="Arial" w:cs="Arial"/>
          <w:bCs/>
        </w:rPr>
      </w:pPr>
      <w:r w:rsidRPr="0057337E">
        <w:rPr>
          <w:rFonts w:ascii="Arial" w:hAnsi="Arial" w:cs="Arial"/>
        </w:rPr>
        <w:t xml:space="preserve">Royal College of Physicians: Record Keeping  - Occupational Health Practice in the NHS in England, a National Audit </w:t>
      </w:r>
    </w:p>
    <w:p w14:paraId="05293251" w14:textId="77777777"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 xml:space="preserve">Academy of Medical Royal Colleges - </w:t>
      </w:r>
      <w:r w:rsidRPr="0057337E">
        <w:rPr>
          <w:rFonts w:ascii="Arial" w:hAnsi="Arial" w:cs="Arial"/>
          <w:bCs/>
        </w:rPr>
        <w:t xml:space="preserve">Clinician’s Guide to Record Standards – Part 2: </w:t>
      </w:r>
      <w:r w:rsidRPr="0057337E">
        <w:rPr>
          <w:rFonts w:ascii="Arial" w:hAnsi="Arial" w:cs="Arial"/>
        </w:rPr>
        <w:t>Standards for the structure and content of medical records and communications</w:t>
      </w:r>
    </w:p>
    <w:p w14:paraId="187C0D7E" w14:textId="77777777" w:rsidR="0057337E" w:rsidRPr="0057337E" w:rsidRDefault="0057337E">
      <w:pPr>
        <w:pStyle w:val="ListParagraph"/>
        <w:autoSpaceDE w:val="0"/>
        <w:autoSpaceDN w:val="0"/>
        <w:adjustRightInd w:val="0"/>
        <w:jc w:val="both"/>
        <w:rPr>
          <w:rFonts w:ascii="Arial" w:hAnsi="Arial" w:cs="Arial"/>
        </w:rPr>
      </w:pPr>
      <w:r w:rsidRPr="0057337E">
        <w:rPr>
          <w:rFonts w:ascii="Arial" w:hAnsi="Arial" w:cs="Arial"/>
        </w:rPr>
        <w:t xml:space="preserve">when patients are admitted to hospital </w:t>
      </w:r>
    </w:p>
    <w:p w14:paraId="6A1E59DC" w14:textId="77777777"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 xml:space="preserve">Guidelines and Audit Implementation Network – Audit on Record Keeping in the Acute Hospital Setting </w:t>
      </w:r>
    </w:p>
    <w:p w14:paraId="296A4AE1" w14:textId="2CB66300"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 xml:space="preserve">Medical </w:t>
      </w:r>
      <w:r w:rsidR="007434C0" w:rsidRPr="0057337E">
        <w:rPr>
          <w:rFonts w:ascii="Arial" w:hAnsi="Arial" w:cs="Arial"/>
        </w:rPr>
        <w:t>Defense</w:t>
      </w:r>
      <w:r w:rsidRPr="0057337E">
        <w:rPr>
          <w:rFonts w:ascii="Arial" w:hAnsi="Arial" w:cs="Arial"/>
        </w:rPr>
        <w:t xml:space="preserve"> Union – Good Record Keeping: Staying Patient Focused </w:t>
      </w:r>
    </w:p>
    <w:p w14:paraId="6DC75A2D" w14:textId="77777777"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NHS Information Governance Toolkit: Standards 1-5</w:t>
      </w:r>
    </w:p>
    <w:p w14:paraId="13DB5248" w14:textId="7CE01619"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 xml:space="preserve">Healthcare Quality Improvement Partnership: A Guide for Clinical </w:t>
      </w:r>
      <w:r w:rsidR="0036001A" w:rsidRPr="0057337E">
        <w:rPr>
          <w:rFonts w:ascii="Arial" w:hAnsi="Arial" w:cs="Arial"/>
        </w:rPr>
        <w:t>Audit,</w:t>
      </w:r>
      <w:r w:rsidRPr="0057337E">
        <w:rPr>
          <w:rFonts w:ascii="Arial" w:hAnsi="Arial" w:cs="Arial"/>
        </w:rPr>
        <w:t xml:space="preserve"> Research  and Service Review</w:t>
      </w:r>
    </w:p>
    <w:p w14:paraId="5FF05737" w14:textId="77777777" w:rsidR="0057337E" w:rsidRPr="0057337E" w:rsidRDefault="0057337E">
      <w:pPr>
        <w:pStyle w:val="ListParagraph"/>
        <w:numPr>
          <w:ilvl w:val="0"/>
          <w:numId w:val="6"/>
        </w:numPr>
        <w:autoSpaceDE w:val="0"/>
        <w:autoSpaceDN w:val="0"/>
        <w:adjustRightInd w:val="0"/>
        <w:jc w:val="both"/>
        <w:rPr>
          <w:rFonts w:ascii="Arial" w:hAnsi="Arial" w:cs="Arial"/>
        </w:rPr>
      </w:pPr>
      <w:r w:rsidRPr="0057337E">
        <w:rPr>
          <w:rFonts w:ascii="Arial" w:hAnsi="Arial" w:cs="Arial"/>
        </w:rPr>
        <w:t>Healthcare Quality Improvement Partnership: Template for Clinical Audit Report - Revised July 2012</w:t>
      </w:r>
    </w:p>
    <w:p w14:paraId="224EC8A0" w14:textId="77777777" w:rsidR="0057337E" w:rsidRPr="0057337E" w:rsidRDefault="0057337E">
      <w:pPr>
        <w:pStyle w:val="Default"/>
        <w:numPr>
          <w:ilvl w:val="0"/>
          <w:numId w:val="6"/>
        </w:numPr>
        <w:rPr>
          <w:sz w:val="22"/>
          <w:szCs w:val="22"/>
        </w:rPr>
      </w:pPr>
      <w:r w:rsidRPr="0057337E">
        <w:rPr>
          <w:sz w:val="22"/>
          <w:szCs w:val="22"/>
        </w:rPr>
        <w:t>BAPO Guidance on Information Governance.  2013/14</w:t>
      </w:r>
    </w:p>
    <w:p w14:paraId="43736E54" w14:textId="77777777" w:rsidR="0057337E" w:rsidRPr="0057337E" w:rsidRDefault="0057337E">
      <w:pPr>
        <w:pStyle w:val="Default"/>
        <w:numPr>
          <w:ilvl w:val="0"/>
          <w:numId w:val="6"/>
        </w:numPr>
        <w:rPr>
          <w:sz w:val="22"/>
          <w:szCs w:val="22"/>
        </w:rPr>
      </w:pPr>
      <w:r w:rsidRPr="0057337E">
        <w:rPr>
          <w:sz w:val="22"/>
          <w:szCs w:val="22"/>
        </w:rPr>
        <w:t xml:space="preserve">Care Quality Commission: Guidance about Compliance – Summary of Regulations, Outcomes and Judgement Framework </w:t>
      </w:r>
    </w:p>
    <w:p w14:paraId="3E5C5BF1"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lastRenderedPageBreak/>
        <w:t>Information Paper: Record Keeping Guidance.  Chartered Society of Physiotherapy, November 2016 (Amended April 2017)</w:t>
      </w:r>
    </w:p>
    <w:p w14:paraId="783FF4B4"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t>Keeping Records – Guidance for Occupational Therapists (Third Edition). Royal College of Occupational Therapists, 2017</w:t>
      </w:r>
    </w:p>
    <w:p w14:paraId="489B9A85"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t>Nursing and Midwifery Council: Record Keeping.  July 2007 and 2010</w:t>
      </w:r>
    </w:p>
    <w:p w14:paraId="1483C759"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t>Royal College of Physicians – Health Informatics Unit. Evidence on the quality of medical note keeping: Guidance for use at appraisal and revalidation, 2011</w:t>
      </w:r>
    </w:p>
    <w:p w14:paraId="1E834B72" w14:textId="77777777" w:rsidR="0057337E" w:rsidRPr="0057337E" w:rsidRDefault="0057337E">
      <w:pPr>
        <w:pStyle w:val="ListParagraph"/>
        <w:numPr>
          <w:ilvl w:val="0"/>
          <w:numId w:val="6"/>
        </w:numPr>
        <w:contextualSpacing w:val="0"/>
        <w:rPr>
          <w:rFonts w:ascii="Arial" w:hAnsi="Arial" w:cs="Arial"/>
        </w:rPr>
      </w:pPr>
      <w:r w:rsidRPr="0057337E">
        <w:rPr>
          <w:rFonts w:ascii="Arial" w:hAnsi="Arial" w:cs="Arial"/>
        </w:rPr>
        <w:t>Nursing &amp; Midwifery Council: The Code - Professional standards of practice and behaviour for nurses and midwives (2015)</w:t>
      </w:r>
    </w:p>
    <w:p w14:paraId="2DF20B0A" w14:textId="77777777" w:rsidR="0057337E" w:rsidRPr="00915D56" w:rsidRDefault="0057337E">
      <w:pPr>
        <w:pStyle w:val="Default"/>
        <w:numPr>
          <w:ilvl w:val="0"/>
          <w:numId w:val="6"/>
        </w:numPr>
        <w:rPr>
          <w:sz w:val="22"/>
          <w:szCs w:val="22"/>
        </w:rPr>
      </w:pPr>
      <w:r w:rsidRPr="0057337E">
        <w:rPr>
          <w:sz w:val="22"/>
          <w:szCs w:val="22"/>
        </w:rPr>
        <w:t>Royal College of Surgeons publication: The STAR score: A method for auditing clinical records</w:t>
      </w:r>
      <w:r w:rsidRPr="00915D56">
        <w:rPr>
          <w:sz w:val="22"/>
          <w:szCs w:val="22"/>
        </w:rPr>
        <w:t>. Taffaha H, Amer T, Jayia P, Bicknell C, Rajaretnam N, Ziprin P. Ann R. Coll Surg Engl 2012; 94:235-9</w:t>
      </w:r>
    </w:p>
    <w:p w14:paraId="399E4212" w14:textId="77777777" w:rsidR="00383713" w:rsidRPr="00915D56" w:rsidRDefault="0057337E">
      <w:pPr>
        <w:pStyle w:val="Default"/>
        <w:numPr>
          <w:ilvl w:val="0"/>
          <w:numId w:val="6"/>
        </w:numPr>
        <w:rPr>
          <w:sz w:val="22"/>
          <w:szCs w:val="22"/>
        </w:rPr>
      </w:pPr>
      <w:r w:rsidRPr="00915D56">
        <w:rPr>
          <w:sz w:val="22"/>
          <w:szCs w:val="22"/>
        </w:rPr>
        <w:t>Record Keeping and Standards Audit (Version 2). Southern Health NHS Foundation Trust. 2015</w:t>
      </w:r>
    </w:p>
    <w:p w14:paraId="0759724D" w14:textId="77777777" w:rsidR="00915D56" w:rsidRPr="00915D56" w:rsidRDefault="00915D56">
      <w:pPr>
        <w:pStyle w:val="ListParagraph"/>
        <w:numPr>
          <w:ilvl w:val="0"/>
          <w:numId w:val="6"/>
        </w:numPr>
        <w:autoSpaceDE w:val="0"/>
        <w:autoSpaceDN w:val="0"/>
        <w:adjustRightInd w:val="0"/>
        <w:rPr>
          <w:rFonts w:ascii="Arial" w:hAnsi="Arial" w:cs="Arial"/>
        </w:rPr>
      </w:pPr>
      <w:r w:rsidRPr="00915D56">
        <w:rPr>
          <w:rFonts w:ascii="Arial" w:eastAsiaTheme="minorHAnsi" w:hAnsi="Arial" w:cs="Arial"/>
          <w:bCs/>
        </w:rPr>
        <w:t>Evidencing Care: Improving Record Keeping Practice</w:t>
      </w:r>
      <w:r w:rsidRPr="00915D56">
        <w:rPr>
          <w:rFonts w:ascii="Arial" w:hAnsi="Arial" w:cs="Arial"/>
          <w:bCs/>
        </w:rPr>
        <w:t xml:space="preserve">. </w:t>
      </w:r>
      <w:r w:rsidRPr="00915D56">
        <w:rPr>
          <w:rFonts w:ascii="Arial" w:eastAsiaTheme="minorHAnsi" w:hAnsi="Arial" w:cs="Arial"/>
        </w:rPr>
        <w:t>Northern Ireland Practice and Education Council (NIPEC)</w:t>
      </w:r>
    </w:p>
    <w:p w14:paraId="0D82AB93" w14:textId="77777777" w:rsidR="00915D56" w:rsidRPr="00915D56" w:rsidRDefault="00915D56">
      <w:pPr>
        <w:pStyle w:val="ListParagraph"/>
        <w:numPr>
          <w:ilvl w:val="0"/>
          <w:numId w:val="6"/>
        </w:numPr>
        <w:autoSpaceDE w:val="0"/>
        <w:autoSpaceDN w:val="0"/>
        <w:adjustRightInd w:val="0"/>
        <w:rPr>
          <w:rFonts w:ascii="Arial" w:hAnsi="Arial" w:cs="Arial"/>
        </w:rPr>
      </w:pPr>
      <w:r w:rsidRPr="00915D56">
        <w:rPr>
          <w:rFonts w:ascii="Arial" w:eastAsiaTheme="minorHAnsi" w:hAnsi="Arial" w:cs="Arial"/>
        </w:rPr>
        <w:t>Beach J, Oates J (2014) Maintaining best practice in record-keeping and documentation.  Nursing Standard. 28, 36, 45-50.</w:t>
      </w:r>
    </w:p>
    <w:p w14:paraId="68FCD156" w14:textId="77777777" w:rsidR="00915D56" w:rsidRDefault="00915D56">
      <w:pPr>
        <w:spacing w:after="0" w:line="240" w:lineRule="auto"/>
        <w:rPr>
          <w:rFonts w:ascii="Arial" w:hAnsi="Arial" w:cs="Arial"/>
        </w:rPr>
      </w:pPr>
    </w:p>
    <w:p w14:paraId="45F7AD27" w14:textId="4299A176" w:rsidR="00915D56" w:rsidRPr="002C0A5F" w:rsidRDefault="00A204E6">
      <w:pPr>
        <w:spacing w:after="0" w:line="240" w:lineRule="auto"/>
        <w:rPr>
          <w:rFonts w:ascii="Arial" w:hAnsi="Arial" w:cs="Arial"/>
          <w:b/>
        </w:rPr>
      </w:pPr>
      <w:r>
        <w:rPr>
          <w:rFonts w:ascii="Arial" w:hAnsi="Arial" w:cs="Arial"/>
          <w:b/>
        </w:rPr>
        <w:t>Social p</w:t>
      </w:r>
      <w:r w:rsidR="00915D56" w:rsidRPr="002C0A5F">
        <w:rPr>
          <w:rFonts w:ascii="Arial" w:hAnsi="Arial" w:cs="Arial"/>
          <w:b/>
        </w:rPr>
        <w:t>rescribing</w:t>
      </w:r>
    </w:p>
    <w:p w14:paraId="15CC8DE2" w14:textId="1C61E50A" w:rsidR="00915D56" w:rsidRPr="007434C0" w:rsidRDefault="00915D56" w:rsidP="001A228E">
      <w:pPr>
        <w:pStyle w:val="ListParagraph"/>
        <w:numPr>
          <w:ilvl w:val="0"/>
          <w:numId w:val="3"/>
        </w:numPr>
        <w:rPr>
          <w:rFonts w:ascii="Arial" w:hAnsi="Arial" w:cs="Arial"/>
        </w:rPr>
      </w:pPr>
      <w:r w:rsidRPr="007434C0">
        <w:rPr>
          <w:rFonts w:ascii="Arial" w:hAnsi="Arial" w:cs="Arial"/>
        </w:rPr>
        <w:t>Launch of new social prescribing framework for allied health professionals: Roy</w:t>
      </w:r>
      <w:r w:rsidR="00A450A3" w:rsidRPr="007434C0">
        <w:rPr>
          <w:rFonts w:ascii="Arial" w:hAnsi="Arial" w:cs="Arial"/>
        </w:rPr>
        <w:t xml:space="preserve">al </w:t>
      </w:r>
      <w:r w:rsidRPr="007434C0">
        <w:rPr>
          <w:rFonts w:ascii="Arial" w:hAnsi="Arial" w:cs="Arial"/>
        </w:rPr>
        <w:t>S</w:t>
      </w:r>
      <w:r w:rsidR="00A450A3" w:rsidRPr="007434C0">
        <w:rPr>
          <w:rFonts w:ascii="Arial" w:hAnsi="Arial" w:cs="Arial"/>
        </w:rPr>
        <w:t>ociety</w:t>
      </w:r>
      <w:r w:rsidRPr="007434C0">
        <w:rPr>
          <w:rFonts w:ascii="Arial" w:hAnsi="Arial" w:cs="Arial"/>
        </w:rPr>
        <w:t xml:space="preserve"> for Public Health.  Available at: </w:t>
      </w:r>
      <w:hyperlink r:id="rId96" w:history="1">
        <w:r w:rsidRPr="007434C0">
          <w:rPr>
            <w:rStyle w:val="Hyperlink"/>
            <w:rFonts w:ascii="Arial" w:hAnsi="Arial" w:cs="Arial"/>
          </w:rPr>
          <w:t>https://www.rsph.org.uk/about-us/news/launch-of-new-social-prescribing-framework-for-allied-health-professionals.html</w:t>
        </w:r>
      </w:hyperlink>
      <w:r w:rsidRPr="007434C0">
        <w:rPr>
          <w:rFonts w:ascii="Arial" w:hAnsi="Arial" w:cs="Arial"/>
        </w:rPr>
        <w:t xml:space="preserve">   and   </w:t>
      </w:r>
      <w:hyperlink r:id="rId97" w:history="1">
        <w:r w:rsidRPr="007434C0">
          <w:rPr>
            <w:rStyle w:val="Hyperlink"/>
            <w:rFonts w:ascii="Arial" w:hAnsi="Arial" w:cs="Arial"/>
          </w:rPr>
          <w:t>https://www.rsph.org.uk/our-work/resources/ahp-social-prescribing-frameworks.html</w:t>
        </w:r>
      </w:hyperlink>
      <w:r w:rsidRPr="007434C0">
        <w:rPr>
          <w:rFonts w:ascii="Arial" w:hAnsi="Arial" w:cs="Arial"/>
        </w:rPr>
        <w:t xml:space="preserve"> </w:t>
      </w:r>
    </w:p>
    <w:p w14:paraId="636BCE52" w14:textId="77777777" w:rsidR="008D3C51" w:rsidRDefault="008D3C51">
      <w:pPr>
        <w:spacing w:after="0" w:line="240" w:lineRule="auto"/>
        <w:rPr>
          <w:rFonts w:ascii="Arial" w:hAnsi="Arial" w:cs="Arial"/>
          <w:sz w:val="24"/>
          <w:szCs w:val="24"/>
        </w:rPr>
      </w:pPr>
      <w:r w:rsidRPr="00915D56">
        <w:rPr>
          <w:rFonts w:ascii="Arial" w:hAnsi="Arial" w:cs="Arial"/>
        </w:rPr>
        <w:br w:type="page"/>
      </w:r>
    </w:p>
    <w:p w14:paraId="120D7C87" w14:textId="77777777" w:rsidR="001260D5" w:rsidRPr="004940A7" w:rsidRDefault="001260D5" w:rsidP="001A228E">
      <w:pPr>
        <w:spacing w:after="0" w:line="240" w:lineRule="auto"/>
        <w:jc w:val="both"/>
        <w:rPr>
          <w:rFonts w:ascii="Arial" w:hAnsi="Arial" w:cs="Arial"/>
          <w:b/>
          <w:bCs/>
          <w:sz w:val="24"/>
          <w:szCs w:val="24"/>
        </w:rPr>
      </w:pPr>
      <w:r w:rsidRPr="004940A7">
        <w:rPr>
          <w:rFonts w:ascii="Arial" w:hAnsi="Arial" w:cs="Arial"/>
          <w:b/>
          <w:bCs/>
          <w:sz w:val="24"/>
          <w:szCs w:val="24"/>
        </w:rPr>
        <w:lastRenderedPageBreak/>
        <w:t>Appendix One</w:t>
      </w:r>
    </w:p>
    <w:p w14:paraId="2A6F08C2" w14:textId="77777777" w:rsidR="001260D5" w:rsidRDefault="001260D5" w:rsidP="001A228E">
      <w:pPr>
        <w:spacing w:after="0" w:line="240" w:lineRule="auto"/>
        <w:jc w:val="both"/>
        <w:rPr>
          <w:rFonts w:ascii="Arial" w:hAnsi="Arial" w:cs="Arial"/>
          <w:sz w:val="24"/>
          <w:szCs w:val="24"/>
        </w:rPr>
      </w:pPr>
    </w:p>
    <w:p w14:paraId="00AFB96C" w14:textId="77777777" w:rsidR="001260D5" w:rsidRDefault="001260D5" w:rsidP="001A228E">
      <w:pPr>
        <w:spacing w:after="0" w:line="240" w:lineRule="auto"/>
        <w:jc w:val="both"/>
        <w:rPr>
          <w:rFonts w:ascii="Arial" w:hAnsi="Arial" w:cs="Arial"/>
          <w:sz w:val="24"/>
          <w:szCs w:val="24"/>
        </w:rPr>
      </w:pPr>
    </w:p>
    <w:p w14:paraId="70690786" w14:textId="77777777" w:rsidR="001260D5" w:rsidRDefault="001260D5" w:rsidP="001A228E">
      <w:pPr>
        <w:spacing w:after="0" w:line="240" w:lineRule="auto"/>
        <w:jc w:val="both"/>
        <w:rPr>
          <w:rFonts w:ascii="Arial" w:hAnsi="Arial" w:cs="Arial"/>
          <w:sz w:val="24"/>
          <w:szCs w:val="24"/>
        </w:rPr>
      </w:pPr>
    </w:p>
    <w:p w14:paraId="08528EBA" w14:textId="77777777" w:rsidR="001260D5" w:rsidRDefault="001260D5" w:rsidP="001A228E">
      <w:pPr>
        <w:spacing w:after="0" w:line="240" w:lineRule="auto"/>
        <w:jc w:val="both"/>
        <w:rPr>
          <w:rFonts w:ascii="Arial" w:hAnsi="Arial" w:cs="Arial"/>
          <w:sz w:val="24"/>
          <w:szCs w:val="24"/>
        </w:rPr>
      </w:pPr>
    </w:p>
    <w:p w14:paraId="623A3BED" w14:textId="77777777" w:rsidR="001260D5" w:rsidRDefault="001260D5" w:rsidP="001A228E">
      <w:pPr>
        <w:spacing w:after="0" w:line="240" w:lineRule="auto"/>
        <w:jc w:val="both"/>
        <w:rPr>
          <w:rFonts w:ascii="Arial" w:hAnsi="Arial" w:cs="Arial"/>
          <w:sz w:val="24"/>
          <w:szCs w:val="24"/>
        </w:rPr>
      </w:pPr>
    </w:p>
    <w:p w14:paraId="6F19E270" w14:textId="77777777" w:rsidR="001260D5" w:rsidRDefault="001260D5" w:rsidP="001A228E">
      <w:pPr>
        <w:spacing w:after="0" w:line="240" w:lineRule="auto"/>
        <w:jc w:val="both"/>
        <w:rPr>
          <w:rFonts w:ascii="Arial" w:hAnsi="Arial" w:cs="Arial"/>
          <w:sz w:val="24"/>
          <w:szCs w:val="24"/>
        </w:rPr>
      </w:pPr>
    </w:p>
    <w:p w14:paraId="4F10DFBE" w14:textId="77777777" w:rsidR="001260D5" w:rsidRDefault="001260D5" w:rsidP="001A228E">
      <w:pPr>
        <w:spacing w:after="0" w:line="240" w:lineRule="auto"/>
        <w:jc w:val="both"/>
        <w:rPr>
          <w:rFonts w:ascii="Arial" w:hAnsi="Arial" w:cs="Arial"/>
          <w:sz w:val="24"/>
          <w:szCs w:val="24"/>
        </w:rPr>
      </w:pPr>
    </w:p>
    <w:p w14:paraId="55645C01" w14:textId="77777777" w:rsidR="001260D5" w:rsidRDefault="001260D5" w:rsidP="001A228E">
      <w:pPr>
        <w:spacing w:after="0" w:line="240" w:lineRule="auto"/>
        <w:jc w:val="both"/>
        <w:rPr>
          <w:rFonts w:ascii="Arial" w:hAnsi="Arial" w:cs="Arial"/>
          <w:sz w:val="24"/>
          <w:szCs w:val="24"/>
        </w:rPr>
      </w:pPr>
    </w:p>
    <w:p w14:paraId="062A865B" w14:textId="77777777" w:rsidR="001260D5" w:rsidRDefault="001260D5" w:rsidP="001A228E">
      <w:pPr>
        <w:spacing w:after="0" w:line="240" w:lineRule="auto"/>
        <w:jc w:val="both"/>
        <w:rPr>
          <w:rFonts w:ascii="Arial" w:hAnsi="Arial" w:cs="Arial"/>
          <w:sz w:val="24"/>
          <w:szCs w:val="24"/>
        </w:rPr>
      </w:pPr>
    </w:p>
    <w:p w14:paraId="49B596FF" w14:textId="06BB0DD2" w:rsidR="001260D5" w:rsidRPr="004940A7" w:rsidRDefault="001260D5" w:rsidP="001A228E">
      <w:pPr>
        <w:autoSpaceDE w:val="0"/>
        <w:autoSpaceDN w:val="0"/>
        <w:adjustRightInd w:val="0"/>
        <w:spacing w:after="0" w:line="240" w:lineRule="auto"/>
        <w:jc w:val="center"/>
        <w:rPr>
          <w:rFonts w:ascii="Arial" w:eastAsiaTheme="minorHAnsi" w:hAnsi="Arial" w:cs="Arial"/>
          <w:b/>
          <w:color w:val="0091D0"/>
          <w:sz w:val="28"/>
          <w:szCs w:val="28"/>
        </w:rPr>
      </w:pPr>
      <w:r w:rsidRPr="004940A7">
        <w:rPr>
          <w:rFonts w:ascii="Arial" w:hAnsi="Arial" w:cs="Arial"/>
          <w:b/>
          <w:color w:val="0091D0"/>
          <w:sz w:val="28"/>
          <w:szCs w:val="28"/>
        </w:rPr>
        <w:t>Infographic of K</w:t>
      </w:r>
      <w:r w:rsidRPr="004940A7">
        <w:rPr>
          <w:rFonts w:ascii="Arial" w:eastAsiaTheme="minorHAnsi" w:hAnsi="Arial" w:cs="Arial"/>
          <w:b/>
          <w:color w:val="0091D0"/>
          <w:sz w:val="28"/>
          <w:szCs w:val="28"/>
        </w:rPr>
        <w:t>ey Elements Identifying the Necessary Elements of Quality Required of Clinical Notes</w:t>
      </w:r>
    </w:p>
    <w:p w14:paraId="7688CB0A" w14:textId="77777777" w:rsidR="001260D5" w:rsidRDefault="001260D5">
      <w:pPr>
        <w:autoSpaceDE w:val="0"/>
        <w:autoSpaceDN w:val="0"/>
        <w:adjustRightInd w:val="0"/>
        <w:spacing w:after="0" w:line="240" w:lineRule="auto"/>
        <w:jc w:val="both"/>
        <w:rPr>
          <w:rFonts w:ascii="Arial" w:eastAsiaTheme="minorHAnsi" w:hAnsi="Arial" w:cs="Arial"/>
          <w:sz w:val="24"/>
          <w:szCs w:val="24"/>
        </w:rPr>
      </w:pPr>
    </w:p>
    <w:p w14:paraId="376F4F62" w14:textId="77777777" w:rsidR="001260D5" w:rsidRDefault="001260D5">
      <w:pPr>
        <w:spacing w:after="0" w:line="240" w:lineRule="auto"/>
        <w:jc w:val="center"/>
        <w:rPr>
          <w:rFonts w:ascii="Arial" w:hAnsi="Arial" w:cs="Arial"/>
          <w:b/>
          <w:sz w:val="32"/>
        </w:rPr>
      </w:pPr>
    </w:p>
    <w:p w14:paraId="44452CEE" w14:textId="77777777" w:rsidR="001260D5" w:rsidRDefault="001260D5">
      <w:pPr>
        <w:spacing w:after="0" w:line="240" w:lineRule="auto"/>
        <w:jc w:val="center"/>
        <w:rPr>
          <w:rFonts w:ascii="Arial" w:hAnsi="Arial" w:cs="Arial"/>
          <w:b/>
          <w:sz w:val="32"/>
        </w:rPr>
      </w:pPr>
    </w:p>
    <w:p w14:paraId="2CD9877F" w14:textId="7DF74F4E" w:rsidR="006B10B6" w:rsidRDefault="001260D5">
      <w:pPr>
        <w:autoSpaceDE w:val="0"/>
        <w:autoSpaceDN w:val="0"/>
        <w:adjustRightInd w:val="0"/>
        <w:spacing w:after="0" w:line="240" w:lineRule="auto"/>
        <w:jc w:val="center"/>
        <w:rPr>
          <w:rFonts w:ascii="Arial" w:eastAsiaTheme="minorHAnsi" w:hAnsi="Arial" w:cs="Arial"/>
          <w:sz w:val="24"/>
          <w:szCs w:val="24"/>
        </w:rPr>
      </w:pPr>
      <w:r w:rsidRPr="00592BF4">
        <w:rPr>
          <w:rFonts w:ascii="Arial" w:hAnsi="Arial" w:cs="Arial"/>
        </w:rPr>
        <w:t>The following</w:t>
      </w:r>
      <w:r>
        <w:rPr>
          <w:rFonts w:ascii="Arial" w:hAnsi="Arial" w:cs="Arial"/>
        </w:rPr>
        <w:t xml:space="preserve"> guide </w:t>
      </w:r>
      <w:r w:rsidR="006B10B6">
        <w:rPr>
          <w:rFonts w:ascii="Arial" w:hAnsi="Arial" w:cs="Arial"/>
        </w:rPr>
        <w:t xml:space="preserve">displays the </w:t>
      </w:r>
      <w:r w:rsidR="006B10B6" w:rsidRPr="006010D8">
        <w:rPr>
          <w:rFonts w:ascii="Arial" w:eastAsiaTheme="minorHAnsi" w:hAnsi="Arial" w:cs="Arial"/>
          <w:sz w:val="24"/>
          <w:szCs w:val="24"/>
        </w:rPr>
        <w:t>key words that identify the necessa</w:t>
      </w:r>
      <w:r w:rsidR="006B10B6">
        <w:rPr>
          <w:rFonts w:ascii="Arial" w:eastAsiaTheme="minorHAnsi" w:hAnsi="Arial" w:cs="Arial"/>
          <w:sz w:val="24"/>
          <w:szCs w:val="24"/>
        </w:rPr>
        <w:t>ry elements of quality which e</w:t>
      </w:r>
      <w:r w:rsidR="006B10B6" w:rsidRPr="006010D8">
        <w:rPr>
          <w:rFonts w:ascii="Arial" w:eastAsiaTheme="minorHAnsi" w:hAnsi="Arial" w:cs="Arial"/>
          <w:sz w:val="24"/>
          <w:szCs w:val="24"/>
        </w:rPr>
        <w:t xml:space="preserve">very service user with whom you have contact must have </w:t>
      </w:r>
      <w:r w:rsidR="006B10B6">
        <w:rPr>
          <w:rFonts w:ascii="Arial" w:eastAsiaTheme="minorHAnsi" w:hAnsi="Arial" w:cs="Arial"/>
          <w:sz w:val="24"/>
          <w:szCs w:val="24"/>
        </w:rPr>
        <w:t xml:space="preserve">with regard their clinical </w:t>
      </w:r>
      <w:r w:rsidR="006B10B6" w:rsidRPr="006010D8">
        <w:rPr>
          <w:rFonts w:ascii="Arial" w:eastAsiaTheme="minorHAnsi" w:hAnsi="Arial" w:cs="Arial"/>
          <w:sz w:val="24"/>
          <w:szCs w:val="24"/>
        </w:rPr>
        <w:t>records</w:t>
      </w:r>
      <w:r w:rsidR="006B10B6">
        <w:rPr>
          <w:rFonts w:ascii="Arial" w:eastAsiaTheme="minorHAnsi" w:hAnsi="Arial" w:cs="Arial"/>
          <w:sz w:val="24"/>
          <w:szCs w:val="24"/>
        </w:rPr>
        <w:t>.</w:t>
      </w:r>
    </w:p>
    <w:p w14:paraId="13AA6244" w14:textId="77777777" w:rsidR="006B10B6" w:rsidRDefault="006B10B6" w:rsidP="001A228E">
      <w:pPr>
        <w:spacing w:after="0" w:line="240" w:lineRule="auto"/>
        <w:rPr>
          <w:rFonts w:ascii="Arial" w:eastAsiaTheme="minorHAnsi" w:hAnsi="Arial" w:cs="Arial"/>
          <w:sz w:val="24"/>
          <w:szCs w:val="24"/>
        </w:rPr>
      </w:pPr>
      <w:r>
        <w:rPr>
          <w:rFonts w:ascii="Arial" w:eastAsiaTheme="minorHAnsi" w:hAnsi="Arial" w:cs="Arial"/>
          <w:sz w:val="24"/>
          <w:szCs w:val="24"/>
        </w:rPr>
        <w:br w:type="page"/>
      </w:r>
    </w:p>
    <w:p w14:paraId="5B5599BA" w14:textId="729C67ED" w:rsidR="001260D5" w:rsidRPr="00592BF4" w:rsidRDefault="00DD4846" w:rsidP="001A228E">
      <w:pPr>
        <w:autoSpaceDE w:val="0"/>
        <w:autoSpaceDN w:val="0"/>
        <w:adjustRightInd w:val="0"/>
        <w:spacing w:after="0" w:line="240" w:lineRule="auto"/>
        <w:jc w:val="center"/>
        <w:rPr>
          <w:rFonts w:ascii="Arial" w:hAnsi="Arial" w:cs="Arial"/>
        </w:rPr>
      </w:pPr>
      <w:r w:rsidRPr="00DD4846">
        <w:rPr>
          <w:noProof/>
          <w:lang w:eastAsia="en-GB"/>
        </w:rPr>
        <w:lastRenderedPageBreak/>
        <w:t xml:space="preserve"> </w:t>
      </w:r>
      <w:r>
        <w:rPr>
          <w:noProof/>
          <w:lang w:eastAsia="en-GB"/>
        </w:rPr>
        <w:drawing>
          <wp:inline distT="0" distB="0" distL="0" distR="0" wp14:anchorId="5490850A" wp14:editId="04955052">
            <wp:extent cx="8426439" cy="5947800"/>
            <wp:effectExtent l="20003" t="18097" r="14287" b="1428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rot="16200000">
                      <a:off x="0" y="0"/>
                      <a:ext cx="8459569" cy="5971185"/>
                    </a:xfrm>
                    <a:prstGeom prst="rect">
                      <a:avLst/>
                    </a:prstGeom>
                    <a:ln>
                      <a:solidFill>
                        <a:schemeClr val="tx1"/>
                      </a:solidFill>
                    </a:ln>
                  </pic:spPr>
                </pic:pic>
              </a:graphicData>
            </a:graphic>
          </wp:inline>
        </w:drawing>
      </w:r>
    </w:p>
    <w:p w14:paraId="4383AB79" w14:textId="77777777" w:rsidR="00DD4846" w:rsidRDefault="00DD4846" w:rsidP="001A228E">
      <w:pPr>
        <w:spacing w:after="0" w:line="240" w:lineRule="auto"/>
        <w:rPr>
          <w:rFonts w:ascii="Arial" w:hAnsi="Arial" w:cs="Arial"/>
          <w:sz w:val="24"/>
          <w:szCs w:val="24"/>
        </w:rPr>
      </w:pPr>
      <w:r>
        <w:rPr>
          <w:rFonts w:ascii="Arial" w:hAnsi="Arial" w:cs="Arial"/>
          <w:sz w:val="24"/>
          <w:szCs w:val="24"/>
        </w:rPr>
        <w:br w:type="page"/>
      </w:r>
    </w:p>
    <w:p w14:paraId="2526FAA8" w14:textId="3025F1C7" w:rsidR="00AE3467" w:rsidRPr="004940A7" w:rsidRDefault="0083030D" w:rsidP="001A228E">
      <w:pPr>
        <w:spacing w:after="0" w:line="240" w:lineRule="auto"/>
        <w:jc w:val="both"/>
        <w:rPr>
          <w:rFonts w:ascii="Arial" w:hAnsi="Arial" w:cs="Arial"/>
          <w:b/>
          <w:bCs/>
          <w:sz w:val="24"/>
          <w:szCs w:val="24"/>
        </w:rPr>
      </w:pPr>
      <w:r w:rsidRPr="004940A7">
        <w:rPr>
          <w:rFonts w:ascii="Arial" w:hAnsi="Arial" w:cs="Arial"/>
          <w:b/>
          <w:bCs/>
          <w:sz w:val="24"/>
          <w:szCs w:val="24"/>
        </w:rPr>
        <w:lastRenderedPageBreak/>
        <w:t>Appendix Two</w:t>
      </w:r>
    </w:p>
    <w:p w14:paraId="636AB4D4" w14:textId="77777777" w:rsidR="00AE3467" w:rsidRDefault="00AE3467" w:rsidP="001A228E">
      <w:pPr>
        <w:spacing w:after="0" w:line="240" w:lineRule="auto"/>
        <w:jc w:val="both"/>
        <w:rPr>
          <w:rFonts w:ascii="Arial" w:hAnsi="Arial" w:cs="Arial"/>
          <w:sz w:val="24"/>
          <w:szCs w:val="24"/>
        </w:rPr>
      </w:pPr>
    </w:p>
    <w:p w14:paraId="0FA812E4" w14:textId="77777777" w:rsidR="00AE3467" w:rsidRDefault="00AE3467" w:rsidP="001A228E">
      <w:pPr>
        <w:spacing w:after="0" w:line="240" w:lineRule="auto"/>
        <w:jc w:val="both"/>
        <w:rPr>
          <w:rFonts w:ascii="Arial" w:hAnsi="Arial" w:cs="Arial"/>
          <w:sz w:val="24"/>
          <w:szCs w:val="24"/>
        </w:rPr>
      </w:pPr>
    </w:p>
    <w:p w14:paraId="3DE9818E" w14:textId="77777777" w:rsidR="00AE3467" w:rsidRDefault="00AE3467" w:rsidP="001A228E">
      <w:pPr>
        <w:spacing w:after="0" w:line="240" w:lineRule="auto"/>
        <w:jc w:val="both"/>
        <w:rPr>
          <w:rFonts w:ascii="Arial" w:hAnsi="Arial" w:cs="Arial"/>
          <w:sz w:val="24"/>
          <w:szCs w:val="24"/>
        </w:rPr>
      </w:pPr>
    </w:p>
    <w:p w14:paraId="421BFE6D" w14:textId="77777777" w:rsidR="00AE3467" w:rsidRDefault="00AE3467" w:rsidP="001A228E">
      <w:pPr>
        <w:spacing w:after="0" w:line="240" w:lineRule="auto"/>
        <w:jc w:val="both"/>
        <w:rPr>
          <w:rFonts w:ascii="Arial" w:hAnsi="Arial" w:cs="Arial"/>
          <w:sz w:val="24"/>
          <w:szCs w:val="24"/>
        </w:rPr>
      </w:pPr>
    </w:p>
    <w:p w14:paraId="46FC6D45" w14:textId="77777777" w:rsidR="00AE3467" w:rsidRDefault="00AE3467" w:rsidP="001A228E">
      <w:pPr>
        <w:spacing w:after="0" w:line="240" w:lineRule="auto"/>
        <w:jc w:val="both"/>
        <w:rPr>
          <w:rFonts w:ascii="Arial" w:hAnsi="Arial" w:cs="Arial"/>
          <w:sz w:val="24"/>
          <w:szCs w:val="24"/>
        </w:rPr>
      </w:pPr>
    </w:p>
    <w:p w14:paraId="5CF8C974" w14:textId="77777777" w:rsidR="00AE3467" w:rsidRDefault="00AE3467" w:rsidP="001A228E">
      <w:pPr>
        <w:spacing w:after="0" w:line="240" w:lineRule="auto"/>
        <w:jc w:val="both"/>
        <w:rPr>
          <w:rFonts w:ascii="Arial" w:hAnsi="Arial" w:cs="Arial"/>
          <w:sz w:val="24"/>
          <w:szCs w:val="24"/>
        </w:rPr>
      </w:pPr>
    </w:p>
    <w:p w14:paraId="4F555BBA" w14:textId="77777777" w:rsidR="00AE3467" w:rsidRDefault="00AE3467" w:rsidP="001A228E">
      <w:pPr>
        <w:spacing w:after="0" w:line="240" w:lineRule="auto"/>
        <w:jc w:val="both"/>
        <w:rPr>
          <w:rFonts w:ascii="Arial" w:hAnsi="Arial" w:cs="Arial"/>
          <w:sz w:val="24"/>
          <w:szCs w:val="24"/>
        </w:rPr>
      </w:pPr>
    </w:p>
    <w:p w14:paraId="18ACE0B0" w14:textId="77777777" w:rsidR="00AE3467" w:rsidRDefault="00AE3467" w:rsidP="001A228E">
      <w:pPr>
        <w:spacing w:after="0" w:line="240" w:lineRule="auto"/>
        <w:jc w:val="both"/>
        <w:rPr>
          <w:rFonts w:ascii="Arial" w:hAnsi="Arial" w:cs="Arial"/>
          <w:sz w:val="24"/>
          <w:szCs w:val="24"/>
        </w:rPr>
      </w:pPr>
    </w:p>
    <w:p w14:paraId="3B348BEA" w14:textId="77777777" w:rsidR="00AE3467" w:rsidRDefault="00AE3467" w:rsidP="001A228E">
      <w:pPr>
        <w:spacing w:after="0" w:line="240" w:lineRule="auto"/>
        <w:jc w:val="both"/>
        <w:rPr>
          <w:rFonts w:ascii="Arial" w:hAnsi="Arial" w:cs="Arial"/>
          <w:sz w:val="24"/>
          <w:szCs w:val="24"/>
        </w:rPr>
      </w:pPr>
    </w:p>
    <w:p w14:paraId="69E870E3" w14:textId="031DC8D9" w:rsidR="00AE3467" w:rsidRPr="004940A7" w:rsidRDefault="00F22438" w:rsidP="001A228E">
      <w:pPr>
        <w:pStyle w:val="Heading1"/>
        <w:spacing w:before="0" w:line="240" w:lineRule="auto"/>
        <w:jc w:val="center"/>
        <w:rPr>
          <w:rFonts w:ascii="Arial" w:hAnsi="Arial" w:cs="Arial"/>
          <w:color w:val="0091D0"/>
        </w:rPr>
      </w:pPr>
      <w:r w:rsidRPr="004940A7">
        <w:rPr>
          <w:rFonts w:ascii="Arial" w:hAnsi="Arial" w:cs="Arial"/>
          <w:color w:val="0091D0"/>
        </w:rPr>
        <w:t>List of A</w:t>
      </w:r>
      <w:r w:rsidR="00AE3467" w:rsidRPr="004940A7">
        <w:rPr>
          <w:rFonts w:ascii="Arial" w:hAnsi="Arial" w:cs="Arial"/>
          <w:color w:val="0091D0"/>
        </w:rPr>
        <w:t>bbreviations</w:t>
      </w:r>
      <w:r w:rsidRPr="004940A7">
        <w:rPr>
          <w:rFonts w:ascii="Arial" w:hAnsi="Arial" w:cs="Arial"/>
          <w:color w:val="0091D0"/>
        </w:rPr>
        <w:t>, Symbols, Units and G</w:t>
      </w:r>
      <w:r w:rsidR="00AE3467" w:rsidRPr="004940A7">
        <w:rPr>
          <w:rFonts w:ascii="Arial" w:hAnsi="Arial" w:cs="Arial"/>
          <w:color w:val="0091D0"/>
        </w:rPr>
        <w:t>lossary</w:t>
      </w:r>
    </w:p>
    <w:p w14:paraId="153FAF5A" w14:textId="77777777" w:rsidR="00AE3467" w:rsidRDefault="00AE3467">
      <w:pPr>
        <w:spacing w:after="0" w:line="240" w:lineRule="auto"/>
        <w:jc w:val="center"/>
        <w:rPr>
          <w:rFonts w:ascii="Arial" w:hAnsi="Arial" w:cs="Arial"/>
          <w:b/>
          <w:sz w:val="32"/>
        </w:rPr>
      </w:pPr>
    </w:p>
    <w:p w14:paraId="4736BEFA" w14:textId="77777777" w:rsidR="00AE3467" w:rsidRDefault="00AE3467">
      <w:pPr>
        <w:spacing w:after="0" w:line="240" w:lineRule="auto"/>
        <w:jc w:val="center"/>
        <w:rPr>
          <w:rFonts w:ascii="Arial" w:hAnsi="Arial" w:cs="Arial"/>
          <w:b/>
          <w:sz w:val="32"/>
        </w:rPr>
      </w:pPr>
    </w:p>
    <w:p w14:paraId="1A4947E7" w14:textId="77777777" w:rsidR="00AE3467" w:rsidRDefault="00AE3467">
      <w:pPr>
        <w:spacing w:after="0" w:line="240" w:lineRule="auto"/>
        <w:jc w:val="center"/>
        <w:rPr>
          <w:rFonts w:ascii="Arial" w:hAnsi="Arial" w:cs="Arial"/>
          <w:b/>
          <w:sz w:val="32"/>
        </w:rPr>
      </w:pPr>
    </w:p>
    <w:p w14:paraId="08581C8C" w14:textId="0625D571" w:rsidR="00AE3467" w:rsidRPr="00592BF4" w:rsidRDefault="00AE3467">
      <w:pPr>
        <w:spacing w:after="0" w:line="240" w:lineRule="auto"/>
        <w:jc w:val="center"/>
        <w:rPr>
          <w:rFonts w:ascii="Arial" w:hAnsi="Arial" w:cs="Arial"/>
        </w:rPr>
      </w:pPr>
      <w:r w:rsidRPr="00592BF4">
        <w:rPr>
          <w:rFonts w:ascii="Arial" w:hAnsi="Arial" w:cs="Arial"/>
        </w:rPr>
        <w:t xml:space="preserve">The following </w:t>
      </w:r>
      <w:r>
        <w:rPr>
          <w:rFonts w:ascii="Arial" w:hAnsi="Arial" w:cs="Arial"/>
        </w:rPr>
        <w:t>list of abbreviations, symbols, units and glossary have been</w:t>
      </w:r>
      <w:r w:rsidRPr="00592BF4">
        <w:rPr>
          <w:rFonts w:ascii="Arial" w:hAnsi="Arial" w:cs="Arial"/>
        </w:rPr>
        <w:t xml:space="preserve"> compiled</w:t>
      </w:r>
      <w:r w:rsidR="00E11F0C">
        <w:rPr>
          <w:rFonts w:ascii="Arial" w:hAnsi="Arial" w:cs="Arial"/>
        </w:rPr>
        <w:t xml:space="preserve">.  In order to use these, you must </w:t>
      </w:r>
      <w:r w:rsidRPr="00592BF4">
        <w:rPr>
          <w:rFonts w:ascii="Arial" w:hAnsi="Arial" w:cs="Arial"/>
        </w:rPr>
        <w:t>comply with the standards and requirements set out by the sources referenced.</w:t>
      </w:r>
    </w:p>
    <w:p w14:paraId="374BE01B" w14:textId="77777777" w:rsidR="00AE3467" w:rsidRDefault="00AE3467">
      <w:pPr>
        <w:spacing w:after="0" w:line="240" w:lineRule="auto"/>
        <w:jc w:val="center"/>
        <w:rPr>
          <w:rFonts w:ascii="Arial" w:hAnsi="Arial" w:cs="Arial"/>
          <w:b/>
          <w:sz w:val="32"/>
        </w:rPr>
      </w:pPr>
    </w:p>
    <w:p w14:paraId="74E13CF4" w14:textId="77777777" w:rsidR="00AE3467" w:rsidRPr="00592BF4" w:rsidRDefault="00AE3467" w:rsidP="001A228E">
      <w:pPr>
        <w:spacing w:after="0" w:line="240" w:lineRule="auto"/>
        <w:jc w:val="center"/>
        <w:rPr>
          <w:rFonts w:ascii="Arial" w:hAnsi="Arial" w:cs="Arial"/>
          <w:b/>
          <w:sz w:val="24"/>
        </w:rPr>
      </w:pPr>
    </w:p>
    <w:p w14:paraId="7FEC51FA" w14:textId="77777777" w:rsidR="00AE3467" w:rsidRDefault="00AE3467" w:rsidP="001A228E">
      <w:pPr>
        <w:spacing w:after="0" w:line="240" w:lineRule="auto"/>
        <w:rPr>
          <w:rFonts w:ascii="Arial" w:hAnsi="Arial" w:cs="Arial"/>
        </w:rPr>
      </w:pPr>
      <w:r>
        <w:rPr>
          <w:rFonts w:ascii="Arial" w:hAnsi="Arial" w:cs="Arial"/>
        </w:rPr>
        <w:br w:type="page"/>
      </w:r>
    </w:p>
    <w:p w14:paraId="2811CF0B" w14:textId="77777777" w:rsidR="00AE3467" w:rsidRDefault="00AE3467" w:rsidP="001A228E">
      <w:pPr>
        <w:spacing w:after="0" w:line="240" w:lineRule="auto"/>
        <w:rPr>
          <w:rFonts w:ascii="Arial" w:hAnsi="Arial" w:cs="Arial"/>
          <w:b/>
          <w:sz w:val="28"/>
          <w:szCs w:val="20"/>
        </w:rPr>
      </w:pPr>
    </w:p>
    <w:p w14:paraId="4E40B023" w14:textId="28AEE34F" w:rsidR="008D3C51" w:rsidRPr="00974798" w:rsidRDefault="008D3C51">
      <w:pPr>
        <w:spacing w:after="0" w:line="240" w:lineRule="auto"/>
        <w:jc w:val="center"/>
        <w:rPr>
          <w:rFonts w:ascii="Arial" w:hAnsi="Arial" w:cs="Arial"/>
          <w:b/>
          <w:sz w:val="28"/>
          <w:szCs w:val="20"/>
        </w:rPr>
      </w:pPr>
      <w:r w:rsidRPr="00974798">
        <w:rPr>
          <w:rFonts w:ascii="Arial" w:hAnsi="Arial" w:cs="Arial"/>
          <w:b/>
          <w:sz w:val="28"/>
          <w:szCs w:val="20"/>
        </w:rPr>
        <w:t>List of Abbreviations</w:t>
      </w:r>
    </w:p>
    <w:p w14:paraId="22B21212" w14:textId="77777777" w:rsidR="008D3C51" w:rsidRDefault="008D3C51">
      <w:pPr>
        <w:spacing w:after="0" w:line="240" w:lineRule="auto"/>
        <w:jc w:val="center"/>
        <w:rPr>
          <w:rFonts w:ascii="Arial" w:hAnsi="Arial" w:cs="Arial"/>
          <w:b/>
          <w:sz w:val="20"/>
          <w:szCs w:val="20"/>
        </w:rPr>
      </w:pPr>
    </w:p>
    <w:p w14:paraId="246C10D6" w14:textId="77777777" w:rsidR="008D3C51" w:rsidRDefault="008D3C51">
      <w:pPr>
        <w:spacing w:after="0" w:line="240" w:lineRule="auto"/>
        <w:jc w:val="center"/>
        <w:rPr>
          <w:rFonts w:ascii="Arial" w:hAnsi="Arial" w:cs="Arial"/>
          <w:b/>
          <w:sz w:val="17"/>
          <w:szCs w:val="17"/>
        </w:rPr>
        <w:sectPr w:rsidR="008D3C51" w:rsidSect="006203AA">
          <w:footerReference w:type="default" r:id="rId99"/>
          <w:pgSz w:w="11906" w:h="16838"/>
          <w:pgMar w:top="851" w:right="1440" w:bottom="1440" w:left="1440" w:header="709" w:footer="709" w:gutter="0"/>
          <w:cols w:space="708"/>
          <w:docGrid w:linePitch="360"/>
        </w:sectPr>
      </w:pPr>
    </w:p>
    <w:p w14:paraId="60CEA27B" w14:textId="77777777" w:rsidR="007F7EC4" w:rsidRPr="007F7EC4" w:rsidRDefault="007F7EC4">
      <w:pPr>
        <w:spacing w:after="0" w:line="240" w:lineRule="auto"/>
        <w:rPr>
          <w:rFonts w:ascii="Arial" w:hAnsi="Arial" w:cs="Arial"/>
          <w:sz w:val="17"/>
          <w:szCs w:val="17"/>
        </w:rPr>
      </w:pPr>
      <w:r w:rsidRPr="007F7EC4">
        <w:rPr>
          <w:rFonts w:ascii="Arial" w:hAnsi="Arial" w:cs="Arial"/>
          <w:b/>
          <w:sz w:val="17"/>
          <w:szCs w:val="17"/>
        </w:rPr>
        <w:t xml:space="preserve">3Ns </w:t>
      </w:r>
      <w:r w:rsidRPr="007F7EC4">
        <w:rPr>
          <w:rFonts w:ascii="Arial" w:hAnsi="Arial" w:cs="Arial"/>
          <w:color w:val="333333"/>
          <w:sz w:val="17"/>
          <w:szCs w:val="17"/>
          <w:shd w:val="clear" w:color="auto" w:fill="FFFFFF"/>
        </w:rPr>
        <w:t>Nystagmus, nausea and other neurological symptoms</w:t>
      </w:r>
    </w:p>
    <w:p w14:paraId="723C201F" w14:textId="77777777" w:rsidR="008D3C51" w:rsidRPr="007F7EC4" w:rsidRDefault="008D3C51">
      <w:pPr>
        <w:spacing w:after="0" w:line="240" w:lineRule="auto"/>
        <w:rPr>
          <w:rFonts w:ascii="Arial" w:hAnsi="Arial" w:cs="Arial"/>
          <w:sz w:val="17"/>
          <w:szCs w:val="17"/>
        </w:rPr>
      </w:pPr>
      <w:r w:rsidRPr="007F7EC4">
        <w:rPr>
          <w:rFonts w:ascii="Arial" w:hAnsi="Arial" w:cs="Arial"/>
          <w:b/>
          <w:sz w:val="17"/>
          <w:szCs w:val="17"/>
        </w:rPr>
        <w:t xml:space="preserve">3PP </w:t>
      </w:r>
      <w:r w:rsidRPr="007F7EC4">
        <w:rPr>
          <w:rFonts w:ascii="Arial" w:hAnsi="Arial" w:cs="Arial"/>
          <w:sz w:val="17"/>
          <w:szCs w:val="17"/>
        </w:rPr>
        <w:t>Three point pressure</w:t>
      </w:r>
    </w:p>
    <w:p w14:paraId="07A9447E" w14:textId="77777777" w:rsidR="007F7EC4" w:rsidRPr="007F7EC4" w:rsidRDefault="007F7EC4">
      <w:pPr>
        <w:spacing w:after="0" w:line="240" w:lineRule="auto"/>
        <w:rPr>
          <w:rFonts w:ascii="Arial" w:hAnsi="Arial" w:cs="Arial"/>
          <w:b/>
          <w:sz w:val="17"/>
          <w:szCs w:val="17"/>
        </w:rPr>
      </w:pPr>
      <w:r w:rsidRPr="007F7EC4">
        <w:rPr>
          <w:rFonts w:ascii="Arial" w:hAnsi="Arial" w:cs="Arial"/>
          <w:b/>
          <w:sz w:val="17"/>
          <w:szCs w:val="17"/>
        </w:rPr>
        <w:t>5Ds</w:t>
      </w:r>
      <w:r w:rsidRPr="007F7EC4">
        <w:rPr>
          <w:rFonts w:ascii="Arial" w:hAnsi="Arial" w:cs="Arial"/>
          <w:color w:val="333333"/>
          <w:sz w:val="17"/>
          <w:szCs w:val="17"/>
          <w:shd w:val="clear" w:color="auto" w:fill="FFFFFF"/>
        </w:rPr>
        <w:t xml:space="preserve"> Dizziness, diplopia, drop attacks, dysphagia and dysarthria </w:t>
      </w:r>
    </w:p>
    <w:p w14:paraId="03B559BD" w14:textId="77777777" w:rsidR="008D3C51" w:rsidRPr="007F7EC4" w:rsidRDefault="008D3C51">
      <w:pPr>
        <w:spacing w:after="0" w:line="240" w:lineRule="auto"/>
        <w:rPr>
          <w:rFonts w:ascii="Arial" w:hAnsi="Arial" w:cs="Arial"/>
          <w:sz w:val="17"/>
          <w:szCs w:val="17"/>
        </w:rPr>
      </w:pPr>
      <w:r w:rsidRPr="007F7EC4">
        <w:rPr>
          <w:rFonts w:ascii="Arial" w:hAnsi="Arial" w:cs="Arial"/>
          <w:b/>
          <w:sz w:val="17"/>
          <w:szCs w:val="17"/>
        </w:rPr>
        <w:t>10MWT</w:t>
      </w:r>
      <w:r w:rsidRPr="007F7EC4">
        <w:rPr>
          <w:rFonts w:ascii="Arial" w:hAnsi="Arial" w:cs="Arial"/>
          <w:sz w:val="17"/>
          <w:szCs w:val="17"/>
        </w:rPr>
        <w:t xml:space="preserve"> 10 metre walk test</w:t>
      </w:r>
    </w:p>
    <w:p w14:paraId="5F405178" w14:textId="77777777" w:rsidR="00F110A0" w:rsidRPr="007F7EC4" w:rsidRDefault="00F110A0">
      <w:pPr>
        <w:spacing w:after="0" w:line="240" w:lineRule="auto"/>
        <w:rPr>
          <w:rFonts w:ascii="Arial" w:hAnsi="Arial" w:cs="Arial"/>
          <w:b/>
          <w:sz w:val="17"/>
          <w:szCs w:val="17"/>
        </w:rPr>
      </w:pPr>
      <w:r w:rsidRPr="007F7EC4">
        <w:rPr>
          <w:rFonts w:ascii="Arial" w:hAnsi="Arial" w:cs="Arial"/>
          <w:b/>
          <w:sz w:val="17"/>
          <w:szCs w:val="17"/>
        </w:rPr>
        <w:t xml:space="preserve">// bars </w:t>
      </w:r>
      <w:r w:rsidRPr="007F7EC4">
        <w:rPr>
          <w:rFonts w:ascii="Arial" w:hAnsi="Arial" w:cs="Arial"/>
          <w:sz w:val="17"/>
          <w:szCs w:val="17"/>
        </w:rPr>
        <w:t>Parallel bars</w:t>
      </w:r>
    </w:p>
    <w:p w14:paraId="41825012" w14:textId="77777777" w:rsidR="008D3C51" w:rsidRPr="007F7EC4" w:rsidRDefault="008D3C51">
      <w:pPr>
        <w:spacing w:after="0" w:line="240" w:lineRule="auto"/>
        <w:rPr>
          <w:rFonts w:ascii="Arial" w:hAnsi="Arial" w:cs="Arial"/>
          <w:b/>
          <w:sz w:val="17"/>
          <w:szCs w:val="17"/>
        </w:rPr>
      </w:pPr>
      <w:r w:rsidRPr="007F7EC4">
        <w:rPr>
          <w:rFonts w:ascii="Arial" w:hAnsi="Arial" w:cs="Arial"/>
          <w:b/>
          <w:sz w:val="17"/>
          <w:szCs w:val="17"/>
        </w:rPr>
        <w:t>A&amp;E</w:t>
      </w:r>
      <w:r w:rsidRPr="007F7EC4">
        <w:rPr>
          <w:rFonts w:ascii="Arial" w:hAnsi="Arial" w:cs="Arial"/>
          <w:sz w:val="17"/>
          <w:szCs w:val="17"/>
        </w:rPr>
        <w:t xml:space="preserve"> Accident and Emergency</w:t>
      </w:r>
    </w:p>
    <w:p w14:paraId="3F469676" w14:textId="77777777" w:rsidR="008D3C51" w:rsidRPr="007F7EC4" w:rsidRDefault="008D3C51">
      <w:pPr>
        <w:spacing w:after="0" w:line="240" w:lineRule="auto"/>
        <w:rPr>
          <w:rStyle w:val="apple-converted-space"/>
          <w:rFonts w:ascii="Arial" w:hAnsi="Arial" w:cs="Arial"/>
          <w:color w:val="222222"/>
          <w:sz w:val="17"/>
          <w:szCs w:val="17"/>
          <w:shd w:val="clear" w:color="auto" w:fill="FFFFFF"/>
        </w:rPr>
      </w:pPr>
      <w:r w:rsidRPr="007F7EC4">
        <w:rPr>
          <w:rFonts w:ascii="Arial" w:hAnsi="Arial" w:cs="Arial"/>
          <w:b/>
          <w:sz w:val="17"/>
          <w:szCs w:val="17"/>
        </w:rPr>
        <w:t xml:space="preserve">AAA </w:t>
      </w:r>
      <w:r w:rsidRPr="007F7EC4">
        <w:rPr>
          <w:rFonts w:ascii="Arial" w:hAnsi="Arial" w:cs="Arial"/>
          <w:bCs/>
          <w:color w:val="222222"/>
          <w:sz w:val="17"/>
          <w:szCs w:val="17"/>
          <w:shd w:val="clear" w:color="auto" w:fill="FFFFFF"/>
        </w:rPr>
        <w:t>Abdominal aortic aneurysm</w:t>
      </w:r>
      <w:r w:rsidRPr="007F7EC4">
        <w:rPr>
          <w:rStyle w:val="apple-converted-space"/>
          <w:rFonts w:ascii="Arial" w:hAnsi="Arial" w:cs="Arial"/>
          <w:color w:val="222222"/>
          <w:sz w:val="17"/>
          <w:szCs w:val="17"/>
          <w:shd w:val="clear" w:color="auto" w:fill="FFFFFF"/>
        </w:rPr>
        <w:t> </w:t>
      </w:r>
    </w:p>
    <w:p w14:paraId="1206F121" w14:textId="77777777" w:rsidR="005025D8" w:rsidRPr="007F7EC4" w:rsidRDefault="005025D8">
      <w:pPr>
        <w:spacing w:after="0" w:line="240" w:lineRule="auto"/>
        <w:rPr>
          <w:rStyle w:val="apple-converted-space"/>
          <w:rFonts w:ascii="Arial" w:hAnsi="Arial" w:cs="Arial"/>
          <w:color w:val="222222"/>
          <w:sz w:val="17"/>
          <w:szCs w:val="17"/>
          <w:shd w:val="clear" w:color="auto" w:fill="FFFFFF"/>
        </w:rPr>
      </w:pPr>
      <w:r w:rsidRPr="007F7EC4">
        <w:rPr>
          <w:rStyle w:val="apple-converted-space"/>
          <w:rFonts w:ascii="Arial" w:hAnsi="Arial" w:cs="Arial"/>
          <w:b/>
          <w:color w:val="222222"/>
          <w:sz w:val="17"/>
          <w:szCs w:val="17"/>
          <w:shd w:val="clear" w:color="auto" w:fill="FFFFFF"/>
        </w:rPr>
        <w:t>AAAFO</w:t>
      </w:r>
      <w:r w:rsidRPr="007F7EC4">
        <w:rPr>
          <w:rStyle w:val="apple-converted-space"/>
          <w:rFonts w:ascii="Arial" w:hAnsi="Arial" w:cs="Arial"/>
          <w:color w:val="222222"/>
          <w:sz w:val="17"/>
          <w:szCs w:val="17"/>
          <w:shd w:val="clear" w:color="auto" w:fill="FFFFFF"/>
        </w:rPr>
        <w:t xml:space="preserve"> Ankle of the ankle in the AFO</w:t>
      </w:r>
    </w:p>
    <w:p w14:paraId="2F5D44AC" w14:textId="77777777" w:rsidR="008D3C51" w:rsidRPr="008E0C4F" w:rsidRDefault="008D3C51">
      <w:pPr>
        <w:spacing w:after="0" w:line="240" w:lineRule="auto"/>
        <w:rPr>
          <w:rStyle w:val="apple-converted-space"/>
          <w:rFonts w:ascii="Arial" w:hAnsi="Arial" w:cs="Arial"/>
          <w:b/>
          <w:color w:val="222222"/>
          <w:sz w:val="17"/>
          <w:szCs w:val="17"/>
          <w:shd w:val="clear" w:color="auto" w:fill="FFFFFF"/>
        </w:rPr>
      </w:pPr>
      <w:r w:rsidRPr="007F7EC4">
        <w:rPr>
          <w:rStyle w:val="apple-converted-space"/>
          <w:rFonts w:ascii="Arial" w:hAnsi="Arial" w:cs="Arial"/>
          <w:b/>
          <w:color w:val="222222"/>
          <w:sz w:val="17"/>
          <w:szCs w:val="17"/>
          <w:shd w:val="clear" w:color="auto" w:fill="FFFFFF"/>
        </w:rPr>
        <w:t xml:space="preserve">AAC </w:t>
      </w:r>
      <w:r w:rsidRPr="007F7EC4">
        <w:rPr>
          <w:rStyle w:val="apple-converted-space"/>
          <w:rFonts w:ascii="Arial" w:hAnsi="Arial" w:cs="Arial"/>
          <w:color w:val="222222"/>
          <w:sz w:val="17"/>
          <w:szCs w:val="17"/>
          <w:shd w:val="clear" w:color="auto" w:fill="FFFFFF"/>
        </w:rPr>
        <w:t>Alternative</w:t>
      </w:r>
      <w:r w:rsidRPr="008E0C4F">
        <w:rPr>
          <w:rStyle w:val="apple-converted-space"/>
          <w:rFonts w:ascii="Arial" w:hAnsi="Arial" w:cs="Arial"/>
          <w:color w:val="222222"/>
          <w:sz w:val="17"/>
          <w:szCs w:val="17"/>
          <w:shd w:val="clear" w:color="auto" w:fill="FFFFFF"/>
        </w:rPr>
        <w:t xml:space="preserve"> and Augmentive Communication Service</w:t>
      </w:r>
    </w:p>
    <w:p w14:paraId="2820517A" w14:textId="77777777" w:rsidR="008D3C51" w:rsidRDefault="008D3C51">
      <w:pPr>
        <w:spacing w:after="0" w:line="240" w:lineRule="auto"/>
        <w:rPr>
          <w:rStyle w:val="apple-converted-space"/>
          <w:rFonts w:ascii="Arial" w:hAnsi="Arial" w:cs="Arial"/>
          <w:color w:val="222222"/>
          <w:sz w:val="17"/>
          <w:szCs w:val="17"/>
          <w:shd w:val="clear" w:color="auto" w:fill="FFFFFF"/>
        </w:rPr>
      </w:pPr>
      <w:r w:rsidRPr="00740BD8">
        <w:rPr>
          <w:rStyle w:val="apple-converted-space"/>
          <w:rFonts w:ascii="Arial" w:hAnsi="Arial" w:cs="Arial"/>
          <w:b/>
          <w:color w:val="222222"/>
          <w:sz w:val="17"/>
          <w:szCs w:val="17"/>
          <w:shd w:val="clear" w:color="auto" w:fill="FFFFFF"/>
        </w:rPr>
        <w:t>AAU</w:t>
      </w:r>
      <w:r>
        <w:rPr>
          <w:rStyle w:val="apple-converted-space"/>
          <w:rFonts w:ascii="Arial" w:hAnsi="Arial" w:cs="Arial"/>
          <w:color w:val="222222"/>
          <w:sz w:val="17"/>
          <w:szCs w:val="17"/>
          <w:shd w:val="clear" w:color="auto" w:fill="FFFFFF"/>
        </w:rPr>
        <w:t xml:space="preserve"> Acute Assessment Unit</w:t>
      </w:r>
    </w:p>
    <w:p w14:paraId="7AE28ABC" w14:textId="77777777" w:rsidR="008D3C51" w:rsidRDefault="008D3C51">
      <w:pPr>
        <w:spacing w:after="0" w:line="240" w:lineRule="auto"/>
        <w:rPr>
          <w:rStyle w:val="apple-converted-space"/>
          <w:rFonts w:ascii="Arial" w:hAnsi="Arial" w:cs="Arial"/>
          <w:color w:val="222222"/>
          <w:sz w:val="17"/>
          <w:szCs w:val="17"/>
          <w:shd w:val="clear" w:color="auto" w:fill="FFFFFF"/>
        </w:rPr>
      </w:pPr>
      <w:r w:rsidRPr="0075064F">
        <w:rPr>
          <w:rStyle w:val="apple-converted-space"/>
          <w:rFonts w:ascii="Arial" w:hAnsi="Arial" w:cs="Arial"/>
          <w:b/>
          <w:color w:val="222222"/>
          <w:sz w:val="17"/>
          <w:szCs w:val="17"/>
          <w:shd w:val="clear" w:color="auto" w:fill="FFFFFF"/>
        </w:rPr>
        <w:t>ABC</w:t>
      </w:r>
      <w:r>
        <w:rPr>
          <w:rStyle w:val="apple-converted-space"/>
          <w:rFonts w:ascii="Arial" w:hAnsi="Arial" w:cs="Arial"/>
          <w:color w:val="222222"/>
          <w:sz w:val="17"/>
          <w:szCs w:val="17"/>
          <w:shd w:val="clear" w:color="auto" w:fill="FFFFFF"/>
        </w:rPr>
        <w:t xml:space="preserve"> Activities-specific Balance Confidence Scale</w:t>
      </w:r>
    </w:p>
    <w:p w14:paraId="5FF15132" w14:textId="77777777" w:rsidR="008D3C51" w:rsidRDefault="008D3C51">
      <w:pPr>
        <w:spacing w:after="0" w:line="240" w:lineRule="auto"/>
        <w:rPr>
          <w:rStyle w:val="apple-converted-space"/>
          <w:rFonts w:ascii="Arial" w:hAnsi="Arial" w:cs="Arial"/>
          <w:color w:val="222222"/>
          <w:sz w:val="17"/>
          <w:szCs w:val="17"/>
          <w:shd w:val="clear" w:color="auto" w:fill="FFFFFF"/>
        </w:rPr>
      </w:pPr>
      <w:r w:rsidRPr="006841FE">
        <w:rPr>
          <w:rStyle w:val="apple-converted-space"/>
          <w:rFonts w:ascii="Arial" w:hAnsi="Arial" w:cs="Arial"/>
          <w:b/>
          <w:color w:val="222222"/>
          <w:sz w:val="17"/>
          <w:szCs w:val="17"/>
          <w:shd w:val="clear" w:color="auto" w:fill="FFFFFF"/>
        </w:rPr>
        <w:t>Abd(n)</w:t>
      </w:r>
      <w:r>
        <w:rPr>
          <w:rStyle w:val="apple-converted-space"/>
          <w:rFonts w:ascii="Arial" w:hAnsi="Arial" w:cs="Arial"/>
          <w:color w:val="222222"/>
          <w:sz w:val="17"/>
          <w:szCs w:val="17"/>
          <w:shd w:val="clear" w:color="auto" w:fill="FFFFFF"/>
        </w:rPr>
        <w:t xml:space="preserve"> Abduction</w:t>
      </w:r>
    </w:p>
    <w:p w14:paraId="47C4D197"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740BD8">
        <w:rPr>
          <w:rStyle w:val="apple-converted-space"/>
          <w:rFonts w:ascii="Arial" w:hAnsi="Arial" w:cs="Arial"/>
          <w:b/>
          <w:color w:val="222222"/>
          <w:sz w:val="17"/>
          <w:szCs w:val="17"/>
          <w:shd w:val="clear" w:color="auto" w:fill="FFFFFF"/>
        </w:rPr>
        <w:t>ABPI</w:t>
      </w:r>
      <w:r>
        <w:rPr>
          <w:rStyle w:val="apple-converted-space"/>
          <w:rFonts w:ascii="Arial" w:hAnsi="Arial" w:cs="Arial"/>
          <w:color w:val="222222"/>
          <w:sz w:val="17"/>
          <w:szCs w:val="17"/>
          <w:shd w:val="clear" w:color="auto" w:fill="FFFFFF"/>
        </w:rPr>
        <w:t xml:space="preserve"> Ankle-</w:t>
      </w:r>
      <w:r w:rsidRPr="00091796">
        <w:rPr>
          <w:rStyle w:val="apple-converted-space"/>
          <w:rFonts w:ascii="Arial" w:hAnsi="Arial" w:cs="Arial"/>
          <w:sz w:val="17"/>
          <w:szCs w:val="17"/>
          <w:shd w:val="clear" w:color="auto" w:fill="FFFFFF"/>
        </w:rPr>
        <w:t>brachial pressure index</w:t>
      </w:r>
    </w:p>
    <w:p w14:paraId="64A9734E"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Accom</w:t>
      </w:r>
      <w:r w:rsidRPr="00091796">
        <w:rPr>
          <w:rStyle w:val="apple-converted-space"/>
          <w:rFonts w:ascii="Arial" w:hAnsi="Arial" w:cs="Arial"/>
          <w:sz w:val="17"/>
          <w:szCs w:val="17"/>
          <w:shd w:val="clear" w:color="auto" w:fill="FFFFFF"/>
        </w:rPr>
        <w:t xml:space="preserve"> Accommodate/Accommodative</w:t>
      </w:r>
    </w:p>
    <w:p w14:paraId="53B9754A"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Accomn</w:t>
      </w:r>
      <w:r w:rsidRPr="00091796">
        <w:rPr>
          <w:rStyle w:val="apple-converted-space"/>
          <w:rFonts w:ascii="Arial" w:hAnsi="Arial" w:cs="Arial"/>
          <w:sz w:val="17"/>
          <w:szCs w:val="17"/>
          <w:shd w:val="clear" w:color="auto" w:fill="FFFFFF"/>
        </w:rPr>
        <w:t xml:space="preserve"> Accommodation</w:t>
      </w:r>
    </w:p>
    <w:p w14:paraId="0CD57EB0"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ACCORD</w:t>
      </w:r>
      <w:r w:rsidRPr="00091796">
        <w:rPr>
          <w:rStyle w:val="apple-converted-space"/>
          <w:rFonts w:ascii="Arial" w:hAnsi="Arial" w:cs="Arial"/>
          <w:sz w:val="17"/>
          <w:szCs w:val="17"/>
          <w:shd w:val="clear" w:color="auto" w:fill="FFFFFF"/>
        </w:rPr>
        <w:t xml:space="preserve"> </w:t>
      </w:r>
      <w:r w:rsidRPr="00091796">
        <w:rPr>
          <w:rFonts w:ascii="Arial" w:hAnsi="Arial" w:cs="Arial"/>
          <w:sz w:val="17"/>
          <w:szCs w:val="17"/>
        </w:rPr>
        <w:t>Action to control cardiovascular risk in diabetes</w:t>
      </w:r>
    </w:p>
    <w:p w14:paraId="7569E181"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ACJ</w:t>
      </w:r>
      <w:r w:rsidRPr="00091796">
        <w:rPr>
          <w:rStyle w:val="apple-converted-space"/>
          <w:rFonts w:ascii="Arial" w:hAnsi="Arial" w:cs="Arial"/>
          <w:sz w:val="17"/>
          <w:szCs w:val="17"/>
          <w:shd w:val="clear" w:color="auto" w:fill="FFFFFF"/>
        </w:rPr>
        <w:t xml:space="preserve"> Acromioclavicular joint</w:t>
      </w:r>
    </w:p>
    <w:p w14:paraId="79FCFB36"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ACL</w:t>
      </w:r>
      <w:r w:rsidRPr="00091796">
        <w:rPr>
          <w:rStyle w:val="apple-converted-space"/>
          <w:rFonts w:ascii="Arial" w:hAnsi="Arial" w:cs="Arial"/>
          <w:sz w:val="17"/>
          <w:szCs w:val="17"/>
          <w:shd w:val="clear" w:color="auto" w:fill="FFFFFF"/>
        </w:rPr>
        <w:t xml:space="preserve"> Anterior cruciate ligament</w:t>
      </w:r>
    </w:p>
    <w:p w14:paraId="793E2F70" w14:textId="77777777" w:rsidR="008D3C51" w:rsidRDefault="008D3C51">
      <w:pPr>
        <w:spacing w:after="0" w:line="240" w:lineRule="auto"/>
        <w:rPr>
          <w:rFonts w:ascii="Arial" w:hAnsi="Arial" w:cs="Arial"/>
          <w:sz w:val="17"/>
          <w:szCs w:val="17"/>
        </w:rPr>
      </w:pPr>
      <w:r w:rsidRPr="00091796">
        <w:rPr>
          <w:rStyle w:val="apple-converted-space"/>
          <w:rFonts w:ascii="Arial" w:hAnsi="Arial" w:cs="Arial"/>
          <w:b/>
          <w:sz w:val="17"/>
          <w:szCs w:val="17"/>
          <w:shd w:val="clear" w:color="auto" w:fill="FFFFFF"/>
        </w:rPr>
        <w:t>ACS</w:t>
      </w:r>
      <w:r w:rsidRPr="00091796">
        <w:rPr>
          <w:rStyle w:val="apple-converted-space"/>
          <w:rFonts w:ascii="Arial" w:hAnsi="Arial" w:cs="Arial"/>
          <w:sz w:val="17"/>
          <w:szCs w:val="17"/>
          <w:shd w:val="clear" w:color="auto" w:fill="FFFFFF"/>
        </w:rPr>
        <w:t xml:space="preserve"> </w:t>
      </w:r>
      <w:r w:rsidRPr="00091796">
        <w:rPr>
          <w:rFonts w:ascii="Arial" w:hAnsi="Arial" w:cs="Arial"/>
          <w:sz w:val="17"/>
          <w:szCs w:val="17"/>
        </w:rPr>
        <w:t>Acute coronary syndrome</w:t>
      </w:r>
    </w:p>
    <w:p w14:paraId="61AEE062"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8E0C4F">
        <w:rPr>
          <w:rFonts w:ascii="Arial" w:hAnsi="Arial" w:cs="Arial"/>
          <w:b/>
          <w:sz w:val="17"/>
          <w:szCs w:val="17"/>
        </w:rPr>
        <w:t>ACS</w:t>
      </w:r>
      <w:r>
        <w:rPr>
          <w:rFonts w:ascii="Arial" w:hAnsi="Arial" w:cs="Arial"/>
          <w:sz w:val="17"/>
          <w:szCs w:val="17"/>
        </w:rPr>
        <w:t xml:space="preserve"> Assistive Communications Service</w:t>
      </w:r>
    </w:p>
    <w:p w14:paraId="0CE303D2" w14:textId="77777777" w:rsidR="008D3C51" w:rsidRPr="00091796" w:rsidRDefault="008D3C51">
      <w:pPr>
        <w:spacing w:after="0" w:line="240" w:lineRule="auto"/>
        <w:rPr>
          <w:rStyle w:val="apple-converted-space"/>
          <w:rFonts w:ascii="Arial" w:hAnsi="Arial" w:cs="Arial"/>
          <w:sz w:val="17"/>
          <w:szCs w:val="17"/>
          <w:shd w:val="clear" w:color="auto" w:fill="FFFFFF"/>
        </w:rPr>
      </w:pPr>
      <w:r w:rsidRPr="00091796">
        <w:rPr>
          <w:rStyle w:val="apple-converted-space"/>
          <w:rFonts w:ascii="Arial" w:hAnsi="Arial" w:cs="Arial"/>
          <w:b/>
          <w:sz w:val="17"/>
          <w:szCs w:val="17"/>
          <w:shd w:val="clear" w:color="auto" w:fill="FFFFFF"/>
        </w:rPr>
        <w:t>Add(n)</w:t>
      </w:r>
      <w:r w:rsidRPr="00091796">
        <w:rPr>
          <w:rStyle w:val="apple-converted-space"/>
          <w:rFonts w:ascii="Arial" w:hAnsi="Arial" w:cs="Arial"/>
          <w:sz w:val="17"/>
          <w:szCs w:val="17"/>
          <w:shd w:val="clear" w:color="auto" w:fill="FFFFFF"/>
        </w:rPr>
        <w:t xml:space="preserve"> Adduction</w:t>
      </w:r>
    </w:p>
    <w:p w14:paraId="7C163832" w14:textId="77777777" w:rsidR="008D3C51" w:rsidRPr="00521342" w:rsidRDefault="008D3C51">
      <w:pPr>
        <w:spacing w:after="0" w:line="240" w:lineRule="auto"/>
        <w:rPr>
          <w:rFonts w:ascii="Arial" w:hAnsi="Arial" w:cs="Arial"/>
          <w:b/>
          <w:sz w:val="17"/>
          <w:szCs w:val="17"/>
        </w:rPr>
      </w:pPr>
      <w:r w:rsidRPr="00091796">
        <w:rPr>
          <w:rStyle w:val="apple-converted-space"/>
          <w:rFonts w:ascii="Arial" w:hAnsi="Arial" w:cs="Arial"/>
          <w:b/>
          <w:sz w:val="17"/>
          <w:szCs w:val="17"/>
          <w:shd w:val="clear" w:color="auto" w:fill="FFFFFF"/>
        </w:rPr>
        <w:t xml:space="preserve">ADHD </w:t>
      </w:r>
      <w:r w:rsidRPr="00091796">
        <w:rPr>
          <w:rStyle w:val="apple-converted-space"/>
          <w:rFonts w:ascii="Arial" w:hAnsi="Arial" w:cs="Arial"/>
          <w:sz w:val="17"/>
          <w:szCs w:val="17"/>
          <w:shd w:val="clear" w:color="auto" w:fill="FFFFFF"/>
        </w:rPr>
        <w:t xml:space="preserve">Attention deficit </w:t>
      </w:r>
      <w:r>
        <w:rPr>
          <w:rStyle w:val="apple-converted-space"/>
          <w:rFonts w:ascii="Arial" w:hAnsi="Arial" w:cs="Arial"/>
          <w:color w:val="222222"/>
          <w:sz w:val="17"/>
          <w:szCs w:val="17"/>
          <w:shd w:val="clear" w:color="auto" w:fill="FFFFFF"/>
        </w:rPr>
        <w:t>hyperactivity disorder</w:t>
      </w:r>
    </w:p>
    <w:p w14:paraId="7B76DD1B" w14:textId="77777777" w:rsidR="008D3C51" w:rsidRDefault="008D3C51">
      <w:pPr>
        <w:spacing w:after="0" w:line="240" w:lineRule="auto"/>
        <w:rPr>
          <w:rFonts w:ascii="Arial" w:hAnsi="Arial" w:cs="Arial"/>
          <w:sz w:val="17"/>
          <w:szCs w:val="17"/>
        </w:rPr>
      </w:pPr>
      <w:r w:rsidRPr="00521342">
        <w:rPr>
          <w:rFonts w:ascii="Arial" w:hAnsi="Arial" w:cs="Arial"/>
          <w:b/>
          <w:sz w:val="17"/>
          <w:szCs w:val="17"/>
        </w:rPr>
        <w:t>ADL</w:t>
      </w:r>
      <w:r w:rsidRPr="00521342">
        <w:rPr>
          <w:rFonts w:ascii="Arial" w:hAnsi="Arial" w:cs="Arial"/>
          <w:sz w:val="17"/>
          <w:szCs w:val="17"/>
        </w:rPr>
        <w:t xml:space="preserve"> Activities of daily living</w:t>
      </w:r>
    </w:p>
    <w:p w14:paraId="1A0D5A42" w14:textId="77777777" w:rsidR="008D3C51" w:rsidRDefault="008D3C51">
      <w:pPr>
        <w:spacing w:after="0" w:line="240" w:lineRule="auto"/>
        <w:rPr>
          <w:rFonts w:ascii="Arial" w:hAnsi="Arial" w:cs="Arial"/>
          <w:sz w:val="17"/>
          <w:szCs w:val="17"/>
        </w:rPr>
      </w:pPr>
      <w:r w:rsidRPr="00521342">
        <w:rPr>
          <w:rFonts w:ascii="Arial" w:hAnsi="Arial" w:cs="Arial"/>
          <w:b/>
          <w:sz w:val="17"/>
          <w:szCs w:val="17"/>
        </w:rPr>
        <w:t>A</w:t>
      </w:r>
      <w:r>
        <w:rPr>
          <w:rFonts w:ascii="Arial" w:hAnsi="Arial" w:cs="Arial"/>
          <w:b/>
          <w:sz w:val="17"/>
          <w:szCs w:val="17"/>
        </w:rPr>
        <w:t>dmin</w:t>
      </w:r>
      <w:r w:rsidRPr="00521342">
        <w:rPr>
          <w:rFonts w:ascii="Arial" w:hAnsi="Arial" w:cs="Arial"/>
          <w:sz w:val="17"/>
          <w:szCs w:val="17"/>
        </w:rPr>
        <w:t xml:space="preserve"> Administration</w:t>
      </w:r>
    </w:p>
    <w:p w14:paraId="0D4C5CCA" w14:textId="77777777" w:rsidR="008D3C51" w:rsidRPr="00521342" w:rsidRDefault="008D3C51">
      <w:pPr>
        <w:spacing w:after="0" w:line="240" w:lineRule="auto"/>
        <w:rPr>
          <w:rFonts w:ascii="Arial" w:hAnsi="Arial" w:cs="Arial"/>
          <w:b/>
          <w:sz w:val="17"/>
          <w:szCs w:val="17"/>
        </w:rPr>
      </w:pPr>
      <w:r w:rsidRPr="008D3C51">
        <w:rPr>
          <w:rFonts w:ascii="Arial" w:hAnsi="Arial" w:cs="Arial"/>
          <w:b/>
          <w:sz w:val="17"/>
          <w:szCs w:val="17"/>
        </w:rPr>
        <w:t>AEA</w:t>
      </w:r>
      <w:r>
        <w:rPr>
          <w:rFonts w:ascii="Arial" w:hAnsi="Arial" w:cs="Arial"/>
          <w:sz w:val="17"/>
          <w:szCs w:val="17"/>
        </w:rPr>
        <w:t xml:space="preserve"> Above elbow amputation</w:t>
      </w:r>
    </w:p>
    <w:p w14:paraId="45905772" w14:textId="77777777" w:rsidR="008D3C51" w:rsidRPr="00521342" w:rsidRDefault="008D3C51">
      <w:pPr>
        <w:spacing w:after="0" w:line="240" w:lineRule="auto"/>
        <w:rPr>
          <w:rFonts w:ascii="Arial" w:hAnsi="Arial" w:cs="Arial"/>
          <w:sz w:val="17"/>
          <w:szCs w:val="17"/>
        </w:rPr>
      </w:pPr>
      <w:r w:rsidRPr="00091796">
        <w:rPr>
          <w:rFonts w:ascii="Arial" w:hAnsi="Arial" w:cs="Arial"/>
          <w:b/>
          <w:sz w:val="17"/>
          <w:szCs w:val="17"/>
        </w:rPr>
        <w:t>AED</w:t>
      </w:r>
      <w:r>
        <w:rPr>
          <w:rFonts w:ascii="Arial" w:hAnsi="Arial" w:cs="Arial"/>
          <w:sz w:val="17"/>
          <w:szCs w:val="17"/>
        </w:rPr>
        <w:t xml:space="preserve"> Antiepileptic drugs</w:t>
      </w:r>
    </w:p>
    <w:p w14:paraId="4D7794BE" w14:textId="77777777" w:rsidR="008D3C51" w:rsidRPr="00272BDB" w:rsidRDefault="008D3C51">
      <w:pPr>
        <w:spacing w:after="0" w:line="240" w:lineRule="auto"/>
        <w:rPr>
          <w:rFonts w:ascii="Arial" w:hAnsi="Arial" w:cs="Arial"/>
          <w:sz w:val="17"/>
          <w:szCs w:val="17"/>
        </w:rPr>
      </w:pPr>
      <w:r w:rsidRPr="002B59CD">
        <w:rPr>
          <w:rFonts w:ascii="Arial" w:hAnsi="Arial" w:cs="Arial"/>
          <w:b/>
          <w:sz w:val="17"/>
          <w:szCs w:val="17"/>
        </w:rPr>
        <w:t>AF</w:t>
      </w:r>
      <w:r>
        <w:rPr>
          <w:rFonts w:ascii="Arial" w:hAnsi="Arial" w:cs="Arial"/>
          <w:sz w:val="17"/>
          <w:szCs w:val="17"/>
        </w:rPr>
        <w:t xml:space="preserve"> Atrial </w:t>
      </w:r>
      <w:r w:rsidRPr="00272BDB">
        <w:rPr>
          <w:rFonts w:ascii="Arial" w:hAnsi="Arial" w:cs="Arial"/>
          <w:sz w:val="17"/>
          <w:szCs w:val="17"/>
        </w:rPr>
        <w:t>fibrillation</w:t>
      </w:r>
    </w:p>
    <w:p w14:paraId="7F921F2D" w14:textId="77777777" w:rsidR="008D3C51" w:rsidRPr="00272BDB" w:rsidRDefault="008D3C51">
      <w:pPr>
        <w:spacing w:after="0" w:line="240" w:lineRule="auto"/>
        <w:rPr>
          <w:rFonts w:ascii="Arial" w:hAnsi="Arial" w:cs="Arial"/>
          <w:sz w:val="17"/>
          <w:szCs w:val="17"/>
        </w:rPr>
      </w:pPr>
      <w:r w:rsidRPr="00272BDB">
        <w:rPr>
          <w:rFonts w:ascii="Arial" w:hAnsi="Arial" w:cs="Arial"/>
          <w:b/>
          <w:sz w:val="17"/>
          <w:szCs w:val="17"/>
        </w:rPr>
        <w:t>AFO</w:t>
      </w:r>
      <w:r w:rsidRPr="00272BDB">
        <w:rPr>
          <w:rFonts w:ascii="Arial" w:hAnsi="Arial" w:cs="Arial"/>
          <w:sz w:val="17"/>
          <w:szCs w:val="17"/>
        </w:rPr>
        <w:t xml:space="preserve"> Ankle Foot Orthosis</w:t>
      </w:r>
    </w:p>
    <w:p w14:paraId="23C2FF9B" w14:textId="77777777" w:rsidR="008D3C51" w:rsidRPr="000F4AE1" w:rsidRDefault="008D3C51">
      <w:pPr>
        <w:spacing w:after="0" w:line="240" w:lineRule="auto"/>
        <w:rPr>
          <w:rFonts w:ascii="Arial" w:hAnsi="Arial" w:cs="Arial"/>
          <w:sz w:val="17"/>
          <w:szCs w:val="17"/>
        </w:rPr>
      </w:pPr>
      <w:r w:rsidRPr="00272BDB">
        <w:rPr>
          <w:rFonts w:ascii="Arial" w:hAnsi="Arial" w:cs="Arial"/>
          <w:b/>
          <w:sz w:val="17"/>
          <w:szCs w:val="17"/>
        </w:rPr>
        <w:t>A/g</w:t>
      </w:r>
      <w:r w:rsidRPr="00272BDB">
        <w:rPr>
          <w:rFonts w:ascii="Arial" w:hAnsi="Arial" w:cs="Arial"/>
          <w:sz w:val="17"/>
          <w:szCs w:val="17"/>
        </w:rPr>
        <w:t xml:space="preserve"> </w:t>
      </w:r>
      <w:r w:rsidRPr="000F4AE1">
        <w:rPr>
          <w:rFonts w:ascii="Arial" w:hAnsi="Arial" w:cs="Arial"/>
          <w:sz w:val="17"/>
          <w:szCs w:val="17"/>
        </w:rPr>
        <w:t>Against</w:t>
      </w:r>
    </w:p>
    <w:p w14:paraId="0AD49356"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AHP </w:t>
      </w:r>
      <w:r w:rsidRPr="000F4AE1">
        <w:rPr>
          <w:rFonts w:ascii="Arial" w:hAnsi="Arial" w:cs="Arial"/>
          <w:sz w:val="17"/>
          <w:szCs w:val="17"/>
        </w:rPr>
        <w:t>Allied Healthcare Professional</w:t>
      </w:r>
    </w:p>
    <w:p w14:paraId="1824FC4C"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AIDS </w:t>
      </w:r>
      <w:r w:rsidRPr="000F4AE1">
        <w:rPr>
          <w:rFonts w:ascii="Arial" w:hAnsi="Arial" w:cs="Arial"/>
          <w:sz w:val="17"/>
          <w:szCs w:val="17"/>
        </w:rPr>
        <w:t>Acquired immunodeficiency syndrome</w:t>
      </w:r>
    </w:p>
    <w:p w14:paraId="5DEFAFF9" w14:textId="77777777" w:rsidR="008D3C51" w:rsidRPr="000F4AE1" w:rsidRDefault="008D3C51">
      <w:pPr>
        <w:spacing w:after="0" w:line="240" w:lineRule="auto"/>
        <w:rPr>
          <w:rFonts w:ascii="Arial" w:hAnsi="Arial" w:cs="Arial"/>
          <w:b/>
          <w:sz w:val="17"/>
          <w:szCs w:val="17"/>
        </w:rPr>
      </w:pPr>
      <w:r w:rsidRPr="000F4AE1">
        <w:rPr>
          <w:rFonts w:ascii="Arial" w:hAnsi="Arial" w:cs="Arial"/>
          <w:b/>
          <w:sz w:val="17"/>
          <w:szCs w:val="17"/>
        </w:rPr>
        <w:t>AIIS</w:t>
      </w:r>
      <w:r w:rsidRPr="000F4AE1">
        <w:rPr>
          <w:rFonts w:ascii="Arial" w:hAnsi="Arial" w:cs="Arial"/>
          <w:sz w:val="17"/>
          <w:szCs w:val="17"/>
        </w:rPr>
        <w:t xml:space="preserve"> Anterior inferior iliac spine</w:t>
      </w:r>
    </w:p>
    <w:p w14:paraId="4F3EBE6B"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AKA </w:t>
      </w:r>
      <w:r w:rsidRPr="000F4AE1">
        <w:rPr>
          <w:rFonts w:ascii="Arial" w:hAnsi="Arial" w:cs="Arial"/>
          <w:sz w:val="17"/>
          <w:szCs w:val="17"/>
        </w:rPr>
        <w:t>Above Knee Amputation</w:t>
      </w:r>
    </w:p>
    <w:p w14:paraId="3DB4B58E" w14:textId="01C9C13F" w:rsidR="00BC6CAF" w:rsidRPr="000F4AE1" w:rsidRDefault="00BC6CAF">
      <w:pPr>
        <w:spacing w:after="0" w:line="240" w:lineRule="auto"/>
        <w:rPr>
          <w:rFonts w:ascii="Arial" w:hAnsi="Arial" w:cs="Arial"/>
          <w:b/>
          <w:sz w:val="17"/>
          <w:szCs w:val="17"/>
        </w:rPr>
      </w:pPr>
      <w:r w:rsidRPr="000F4AE1">
        <w:rPr>
          <w:rFonts w:ascii="Arial" w:hAnsi="Arial" w:cs="Arial"/>
          <w:b/>
          <w:sz w:val="17"/>
          <w:szCs w:val="17"/>
        </w:rPr>
        <w:t xml:space="preserve">ALAC/ALAS </w:t>
      </w:r>
      <w:r w:rsidRPr="000F4AE1">
        <w:rPr>
          <w:rFonts w:ascii="Arial" w:hAnsi="Arial" w:cs="Arial"/>
          <w:sz w:val="17"/>
          <w:szCs w:val="17"/>
        </w:rPr>
        <w:t>Artificial limb appliance centre/service</w:t>
      </w:r>
    </w:p>
    <w:p w14:paraId="351BFC58" w14:textId="77777777" w:rsidR="008D3C51" w:rsidRPr="000F4AE1" w:rsidRDefault="008D3C51">
      <w:pPr>
        <w:spacing w:after="0" w:line="240" w:lineRule="auto"/>
        <w:rPr>
          <w:rFonts w:ascii="Arial" w:hAnsi="Arial" w:cs="Arial"/>
          <w:sz w:val="17"/>
          <w:szCs w:val="17"/>
          <w:shd w:val="clear" w:color="auto" w:fill="FFFFFF"/>
        </w:rPr>
      </w:pPr>
      <w:r w:rsidRPr="000F4AE1">
        <w:rPr>
          <w:rFonts w:ascii="Arial" w:hAnsi="Arial" w:cs="Arial"/>
          <w:b/>
          <w:sz w:val="17"/>
          <w:szCs w:val="17"/>
        </w:rPr>
        <w:t>ALD</w:t>
      </w:r>
      <w:r w:rsidRPr="000F4AE1">
        <w:rPr>
          <w:rFonts w:ascii="Arial" w:hAnsi="Arial" w:cs="Arial"/>
          <w:sz w:val="17"/>
          <w:szCs w:val="17"/>
        </w:rPr>
        <w:t xml:space="preserve"> </w:t>
      </w:r>
      <w:r w:rsidRPr="000F4AE1">
        <w:rPr>
          <w:rFonts w:ascii="Arial" w:hAnsi="Arial" w:cs="Arial"/>
          <w:sz w:val="17"/>
          <w:szCs w:val="17"/>
          <w:shd w:val="clear" w:color="auto" w:fill="FFFFFF"/>
        </w:rPr>
        <w:t>Adrenoleukodystrophy</w:t>
      </w:r>
    </w:p>
    <w:p w14:paraId="0DAC7DE9"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shd w:val="clear" w:color="auto" w:fill="FFFFFF"/>
        </w:rPr>
        <w:t>ALS</w:t>
      </w:r>
      <w:r w:rsidRPr="000F4AE1">
        <w:rPr>
          <w:rFonts w:ascii="Arial" w:hAnsi="Arial" w:cs="Arial"/>
          <w:sz w:val="17"/>
          <w:szCs w:val="17"/>
          <w:shd w:val="clear" w:color="auto" w:fill="FFFFFF"/>
        </w:rPr>
        <w:t xml:space="preserve"> Advanced life support</w:t>
      </w:r>
    </w:p>
    <w:p w14:paraId="2D670121"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ALS</w:t>
      </w:r>
      <w:r w:rsidRPr="000F4AE1">
        <w:rPr>
          <w:rFonts w:ascii="Arial" w:hAnsi="Arial" w:cs="Arial"/>
          <w:sz w:val="17"/>
          <w:szCs w:val="17"/>
        </w:rPr>
        <w:t xml:space="preserve"> </w:t>
      </w:r>
      <w:r w:rsidRPr="00323A3B">
        <w:rPr>
          <w:rStyle w:val="Emphasis"/>
          <w:rFonts w:cs="Arial"/>
          <w:i w:val="0"/>
          <w:sz w:val="17"/>
          <w:szCs w:val="17"/>
          <w:shd w:val="clear" w:color="auto" w:fill="FFFFFF"/>
        </w:rPr>
        <w:t>Amyotrophic lateral sclerosis</w:t>
      </w:r>
    </w:p>
    <w:p w14:paraId="63A30C47"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AM </w:t>
      </w:r>
      <w:r w:rsidRPr="000F4AE1">
        <w:rPr>
          <w:rFonts w:ascii="Arial" w:hAnsi="Arial" w:cs="Arial"/>
          <w:sz w:val="17"/>
          <w:szCs w:val="17"/>
        </w:rPr>
        <w:t>Morning</w:t>
      </w:r>
    </w:p>
    <w:p w14:paraId="011AEFF7"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AMHP</w:t>
      </w:r>
      <w:r w:rsidRPr="000F4AE1">
        <w:rPr>
          <w:rFonts w:ascii="Arial" w:hAnsi="Arial" w:cs="Arial"/>
          <w:sz w:val="17"/>
          <w:szCs w:val="17"/>
        </w:rPr>
        <w:t xml:space="preserve"> Approved mental health professional</w:t>
      </w:r>
    </w:p>
    <w:p w14:paraId="017486FD" w14:textId="77777777" w:rsidR="003D1595" w:rsidRPr="000F4AE1" w:rsidRDefault="003D1595">
      <w:pPr>
        <w:spacing w:after="0" w:line="240" w:lineRule="auto"/>
        <w:rPr>
          <w:rFonts w:ascii="Arial" w:hAnsi="Arial" w:cs="Arial"/>
          <w:sz w:val="17"/>
          <w:szCs w:val="17"/>
        </w:rPr>
      </w:pPr>
      <w:r w:rsidRPr="000F4AE1">
        <w:rPr>
          <w:rFonts w:ascii="Arial" w:hAnsi="Arial" w:cs="Arial"/>
          <w:b/>
          <w:sz w:val="17"/>
          <w:szCs w:val="17"/>
        </w:rPr>
        <w:t xml:space="preserve">ANA </w:t>
      </w:r>
      <w:r w:rsidRPr="000F4AE1">
        <w:rPr>
          <w:rFonts w:ascii="Arial" w:hAnsi="Arial" w:cs="Arial"/>
          <w:sz w:val="17"/>
          <w:szCs w:val="17"/>
        </w:rPr>
        <w:t>Adult neuromuscular assessment</w:t>
      </w:r>
    </w:p>
    <w:p w14:paraId="6E6B4A7C" w14:textId="77777777" w:rsidR="008D3C51" w:rsidRPr="000F4AE1" w:rsidRDefault="008D3C51">
      <w:pPr>
        <w:spacing w:after="0" w:line="240" w:lineRule="auto"/>
        <w:rPr>
          <w:rFonts w:ascii="Arial" w:hAnsi="Arial" w:cs="Arial"/>
          <w:b/>
          <w:sz w:val="17"/>
          <w:szCs w:val="17"/>
        </w:rPr>
      </w:pPr>
      <w:r w:rsidRPr="000F4AE1">
        <w:rPr>
          <w:rFonts w:ascii="Arial" w:hAnsi="Arial" w:cs="Arial"/>
          <w:b/>
          <w:sz w:val="17"/>
          <w:szCs w:val="17"/>
        </w:rPr>
        <w:t>ANR</w:t>
      </w:r>
      <w:r w:rsidRPr="000F4AE1">
        <w:rPr>
          <w:rFonts w:ascii="Arial" w:hAnsi="Arial" w:cs="Arial"/>
          <w:sz w:val="17"/>
          <w:szCs w:val="17"/>
        </w:rPr>
        <w:t xml:space="preserve"> Acute Neuro Rehabilitation</w:t>
      </w:r>
    </w:p>
    <w:p w14:paraId="251573B1"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AO1/AO2 </w:t>
      </w:r>
      <w:r w:rsidRPr="000F4AE1">
        <w:rPr>
          <w:rFonts w:ascii="Arial" w:hAnsi="Arial" w:cs="Arial"/>
          <w:sz w:val="17"/>
          <w:szCs w:val="17"/>
        </w:rPr>
        <w:t>Assistance of 1 / 2</w:t>
      </w:r>
    </w:p>
    <w:p w14:paraId="4304032D"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A/P</w:t>
      </w:r>
      <w:r w:rsidRPr="000F4AE1">
        <w:rPr>
          <w:rFonts w:ascii="Arial" w:hAnsi="Arial" w:cs="Arial"/>
          <w:sz w:val="17"/>
          <w:szCs w:val="17"/>
        </w:rPr>
        <w:t xml:space="preserve"> Anterior-posterior</w:t>
      </w:r>
    </w:p>
    <w:p w14:paraId="0BFA9FD4"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AP</w:t>
      </w:r>
      <w:r w:rsidRPr="000F4AE1">
        <w:rPr>
          <w:rFonts w:ascii="Arial" w:hAnsi="Arial" w:cs="Arial"/>
          <w:sz w:val="17"/>
          <w:szCs w:val="17"/>
        </w:rPr>
        <w:t xml:space="preserve"> Assistant practitioner</w:t>
      </w:r>
    </w:p>
    <w:p w14:paraId="28D2509F"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Approx</w:t>
      </w:r>
      <w:r w:rsidRPr="000F4AE1">
        <w:rPr>
          <w:rFonts w:ascii="Arial" w:hAnsi="Arial" w:cs="Arial"/>
          <w:sz w:val="17"/>
          <w:szCs w:val="17"/>
        </w:rPr>
        <w:t xml:space="preserve"> Approximately</w:t>
      </w:r>
    </w:p>
    <w:p w14:paraId="276BBDFA"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Appt</w:t>
      </w:r>
      <w:r w:rsidRPr="000F4AE1">
        <w:rPr>
          <w:rFonts w:ascii="Arial" w:hAnsi="Arial" w:cs="Arial"/>
          <w:sz w:val="17"/>
          <w:szCs w:val="17"/>
        </w:rPr>
        <w:t xml:space="preserve"> Appointment</w:t>
      </w:r>
    </w:p>
    <w:p w14:paraId="6B63EDF8"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AQP</w:t>
      </w:r>
      <w:r w:rsidRPr="000F4AE1">
        <w:rPr>
          <w:rFonts w:ascii="Arial" w:hAnsi="Arial" w:cs="Arial"/>
          <w:sz w:val="17"/>
          <w:szCs w:val="17"/>
        </w:rPr>
        <w:t xml:space="preserve"> Any qualified provider</w:t>
      </w:r>
    </w:p>
    <w:p w14:paraId="73AD2E3D"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AROM</w:t>
      </w:r>
      <w:r w:rsidRPr="000F4AE1">
        <w:rPr>
          <w:rFonts w:ascii="Arial" w:hAnsi="Arial" w:cs="Arial"/>
          <w:sz w:val="17"/>
          <w:szCs w:val="17"/>
        </w:rPr>
        <w:t xml:space="preserve"> Active range of movement</w:t>
      </w:r>
    </w:p>
    <w:p w14:paraId="55D3D0C5" w14:textId="77777777" w:rsidR="008D3C51" w:rsidRPr="00521342" w:rsidRDefault="008D3C51">
      <w:pPr>
        <w:spacing w:after="0" w:line="240" w:lineRule="auto"/>
        <w:rPr>
          <w:rFonts w:ascii="Arial" w:hAnsi="Arial" w:cs="Arial"/>
          <w:sz w:val="17"/>
          <w:szCs w:val="17"/>
        </w:rPr>
      </w:pPr>
      <w:r w:rsidRPr="000F4AE1">
        <w:rPr>
          <w:rFonts w:ascii="Arial" w:hAnsi="Arial" w:cs="Arial"/>
          <w:b/>
          <w:sz w:val="17"/>
          <w:szCs w:val="17"/>
        </w:rPr>
        <w:t>ART</w:t>
      </w:r>
      <w:r w:rsidRPr="000F4AE1">
        <w:rPr>
          <w:rFonts w:ascii="Arial" w:hAnsi="Arial" w:cs="Arial"/>
          <w:sz w:val="17"/>
          <w:szCs w:val="17"/>
        </w:rPr>
        <w:t xml:space="preserve"> </w:t>
      </w:r>
      <w:r w:rsidR="00575C2B" w:rsidRPr="000F4AE1">
        <w:rPr>
          <w:rFonts w:ascii="Arial" w:hAnsi="Arial" w:cs="Arial"/>
          <w:sz w:val="17"/>
          <w:szCs w:val="17"/>
        </w:rPr>
        <w:t>Anti</w:t>
      </w:r>
      <w:r w:rsidR="00575C2B">
        <w:rPr>
          <w:rFonts w:ascii="Arial" w:hAnsi="Arial" w:cs="Arial"/>
          <w:sz w:val="17"/>
          <w:szCs w:val="17"/>
        </w:rPr>
        <w:t>-retroviral</w:t>
      </w:r>
      <w:r>
        <w:rPr>
          <w:rFonts w:ascii="Arial" w:hAnsi="Arial" w:cs="Arial"/>
          <w:sz w:val="17"/>
          <w:szCs w:val="17"/>
        </w:rPr>
        <w:t xml:space="preserve"> therapy</w:t>
      </w:r>
    </w:p>
    <w:p w14:paraId="39FD0416" w14:textId="77777777" w:rsidR="008D3C51" w:rsidRDefault="008D3C51">
      <w:pPr>
        <w:spacing w:after="0" w:line="240" w:lineRule="auto"/>
        <w:rPr>
          <w:rFonts w:ascii="Arial" w:hAnsi="Arial" w:cs="Arial"/>
          <w:sz w:val="17"/>
          <w:szCs w:val="17"/>
        </w:rPr>
      </w:pPr>
      <w:r w:rsidRPr="00521342">
        <w:rPr>
          <w:rFonts w:ascii="Arial" w:hAnsi="Arial" w:cs="Arial"/>
          <w:b/>
          <w:sz w:val="17"/>
          <w:szCs w:val="17"/>
        </w:rPr>
        <w:t>ARU</w:t>
      </w:r>
      <w:r>
        <w:rPr>
          <w:rFonts w:ascii="Arial" w:hAnsi="Arial" w:cs="Arial"/>
          <w:sz w:val="17"/>
          <w:szCs w:val="17"/>
        </w:rPr>
        <w:t xml:space="preserve"> </w:t>
      </w:r>
      <w:r w:rsidRPr="00185E50">
        <w:rPr>
          <w:rFonts w:ascii="Arial" w:hAnsi="Arial" w:cs="Arial"/>
          <w:sz w:val="17"/>
          <w:szCs w:val="17"/>
        </w:rPr>
        <w:t>A</w:t>
      </w:r>
      <w:r>
        <w:rPr>
          <w:rFonts w:ascii="Arial" w:hAnsi="Arial" w:cs="Arial"/>
          <w:sz w:val="17"/>
          <w:szCs w:val="17"/>
        </w:rPr>
        <w:t>mputee</w:t>
      </w:r>
      <w:r w:rsidRPr="00185E50">
        <w:rPr>
          <w:rFonts w:ascii="Arial" w:hAnsi="Arial" w:cs="Arial"/>
          <w:sz w:val="17"/>
          <w:szCs w:val="17"/>
        </w:rPr>
        <w:t xml:space="preserve"> R</w:t>
      </w:r>
      <w:r>
        <w:rPr>
          <w:rFonts w:ascii="Arial" w:hAnsi="Arial" w:cs="Arial"/>
          <w:sz w:val="17"/>
          <w:szCs w:val="17"/>
        </w:rPr>
        <w:t>ehablitation Unit</w:t>
      </w:r>
    </w:p>
    <w:p w14:paraId="3A9296C3" w14:textId="77777777" w:rsidR="00135E0B" w:rsidRPr="00135E0B" w:rsidRDefault="00135E0B">
      <w:pPr>
        <w:spacing w:after="0" w:line="240" w:lineRule="auto"/>
        <w:rPr>
          <w:rFonts w:ascii="Arial" w:hAnsi="Arial" w:cs="Arial"/>
          <w:sz w:val="17"/>
          <w:szCs w:val="17"/>
        </w:rPr>
      </w:pPr>
      <w:r w:rsidRPr="00135E0B">
        <w:rPr>
          <w:rFonts w:ascii="Arial" w:hAnsi="Arial" w:cs="Arial"/>
          <w:b/>
          <w:sz w:val="17"/>
          <w:szCs w:val="17"/>
        </w:rPr>
        <w:t xml:space="preserve">AS </w:t>
      </w:r>
      <w:r>
        <w:rPr>
          <w:rFonts w:ascii="Arial" w:hAnsi="Arial" w:cs="Arial"/>
          <w:sz w:val="17"/>
          <w:szCs w:val="17"/>
        </w:rPr>
        <w:t>Ankylosing spoldylitis</w:t>
      </w:r>
    </w:p>
    <w:p w14:paraId="24AE775B" w14:textId="77777777" w:rsidR="008D3C51" w:rsidRPr="00932841" w:rsidRDefault="008D3C51">
      <w:pPr>
        <w:spacing w:after="0" w:line="240" w:lineRule="auto"/>
        <w:rPr>
          <w:rFonts w:ascii="Arial" w:hAnsi="Arial" w:cs="Arial"/>
          <w:sz w:val="17"/>
          <w:szCs w:val="17"/>
        </w:rPr>
      </w:pPr>
      <w:r>
        <w:rPr>
          <w:rFonts w:ascii="Arial" w:hAnsi="Arial" w:cs="Arial"/>
          <w:b/>
          <w:sz w:val="17"/>
          <w:szCs w:val="17"/>
        </w:rPr>
        <w:t>ASAP</w:t>
      </w:r>
      <w:r>
        <w:rPr>
          <w:rFonts w:ascii="Arial" w:hAnsi="Arial" w:cs="Arial"/>
          <w:sz w:val="17"/>
          <w:szCs w:val="17"/>
        </w:rPr>
        <w:t xml:space="preserve"> As soon as possible</w:t>
      </w:r>
    </w:p>
    <w:p w14:paraId="5425A098"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ASD</w:t>
      </w:r>
      <w:r>
        <w:rPr>
          <w:rFonts w:ascii="Arial" w:hAnsi="Arial" w:cs="Arial"/>
          <w:sz w:val="17"/>
          <w:szCs w:val="17"/>
        </w:rPr>
        <w:t xml:space="preserve"> Autistic Spectrum Disorder</w:t>
      </w:r>
    </w:p>
    <w:p w14:paraId="428ECC72" w14:textId="77777777" w:rsidR="008D3C51" w:rsidRDefault="008D3C51">
      <w:pPr>
        <w:spacing w:after="0" w:line="240" w:lineRule="auto"/>
        <w:rPr>
          <w:rFonts w:ascii="Arial" w:hAnsi="Arial" w:cs="Arial"/>
          <w:sz w:val="17"/>
          <w:szCs w:val="17"/>
        </w:rPr>
      </w:pPr>
      <w:r w:rsidRPr="00E148BC">
        <w:rPr>
          <w:rFonts w:ascii="Arial" w:hAnsi="Arial" w:cs="Arial"/>
          <w:b/>
          <w:sz w:val="17"/>
          <w:szCs w:val="17"/>
        </w:rPr>
        <w:t>ASIS</w:t>
      </w:r>
      <w:r>
        <w:rPr>
          <w:rFonts w:ascii="Arial" w:hAnsi="Arial" w:cs="Arial"/>
          <w:sz w:val="17"/>
          <w:szCs w:val="17"/>
        </w:rPr>
        <w:t xml:space="preserve"> Anterior superior iliac spine</w:t>
      </w:r>
    </w:p>
    <w:p w14:paraId="7B461A76" w14:textId="77777777" w:rsidR="008D3C51" w:rsidRDefault="008D3C51">
      <w:pPr>
        <w:spacing w:after="0" w:line="240" w:lineRule="auto"/>
        <w:rPr>
          <w:rFonts w:ascii="Arial" w:hAnsi="Arial" w:cs="Arial"/>
          <w:sz w:val="17"/>
          <w:szCs w:val="17"/>
        </w:rPr>
      </w:pPr>
      <w:r w:rsidRPr="00CF712D">
        <w:rPr>
          <w:rFonts w:ascii="Arial" w:hAnsi="Arial" w:cs="Arial"/>
          <w:b/>
          <w:sz w:val="17"/>
          <w:szCs w:val="17"/>
        </w:rPr>
        <w:t>Assoc</w:t>
      </w:r>
      <w:r>
        <w:rPr>
          <w:rFonts w:ascii="Arial" w:hAnsi="Arial" w:cs="Arial"/>
          <w:sz w:val="17"/>
          <w:szCs w:val="17"/>
        </w:rPr>
        <w:t xml:space="preserve"> Associated</w:t>
      </w:r>
    </w:p>
    <w:p w14:paraId="4B721408" w14:textId="77777777" w:rsidR="008D3C51" w:rsidRDefault="008D3C51">
      <w:pPr>
        <w:spacing w:after="0" w:line="240" w:lineRule="auto"/>
        <w:rPr>
          <w:rFonts w:ascii="Arial" w:hAnsi="Arial" w:cs="Arial"/>
          <w:sz w:val="17"/>
          <w:szCs w:val="17"/>
        </w:rPr>
      </w:pPr>
      <w:r>
        <w:rPr>
          <w:rFonts w:ascii="Arial" w:hAnsi="Arial" w:cs="Arial"/>
          <w:b/>
          <w:sz w:val="17"/>
          <w:szCs w:val="17"/>
        </w:rPr>
        <w:t>ATFL</w:t>
      </w:r>
      <w:r>
        <w:rPr>
          <w:rFonts w:ascii="Arial" w:hAnsi="Arial" w:cs="Arial"/>
          <w:sz w:val="17"/>
          <w:szCs w:val="17"/>
        </w:rPr>
        <w:t xml:space="preserve"> Anterior talofibular ligament</w:t>
      </w:r>
    </w:p>
    <w:p w14:paraId="727757C9"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AUP</w:t>
      </w:r>
      <w:r>
        <w:rPr>
          <w:rFonts w:ascii="Arial" w:hAnsi="Arial" w:cs="Arial"/>
          <w:sz w:val="17"/>
          <w:szCs w:val="17"/>
        </w:rPr>
        <w:t xml:space="preserve"> Acceptable usage policy</w:t>
      </w:r>
    </w:p>
    <w:p w14:paraId="676FB4E6" w14:textId="77777777" w:rsidR="008D3C51" w:rsidRDefault="008D3C51">
      <w:pPr>
        <w:spacing w:after="0" w:line="240" w:lineRule="auto"/>
        <w:rPr>
          <w:rFonts w:ascii="Arial" w:hAnsi="Arial" w:cs="Arial"/>
          <w:sz w:val="17"/>
          <w:szCs w:val="17"/>
        </w:rPr>
      </w:pPr>
      <w:r w:rsidRPr="00C16635">
        <w:rPr>
          <w:rFonts w:ascii="Arial" w:hAnsi="Arial" w:cs="Arial"/>
          <w:b/>
          <w:sz w:val="17"/>
          <w:szCs w:val="17"/>
        </w:rPr>
        <w:t>AV</w:t>
      </w:r>
      <w:r>
        <w:rPr>
          <w:rFonts w:ascii="Arial" w:hAnsi="Arial" w:cs="Arial"/>
          <w:sz w:val="17"/>
          <w:szCs w:val="17"/>
        </w:rPr>
        <w:t xml:space="preserve"> Atrioventricular</w:t>
      </w:r>
    </w:p>
    <w:p w14:paraId="437BD790" w14:textId="77777777" w:rsidR="008D3C51" w:rsidRPr="00E148BC" w:rsidRDefault="008D3C51">
      <w:pPr>
        <w:spacing w:after="0" w:line="240" w:lineRule="auto"/>
        <w:rPr>
          <w:rFonts w:ascii="Arial" w:hAnsi="Arial" w:cs="Arial"/>
          <w:sz w:val="17"/>
          <w:szCs w:val="17"/>
        </w:rPr>
      </w:pPr>
      <w:r w:rsidRPr="006F7181">
        <w:rPr>
          <w:rFonts w:ascii="Arial" w:hAnsi="Arial" w:cs="Arial"/>
          <w:b/>
          <w:sz w:val="17"/>
          <w:szCs w:val="17"/>
        </w:rPr>
        <w:t>AVN</w:t>
      </w:r>
      <w:r>
        <w:rPr>
          <w:rFonts w:ascii="Arial" w:hAnsi="Arial" w:cs="Arial"/>
          <w:sz w:val="17"/>
          <w:szCs w:val="17"/>
        </w:rPr>
        <w:t xml:space="preserve"> Avascular necrosis</w:t>
      </w:r>
    </w:p>
    <w:p w14:paraId="01097A65"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A</w:t>
      </w:r>
      <w:r>
        <w:rPr>
          <w:rFonts w:ascii="Arial" w:hAnsi="Arial" w:cs="Arial"/>
          <w:b/>
          <w:sz w:val="17"/>
          <w:szCs w:val="17"/>
        </w:rPr>
        <w:t>x</w:t>
      </w:r>
      <w:r w:rsidRPr="00521342">
        <w:rPr>
          <w:rFonts w:ascii="Arial" w:hAnsi="Arial" w:cs="Arial"/>
          <w:sz w:val="17"/>
          <w:szCs w:val="17"/>
        </w:rPr>
        <w:t xml:space="preserve"> </w:t>
      </w:r>
      <w:r w:rsidRPr="00185E50">
        <w:rPr>
          <w:rFonts w:ascii="Arial" w:hAnsi="Arial" w:cs="Arial"/>
          <w:sz w:val="17"/>
          <w:szCs w:val="17"/>
        </w:rPr>
        <w:t>A</w:t>
      </w:r>
      <w:r>
        <w:rPr>
          <w:rFonts w:ascii="Arial" w:hAnsi="Arial" w:cs="Arial"/>
          <w:sz w:val="17"/>
          <w:szCs w:val="17"/>
        </w:rPr>
        <w:t>ssessment</w:t>
      </w:r>
    </w:p>
    <w:p w14:paraId="63A92851" w14:textId="77777777" w:rsidR="008D3C51" w:rsidRDefault="008D3C51">
      <w:pPr>
        <w:spacing w:after="0" w:line="240" w:lineRule="auto"/>
        <w:rPr>
          <w:rFonts w:ascii="Arial" w:hAnsi="Arial" w:cs="Arial"/>
          <w:sz w:val="17"/>
          <w:szCs w:val="17"/>
        </w:rPr>
      </w:pPr>
      <w:r w:rsidRPr="008D3C51">
        <w:rPr>
          <w:rFonts w:ascii="Arial" w:hAnsi="Arial" w:cs="Arial"/>
          <w:b/>
          <w:sz w:val="17"/>
          <w:szCs w:val="17"/>
        </w:rPr>
        <w:t>BAL</w:t>
      </w:r>
      <w:r>
        <w:rPr>
          <w:rFonts w:ascii="Arial" w:hAnsi="Arial" w:cs="Arial"/>
          <w:sz w:val="17"/>
          <w:szCs w:val="17"/>
        </w:rPr>
        <w:t xml:space="preserve"> Beach activity limb</w:t>
      </w:r>
    </w:p>
    <w:p w14:paraId="6B7C8B08" w14:textId="77777777" w:rsidR="008D3C51" w:rsidRDefault="008D3C51">
      <w:pPr>
        <w:spacing w:after="0" w:line="240" w:lineRule="auto"/>
        <w:rPr>
          <w:rFonts w:ascii="Arial" w:hAnsi="Arial" w:cs="Arial"/>
          <w:sz w:val="17"/>
          <w:szCs w:val="17"/>
        </w:rPr>
      </w:pPr>
      <w:r w:rsidRPr="009D382C">
        <w:rPr>
          <w:rFonts w:ascii="Arial" w:hAnsi="Arial" w:cs="Arial"/>
          <w:b/>
          <w:sz w:val="17"/>
          <w:szCs w:val="17"/>
        </w:rPr>
        <w:t>BAPO</w:t>
      </w:r>
      <w:r>
        <w:rPr>
          <w:rFonts w:ascii="Arial" w:hAnsi="Arial" w:cs="Arial"/>
          <w:sz w:val="17"/>
          <w:szCs w:val="17"/>
        </w:rPr>
        <w:t xml:space="preserve"> British Association of Prosthetists and Orthotists</w:t>
      </w:r>
    </w:p>
    <w:p w14:paraId="23EEB4E2" w14:textId="77777777" w:rsidR="008D3C51" w:rsidRDefault="008D3C51">
      <w:pPr>
        <w:spacing w:after="0" w:line="240" w:lineRule="auto"/>
        <w:rPr>
          <w:rFonts w:ascii="Arial" w:hAnsi="Arial" w:cs="Arial"/>
          <w:sz w:val="17"/>
          <w:szCs w:val="17"/>
        </w:rPr>
      </w:pPr>
      <w:r w:rsidRPr="00320FE4">
        <w:rPr>
          <w:rFonts w:ascii="Arial" w:hAnsi="Arial" w:cs="Arial"/>
          <w:b/>
          <w:sz w:val="17"/>
          <w:szCs w:val="17"/>
        </w:rPr>
        <w:t>BBIU</w:t>
      </w:r>
      <w:r>
        <w:rPr>
          <w:rFonts w:ascii="Arial" w:hAnsi="Arial" w:cs="Arial"/>
          <w:sz w:val="17"/>
          <w:szCs w:val="17"/>
        </w:rPr>
        <w:t xml:space="preserve"> Blackheath Brain Injuries Unit</w:t>
      </w:r>
    </w:p>
    <w:p w14:paraId="179E0910" w14:textId="77777777" w:rsidR="008D3C51" w:rsidRPr="00BE3326" w:rsidRDefault="008D3C51">
      <w:pPr>
        <w:spacing w:after="0" w:line="240" w:lineRule="auto"/>
        <w:rPr>
          <w:rFonts w:ascii="Arial" w:hAnsi="Arial" w:cs="Arial"/>
          <w:sz w:val="17"/>
          <w:szCs w:val="17"/>
        </w:rPr>
      </w:pPr>
      <w:r w:rsidRPr="00320FE4">
        <w:rPr>
          <w:rFonts w:ascii="Arial" w:hAnsi="Arial" w:cs="Arial"/>
          <w:b/>
          <w:sz w:val="17"/>
          <w:szCs w:val="17"/>
        </w:rPr>
        <w:t>BC / B.Cl</w:t>
      </w:r>
      <w:r>
        <w:rPr>
          <w:rFonts w:ascii="Arial" w:hAnsi="Arial" w:cs="Arial"/>
          <w:sz w:val="17"/>
          <w:szCs w:val="17"/>
        </w:rPr>
        <w:t xml:space="preserve"> Bowley Close</w:t>
      </w:r>
    </w:p>
    <w:p w14:paraId="24CE5ED1"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Bg </w:t>
      </w:r>
      <w:r w:rsidRPr="0073319E">
        <w:rPr>
          <w:rFonts w:ascii="Arial" w:hAnsi="Arial" w:cs="Arial"/>
          <w:sz w:val="17"/>
          <w:szCs w:val="17"/>
        </w:rPr>
        <w:t>Background</w:t>
      </w:r>
    </w:p>
    <w:p w14:paraId="1C182DA7"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BKA</w:t>
      </w:r>
      <w:r w:rsidRPr="00521342">
        <w:rPr>
          <w:rFonts w:ascii="Arial" w:hAnsi="Arial" w:cs="Arial"/>
          <w:sz w:val="17"/>
          <w:szCs w:val="17"/>
        </w:rPr>
        <w:t xml:space="preserve"> </w:t>
      </w:r>
      <w:r w:rsidRPr="00185E50">
        <w:rPr>
          <w:rFonts w:ascii="Arial" w:hAnsi="Arial" w:cs="Arial"/>
          <w:sz w:val="17"/>
          <w:szCs w:val="17"/>
        </w:rPr>
        <w:t>B</w:t>
      </w:r>
      <w:r>
        <w:rPr>
          <w:rFonts w:ascii="Arial" w:hAnsi="Arial" w:cs="Arial"/>
          <w:sz w:val="17"/>
          <w:szCs w:val="17"/>
        </w:rPr>
        <w:t xml:space="preserve">elow knee amputation </w:t>
      </w:r>
    </w:p>
    <w:p w14:paraId="669C1C3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B/L</w:t>
      </w:r>
      <w:r>
        <w:rPr>
          <w:rFonts w:ascii="Arial" w:hAnsi="Arial" w:cs="Arial"/>
          <w:b/>
          <w:sz w:val="17"/>
          <w:szCs w:val="17"/>
        </w:rPr>
        <w:t xml:space="preserve"> / Bilat</w:t>
      </w:r>
      <w:r>
        <w:rPr>
          <w:rFonts w:ascii="Arial" w:hAnsi="Arial" w:cs="Arial"/>
          <w:sz w:val="17"/>
          <w:szCs w:val="17"/>
        </w:rPr>
        <w:t xml:space="preserve"> Bilateral</w:t>
      </w:r>
    </w:p>
    <w:p w14:paraId="0DF31478" w14:textId="77777777" w:rsidR="008D3C51" w:rsidRDefault="008D3C51">
      <w:pPr>
        <w:spacing w:after="0" w:line="240" w:lineRule="auto"/>
        <w:rPr>
          <w:rFonts w:ascii="Arial" w:hAnsi="Arial" w:cs="Arial"/>
          <w:sz w:val="17"/>
          <w:szCs w:val="17"/>
        </w:rPr>
      </w:pPr>
      <w:r w:rsidRPr="008D3C51">
        <w:rPr>
          <w:rFonts w:ascii="Arial" w:hAnsi="Arial" w:cs="Arial"/>
          <w:b/>
          <w:sz w:val="17"/>
          <w:szCs w:val="17"/>
        </w:rPr>
        <w:t>BLESMA</w:t>
      </w:r>
      <w:r>
        <w:rPr>
          <w:rFonts w:ascii="Arial" w:hAnsi="Arial" w:cs="Arial"/>
          <w:sz w:val="17"/>
          <w:szCs w:val="17"/>
        </w:rPr>
        <w:t xml:space="preserve"> British Limbless Ex-Servicemans’ Association</w:t>
      </w:r>
    </w:p>
    <w:p w14:paraId="4164F2B2" w14:textId="77777777" w:rsidR="008D3C51" w:rsidRDefault="008D3C51">
      <w:pPr>
        <w:spacing w:after="0" w:line="240" w:lineRule="auto"/>
        <w:rPr>
          <w:rFonts w:ascii="Arial" w:hAnsi="Arial" w:cs="Arial"/>
          <w:sz w:val="17"/>
          <w:szCs w:val="17"/>
        </w:rPr>
      </w:pPr>
      <w:r w:rsidRPr="00091796">
        <w:rPr>
          <w:rFonts w:ascii="Arial" w:hAnsi="Arial" w:cs="Arial"/>
          <w:b/>
          <w:sz w:val="17"/>
          <w:szCs w:val="17"/>
        </w:rPr>
        <w:t>BLS</w:t>
      </w:r>
      <w:r>
        <w:rPr>
          <w:rFonts w:ascii="Arial" w:hAnsi="Arial" w:cs="Arial"/>
          <w:sz w:val="17"/>
          <w:szCs w:val="17"/>
        </w:rPr>
        <w:t xml:space="preserve"> Basic life support</w:t>
      </w:r>
    </w:p>
    <w:p w14:paraId="58BF6BDB"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BMD</w:t>
      </w:r>
      <w:r>
        <w:rPr>
          <w:rFonts w:ascii="Arial" w:hAnsi="Arial" w:cs="Arial"/>
          <w:sz w:val="17"/>
          <w:szCs w:val="17"/>
        </w:rPr>
        <w:t xml:space="preserve"> Bone mass density</w:t>
      </w:r>
    </w:p>
    <w:p w14:paraId="42999E8E"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BMI</w:t>
      </w:r>
      <w:r>
        <w:rPr>
          <w:rFonts w:ascii="Arial" w:hAnsi="Arial" w:cs="Arial"/>
          <w:sz w:val="17"/>
          <w:szCs w:val="17"/>
        </w:rPr>
        <w:t xml:space="preserve"> Body mass index</w:t>
      </w:r>
    </w:p>
    <w:p w14:paraId="1A6479F1"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BNF</w:t>
      </w:r>
      <w:r>
        <w:rPr>
          <w:rFonts w:ascii="Arial" w:hAnsi="Arial" w:cs="Arial"/>
          <w:sz w:val="17"/>
          <w:szCs w:val="17"/>
        </w:rPr>
        <w:t xml:space="preserve"> British national formulary</w:t>
      </w:r>
    </w:p>
    <w:p w14:paraId="1BA6C98D"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B</w:t>
      </w:r>
      <w:r>
        <w:rPr>
          <w:rFonts w:ascii="Arial" w:hAnsi="Arial" w:cs="Arial"/>
          <w:b/>
          <w:sz w:val="17"/>
          <w:szCs w:val="17"/>
        </w:rPr>
        <w:t>otox</w:t>
      </w:r>
      <w:r>
        <w:rPr>
          <w:rFonts w:ascii="Arial" w:hAnsi="Arial" w:cs="Arial"/>
          <w:sz w:val="17"/>
          <w:szCs w:val="17"/>
        </w:rPr>
        <w:t xml:space="preserve"> Botulinum toxin-A</w:t>
      </w:r>
    </w:p>
    <w:p w14:paraId="688EE622"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BP</w:t>
      </w:r>
      <w:r w:rsidRPr="00521342">
        <w:rPr>
          <w:rFonts w:ascii="Arial" w:hAnsi="Arial" w:cs="Arial"/>
          <w:sz w:val="17"/>
          <w:szCs w:val="17"/>
        </w:rPr>
        <w:t xml:space="preserve"> </w:t>
      </w:r>
      <w:r w:rsidRPr="00185E50">
        <w:rPr>
          <w:rFonts w:ascii="Arial" w:hAnsi="Arial" w:cs="Arial"/>
          <w:sz w:val="17"/>
          <w:szCs w:val="17"/>
        </w:rPr>
        <w:t>B</w:t>
      </w:r>
      <w:r>
        <w:rPr>
          <w:rFonts w:ascii="Arial" w:hAnsi="Arial" w:cs="Arial"/>
          <w:sz w:val="17"/>
          <w:szCs w:val="17"/>
        </w:rPr>
        <w:t>lood pressure</w:t>
      </w:r>
    </w:p>
    <w:p w14:paraId="4D1FA43B" w14:textId="77777777" w:rsidR="008D3C51" w:rsidRDefault="008D3C51">
      <w:pPr>
        <w:spacing w:after="0" w:line="240" w:lineRule="auto"/>
        <w:rPr>
          <w:rFonts w:ascii="Arial" w:hAnsi="Arial" w:cs="Arial"/>
          <w:sz w:val="17"/>
          <w:szCs w:val="17"/>
        </w:rPr>
      </w:pPr>
      <w:r w:rsidRPr="008D3C51">
        <w:rPr>
          <w:rFonts w:ascii="Arial" w:hAnsi="Arial" w:cs="Arial"/>
          <w:b/>
          <w:sz w:val="17"/>
          <w:szCs w:val="17"/>
        </w:rPr>
        <w:t>B/P</w:t>
      </w:r>
      <w:r>
        <w:rPr>
          <w:rFonts w:ascii="Arial" w:hAnsi="Arial" w:cs="Arial"/>
          <w:sz w:val="17"/>
          <w:szCs w:val="17"/>
        </w:rPr>
        <w:t xml:space="preserve"> Body powered</w:t>
      </w:r>
    </w:p>
    <w:p w14:paraId="51EC4B44"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BPA</w:t>
      </w:r>
      <w:r>
        <w:rPr>
          <w:rFonts w:ascii="Arial" w:hAnsi="Arial" w:cs="Arial"/>
          <w:sz w:val="17"/>
          <w:szCs w:val="17"/>
        </w:rPr>
        <w:t xml:space="preserve"> Bio-psychosocial assessment</w:t>
      </w:r>
    </w:p>
    <w:p w14:paraId="711055C1" w14:textId="77777777" w:rsidR="008D3C51" w:rsidRDefault="008D3C51">
      <w:pPr>
        <w:spacing w:after="0" w:line="240" w:lineRule="auto"/>
        <w:rPr>
          <w:rFonts w:ascii="Arial" w:hAnsi="Arial" w:cs="Arial"/>
          <w:sz w:val="17"/>
          <w:szCs w:val="17"/>
        </w:rPr>
      </w:pPr>
      <w:r>
        <w:rPr>
          <w:rFonts w:ascii="Arial" w:hAnsi="Arial" w:cs="Arial"/>
          <w:b/>
          <w:sz w:val="17"/>
          <w:szCs w:val="17"/>
        </w:rPr>
        <w:t>B</w:t>
      </w:r>
      <w:r w:rsidRPr="00C45FDD">
        <w:rPr>
          <w:rFonts w:ascii="Arial" w:hAnsi="Arial" w:cs="Arial"/>
          <w:b/>
          <w:sz w:val="17"/>
          <w:szCs w:val="17"/>
        </w:rPr>
        <w:t>RAFO</w:t>
      </w:r>
      <w:r w:rsidRPr="00C45FDD">
        <w:rPr>
          <w:rFonts w:ascii="Arial" w:hAnsi="Arial" w:cs="Arial"/>
          <w:sz w:val="17"/>
          <w:szCs w:val="17"/>
        </w:rPr>
        <w:t xml:space="preserve"> </w:t>
      </w:r>
      <w:r>
        <w:rPr>
          <w:rFonts w:ascii="Arial" w:hAnsi="Arial" w:cs="Arial"/>
          <w:sz w:val="17"/>
          <w:szCs w:val="17"/>
        </w:rPr>
        <w:t xml:space="preserve">Bed resting </w:t>
      </w:r>
      <w:r w:rsidRPr="00C45FDD">
        <w:rPr>
          <w:rFonts w:ascii="Arial" w:hAnsi="Arial" w:cs="Arial"/>
          <w:sz w:val="17"/>
          <w:szCs w:val="17"/>
        </w:rPr>
        <w:t>ankle foot orthosis</w:t>
      </w:r>
    </w:p>
    <w:p w14:paraId="1AB6B617" w14:textId="77777777" w:rsidR="008D3C51" w:rsidRPr="00C45FDD" w:rsidRDefault="008D3C51">
      <w:pPr>
        <w:spacing w:after="0" w:line="240" w:lineRule="auto"/>
        <w:rPr>
          <w:rFonts w:ascii="Arial" w:hAnsi="Arial" w:cs="Arial"/>
          <w:sz w:val="17"/>
          <w:szCs w:val="17"/>
        </w:rPr>
      </w:pPr>
      <w:r w:rsidRPr="007972BE">
        <w:rPr>
          <w:rFonts w:ascii="Arial" w:hAnsi="Arial" w:cs="Arial"/>
          <w:b/>
          <w:sz w:val="17"/>
          <w:szCs w:val="17"/>
        </w:rPr>
        <w:t>BSL</w:t>
      </w:r>
      <w:r>
        <w:rPr>
          <w:rFonts w:ascii="Arial" w:hAnsi="Arial" w:cs="Arial"/>
          <w:sz w:val="17"/>
          <w:szCs w:val="17"/>
        </w:rPr>
        <w:t xml:space="preserve"> British Sign Language</w:t>
      </w:r>
    </w:p>
    <w:p w14:paraId="6E745643"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BVC</w:t>
      </w:r>
      <w:r>
        <w:rPr>
          <w:rFonts w:ascii="Arial" w:hAnsi="Arial" w:cs="Arial"/>
          <w:sz w:val="17"/>
          <w:szCs w:val="17"/>
        </w:rPr>
        <w:t xml:space="preserve"> Bi-valved cast</w:t>
      </w:r>
    </w:p>
    <w:p w14:paraId="001E343E" w14:textId="77777777" w:rsidR="008D3C51" w:rsidRDefault="008D3C51">
      <w:pPr>
        <w:spacing w:after="0" w:line="240" w:lineRule="auto"/>
        <w:rPr>
          <w:rFonts w:ascii="Arial" w:hAnsi="Arial" w:cs="Arial"/>
          <w:sz w:val="17"/>
          <w:szCs w:val="17"/>
        </w:rPr>
      </w:pPr>
      <w:r w:rsidRPr="00320FE4">
        <w:rPr>
          <w:rFonts w:ascii="Arial" w:hAnsi="Arial" w:cs="Arial"/>
          <w:b/>
          <w:sz w:val="17"/>
          <w:szCs w:val="17"/>
        </w:rPr>
        <w:t>C&amp;C / C+C</w:t>
      </w:r>
      <w:r>
        <w:rPr>
          <w:rFonts w:ascii="Arial" w:hAnsi="Arial" w:cs="Arial"/>
          <w:sz w:val="17"/>
          <w:szCs w:val="17"/>
        </w:rPr>
        <w:t xml:space="preserve"> Call and collect</w:t>
      </w:r>
    </w:p>
    <w:p w14:paraId="21C6D138" w14:textId="77777777" w:rsidR="008D3C51" w:rsidRDefault="008D3C51">
      <w:pPr>
        <w:spacing w:after="0" w:line="240" w:lineRule="auto"/>
        <w:rPr>
          <w:rFonts w:ascii="Arial" w:hAnsi="Arial" w:cs="Arial"/>
          <w:sz w:val="17"/>
          <w:szCs w:val="17"/>
        </w:rPr>
      </w:pPr>
      <w:r w:rsidRPr="007B5804">
        <w:rPr>
          <w:rFonts w:ascii="Arial" w:hAnsi="Arial" w:cs="Arial"/>
          <w:b/>
          <w:sz w:val="17"/>
          <w:szCs w:val="17"/>
        </w:rPr>
        <w:t>C&amp;W</w:t>
      </w:r>
      <w:r>
        <w:rPr>
          <w:rFonts w:ascii="Arial" w:hAnsi="Arial" w:cs="Arial"/>
          <w:sz w:val="17"/>
          <w:szCs w:val="17"/>
        </w:rPr>
        <w:t xml:space="preserve"> Chelsea and Westminster</w:t>
      </w:r>
    </w:p>
    <w:p w14:paraId="635508A4" w14:textId="77777777" w:rsidR="008D3C51" w:rsidRDefault="008D3C51">
      <w:pPr>
        <w:spacing w:after="0" w:line="240" w:lineRule="auto"/>
        <w:ind w:right="-146"/>
        <w:rPr>
          <w:rFonts w:ascii="Arial" w:hAnsi="Arial" w:cs="Arial"/>
          <w:sz w:val="17"/>
          <w:szCs w:val="17"/>
        </w:rPr>
      </w:pPr>
      <w:r w:rsidRPr="00E148BC">
        <w:rPr>
          <w:rFonts w:ascii="Arial" w:hAnsi="Arial" w:cs="Arial"/>
          <w:b/>
          <w:sz w:val="17"/>
          <w:szCs w:val="17"/>
        </w:rPr>
        <w:t>C (followed by number)</w:t>
      </w:r>
      <w:r>
        <w:rPr>
          <w:rFonts w:ascii="Arial" w:hAnsi="Arial" w:cs="Arial"/>
          <w:sz w:val="17"/>
          <w:szCs w:val="17"/>
        </w:rPr>
        <w:t xml:space="preserve"> Cervical vertebra</w:t>
      </w:r>
    </w:p>
    <w:p w14:paraId="503965C0" w14:textId="77777777" w:rsidR="008D3C51" w:rsidRDefault="008D3C51">
      <w:pPr>
        <w:spacing w:after="0" w:line="240" w:lineRule="auto"/>
        <w:rPr>
          <w:rFonts w:ascii="Arial" w:hAnsi="Arial" w:cs="Arial"/>
          <w:sz w:val="17"/>
          <w:szCs w:val="17"/>
        </w:rPr>
      </w:pPr>
      <w:r>
        <w:rPr>
          <w:rFonts w:ascii="Arial" w:hAnsi="Arial" w:cs="Arial"/>
          <w:b/>
          <w:sz w:val="17"/>
          <w:szCs w:val="17"/>
        </w:rPr>
        <w:t>Ca</w:t>
      </w:r>
      <w:r>
        <w:rPr>
          <w:rFonts w:ascii="Arial" w:hAnsi="Arial" w:cs="Arial"/>
          <w:sz w:val="17"/>
          <w:szCs w:val="17"/>
        </w:rPr>
        <w:t xml:space="preserve"> cancer</w:t>
      </w:r>
    </w:p>
    <w:p w14:paraId="45015F5A" w14:textId="77777777" w:rsidR="008D3C51" w:rsidRDefault="008D3C51">
      <w:pPr>
        <w:spacing w:after="0" w:line="240" w:lineRule="auto"/>
        <w:rPr>
          <w:rFonts w:ascii="Arial" w:hAnsi="Arial" w:cs="Arial"/>
          <w:sz w:val="17"/>
          <w:szCs w:val="17"/>
        </w:rPr>
      </w:pPr>
      <w:r w:rsidRPr="002B59CD">
        <w:rPr>
          <w:rFonts w:ascii="Arial" w:hAnsi="Arial" w:cs="Arial"/>
          <w:b/>
          <w:sz w:val="17"/>
          <w:szCs w:val="17"/>
        </w:rPr>
        <w:t>CABG</w:t>
      </w:r>
      <w:r>
        <w:rPr>
          <w:rFonts w:ascii="Arial" w:hAnsi="Arial" w:cs="Arial"/>
          <w:sz w:val="17"/>
          <w:szCs w:val="17"/>
        </w:rPr>
        <w:t xml:space="preserve"> Coronary artery bypass graft</w:t>
      </w:r>
    </w:p>
    <w:p w14:paraId="60B3C90C"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CAD</w:t>
      </w:r>
      <w:r>
        <w:rPr>
          <w:rFonts w:ascii="Arial" w:hAnsi="Arial" w:cs="Arial"/>
          <w:sz w:val="17"/>
          <w:szCs w:val="17"/>
        </w:rPr>
        <w:t xml:space="preserve"> Coronary artery disease</w:t>
      </w:r>
    </w:p>
    <w:p w14:paraId="6C34CAE4" w14:textId="77777777" w:rsidR="008D3C51" w:rsidRDefault="008D3C51">
      <w:pPr>
        <w:spacing w:after="0" w:line="240" w:lineRule="auto"/>
        <w:rPr>
          <w:rFonts w:ascii="Arial" w:hAnsi="Arial" w:cs="Arial"/>
          <w:sz w:val="17"/>
          <w:szCs w:val="17"/>
        </w:rPr>
      </w:pPr>
      <w:r w:rsidRPr="004D243C">
        <w:rPr>
          <w:rFonts w:ascii="Arial" w:hAnsi="Arial" w:cs="Arial"/>
          <w:b/>
          <w:sz w:val="17"/>
          <w:szCs w:val="17"/>
        </w:rPr>
        <w:t>CAD-CAM</w:t>
      </w:r>
      <w:r>
        <w:rPr>
          <w:rFonts w:ascii="Arial" w:hAnsi="Arial" w:cs="Arial"/>
          <w:sz w:val="17"/>
          <w:szCs w:val="17"/>
        </w:rPr>
        <w:t xml:space="preserve"> Computer aided design-Computer aided manufacture</w:t>
      </w:r>
    </w:p>
    <w:p w14:paraId="40587E7F" w14:textId="77777777" w:rsidR="008D3C51" w:rsidRDefault="008D3C51">
      <w:pPr>
        <w:spacing w:after="0" w:line="240" w:lineRule="auto"/>
        <w:rPr>
          <w:rFonts w:ascii="Arial" w:hAnsi="Arial" w:cs="Arial"/>
          <w:sz w:val="17"/>
          <w:szCs w:val="17"/>
        </w:rPr>
      </w:pPr>
      <w:r w:rsidRPr="00C16635">
        <w:rPr>
          <w:rFonts w:ascii="Arial" w:hAnsi="Arial" w:cs="Arial"/>
          <w:b/>
          <w:sz w:val="17"/>
          <w:szCs w:val="17"/>
        </w:rPr>
        <w:t>CAF</w:t>
      </w:r>
      <w:r>
        <w:rPr>
          <w:rFonts w:ascii="Arial" w:hAnsi="Arial" w:cs="Arial"/>
          <w:sz w:val="17"/>
          <w:szCs w:val="17"/>
        </w:rPr>
        <w:t xml:space="preserve"> Common assessment framework</w:t>
      </w:r>
    </w:p>
    <w:p w14:paraId="1DF996BF"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 xml:space="preserve">CAG </w:t>
      </w:r>
      <w:r>
        <w:rPr>
          <w:rFonts w:ascii="Arial" w:hAnsi="Arial" w:cs="Arial"/>
          <w:sz w:val="17"/>
          <w:szCs w:val="17"/>
        </w:rPr>
        <w:t>Clinical academic group</w:t>
      </w:r>
    </w:p>
    <w:p w14:paraId="0B18D13E"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CAMHS</w:t>
      </w:r>
      <w:r>
        <w:rPr>
          <w:rFonts w:ascii="Arial" w:hAnsi="Arial" w:cs="Arial"/>
          <w:sz w:val="17"/>
          <w:szCs w:val="17"/>
        </w:rPr>
        <w:t xml:space="preserve"> Child and adolescent mental health services</w:t>
      </w:r>
    </w:p>
    <w:p w14:paraId="521FDF4F"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CARE (Feet) </w:t>
      </w:r>
      <w:r w:rsidRPr="00932841">
        <w:rPr>
          <w:rFonts w:ascii="Arial" w:hAnsi="Arial" w:cs="Arial"/>
          <w:sz w:val="17"/>
          <w:szCs w:val="17"/>
        </w:rPr>
        <w:t>Check, assess, record, early referral</w:t>
      </w:r>
    </w:p>
    <w:p w14:paraId="2BC6C4D9"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CAU </w:t>
      </w:r>
      <w:r w:rsidRPr="00740BD8">
        <w:rPr>
          <w:rFonts w:ascii="Arial" w:hAnsi="Arial" w:cs="Arial"/>
          <w:sz w:val="17"/>
          <w:szCs w:val="17"/>
        </w:rPr>
        <w:t>Comprehensive/Clinical Assessment Unit</w:t>
      </w:r>
    </w:p>
    <w:p w14:paraId="037A88EF" w14:textId="77777777" w:rsidR="008D3C51" w:rsidRDefault="008D3C51">
      <w:pPr>
        <w:spacing w:after="0" w:line="240" w:lineRule="auto"/>
        <w:rPr>
          <w:rFonts w:ascii="Arial" w:hAnsi="Arial" w:cs="Arial"/>
          <w:sz w:val="17"/>
          <w:szCs w:val="17"/>
        </w:rPr>
      </w:pPr>
      <w:r w:rsidRPr="008C03A7">
        <w:rPr>
          <w:rFonts w:ascii="Arial" w:hAnsi="Arial" w:cs="Arial"/>
          <w:b/>
          <w:sz w:val="17"/>
          <w:szCs w:val="17"/>
        </w:rPr>
        <w:t>CBT</w:t>
      </w:r>
      <w:r>
        <w:rPr>
          <w:rFonts w:ascii="Arial" w:hAnsi="Arial" w:cs="Arial"/>
          <w:sz w:val="17"/>
          <w:szCs w:val="17"/>
        </w:rPr>
        <w:t xml:space="preserve"> Cognitive behavioural therapy</w:t>
      </w:r>
    </w:p>
    <w:p w14:paraId="5E8724F6" w14:textId="0C22BB66" w:rsidR="00A77CC7" w:rsidRPr="00740BD8" w:rsidRDefault="00A77CC7">
      <w:pPr>
        <w:spacing w:after="0" w:line="240" w:lineRule="auto"/>
        <w:rPr>
          <w:rFonts w:ascii="Arial" w:hAnsi="Arial" w:cs="Arial"/>
          <w:sz w:val="17"/>
          <w:szCs w:val="17"/>
        </w:rPr>
      </w:pPr>
      <w:r w:rsidRPr="00A77CC7">
        <w:rPr>
          <w:rFonts w:ascii="Arial" w:hAnsi="Arial" w:cs="Arial"/>
          <w:b/>
          <w:sz w:val="17"/>
          <w:szCs w:val="17"/>
        </w:rPr>
        <w:t>CCF</w:t>
      </w:r>
      <w:r>
        <w:rPr>
          <w:rFonts w:ascii="Arial" w:hAnsi="Arial" w:cs="Arial"/>
          <w:sz w:val="17"/>
          <w:szCs w:val="17"/>
        </w:rPr>
        <w:t xml:space="preserve"> Congestive cardiac failure</w:t>
      </w:r>
    </w:p>
    <w:p w14:paraId="0EE3F2F9" w14:textId="77777777" w:rsidR="008D3C51" w:rsidRDefault="008D3C51">
      <w:pPr>
        <w:spacing w:after="0" w:line="240" w:lineRule="auto"/>
        <w:rPr>
          <w:rFonts w:ascii="Arial" w:hAnsi="Arial" w:cs="Arial"/>
          <w:sz w:val="17"/>
          <w:szCs w:val="17"/>
        </w:rPr>
      </w:pPr>
      <w:r w:rsidRPr="00834A7E">
        <w:rPr>
          <w:rFonts w:ascii="Arial" w:hAnsi="Arial" w:cs="Arial"/>
          <w:b/>
          <w:sz w:val="17"/>
          <w:szCs w:val="17"/>
        </w:rPr>
        <w:t>CCG</w:t>
      </w:r>
      <w:r w:rsidR="004B4FB3">
        <w:rPr>
          <w:rFonts w:ascii="Arial" w:hAnsi="Arial" w:cs="Arial"/>
          <w:sz w:val="17"/>
          <w:szCs w:val="17"/>
        </w:rPr>
        <w:t xml:space="preserve"> Clinical C</w:t>
      </w:r>
      <w:r>
        <w:rPr>
          <w:rFonts w:ascii="Arial" w:hAnsi="Arial" w:cs="Arial"/>
          <w:sz w:val="17"/>
          <w:szCs w:val="17"/>
        </w:rPr>
        <w:t xml:space="preserve">ommissioning </w:t>
      </w:r>
      <w:r w:rsidR="004B4FB3">
        <w:rPr>
          <w:rFonts w:ascii="Arial" w:hAnsi="Arial" w:cs="Arial"/>
          <w:sz w:val="17"/>
          <w:szCs w:val="17"/>
        </w:rPr>
        <w:t>G</w:t>
      </w:r>
      <w:r>
        <w:rPr>
          <w:rFonts w:ascii="Arial" w:hAnsi="Arial" w:cs="Arial"/>
          <w:sz w:val="17"/>
          <w:szCs w:val="17"/>
        </w:rPr>
        <w:t>roup</w:t>
      </w:r>
    </w:p>
    <w:p w14:paraId="59ECEC22" w14:textId="77777777" w:rsidR="008D3C51" w:rsidRDefault="008D3C51">
      <w:pPr>
        <w:spacing w:after="0" w:line="240" w:lineRule="auto"/>
        <w:rPr>
          <w:rFonts w:ascii="Arial" w:hAnsi="Arial" w:cs="Arial"/>
          <w:sz w:val="17"/>
          <w:szCs w:val="17"/>
        </w:rPr>
      </w:pPr>
      <w:r w:rsidRPr="008A40C1">
        <w:rPr>
          <w:rFonts w:ascii="Arial" w:hAnsi="Arial" w:cs="Arial"/>
          <w:b/>
          <w:sz w:val="17"/>
          <w:szCs w:val="17"/>
        </w:rPr>
        <w:t>CCH</w:t>
      </w:r>
      <w:r>
        <w:rPr>
          <w:rFonts w:ascii="Arial" w:hAnsi="Arial" w:cs="Arial"/>
          <w:sz w:val="17"/>
          <w:szCs w:val="17"/>
        </w:rPr>
        <w:t xml:space="preserve"> Care closer to home</w:t>
      </w:r>
    </w:p>
    <w:p w14:paraId="712BBE99" w14:textId="77777777" w:rsidR="008D3C51" w:rsidRDefault="008D3C51">
      <w:pPr>
        <w:spacing w:after="0" w:line="240" w:lineRule="auto"/>
        <w:rPr>
          <w:rFonts w:ascii="Arial" w:hAnsi="Arial" w:cs="Arial"/>
          <w:sz w:val="17"/>
          <w:szCs w:val="17"/>
        </w:rPr>
      </w:pPr>
      <w:r w:rsidRPr="00932841">
        <w:rPr>
          <w:rFonts w:ascii="Arial" w:hAnsi="Arial" w:cs="Arial"/>
          <w:b/>
          <w:sz w:val="17"/>
          <w:szCs w:val="17"/>
        </w:rPr>
        <w:t>CCL</w:t>
      </w:r>
      <w:r>
        <w:rPr>
          <w:rFonts w:ascii="Arial" w:hAnsi="Arial" w:cs="Arial"/>
          <w:sz w:val="17"/>
          <w:szCs w:val="17"/>
        </w:rPr>
        <w:t xml:space="preserve"> Compression class</w:t>
      </w:r>
    </w:p>
    <w:p w14:paraId="363BE327" w14:textId="77777777" w:rsidR="008D3C51" w:rsidRDefault="008D3C51">
      <w:pPr>
        <w:spacing w:after="0" w:line="240" w:lineRule="auto"/>
        <w:rPr>
          <w:rFonts w:ascii="Arial" w:hAnsi="Arial" w:cs="Arial"/>
          <w:sz w:val="17"/>
          <w:szCs w:val="17"/>
        </w:rPr>
      </w:pPr>
      <w:r w:rsidRPr="008A40C1">
        <w:rPr>
          <w:rFonts w:ascii="Arial" w:hAnsi="Arial" w:cs="Arial"/>
          <w:b/>
          <w:sz w:val="17"/>
          <w:szCs w:val="17"/>
        </w:rPr>
        <w:t>CCU</w:t>
      </w:r>
      <w:r>
        <w:rPr>
          <w:rFonts w:ascii="Arial" w:hAnsi="Arial" w:cs="Arial"/>
          <w:sz w:val="17"/>
          <w:szCs w:val="17"/>
        </w:rPr>
        <w:t xml:space="preserve"> Coronary Care Unit</w:t>
      </w:r>
    </w:p>
    <w:p w14:paraId="3286147A" w14:textId="77777777" w:rsidR="008D3C51" w:rsidRDefault="008D3C51">
      <w:pPr>
        <w:spacing w:after="0" w:line="240" w:lineRule="auto"/>
        <w:rPr>
          <w:rFonts w:ascii="Arial" w:hAnsi="Arial" w:cs="Arial"/>
          <w:sz w:val="17"/>
          <w:szCs w:val="17"/>
        </w:rPr>
      </w:pPr>
      <w:r w:rsidRPr="00F47D1F">
        <w:rPr>
          <w:rFonts w:ascii="Arial" w:hAnsi="Arial" w:cs="Arial"/>
          <w:b/>
          <w:sz w:val="17"/>
          <w:szCs w:val="17"/>
        </w:rPr>
        <w:t>CCT</w:t>
      </w:r>
      <w:r>
        <w:rPr>
          <w:rFonts w:ascii="Arial" w:hAnsi="Arial" w:cs="Arial"/>
          <w:sz w:val="17"/>
          <w:szCs w:val="17"/>
        </w:rPr>
        <w:t xml:space="preserve"> Community care team</w:t>
      </w:r>
    </w:p>
    <w:p w14:paraId="5CCC66D5" w14:textId="77777777" w:rsidR="008D3C51" w:rsidRDefault="008D3C51">
      <w:pPr>
        <w:spacing w:after="0" w:line="240" w:lineRule="auto"/>
        <w:rPr>
          <w:rFonts w:ascii="Arial" w:hAnsi="Arial" w:cs="Arial"/>
          <w:sz w:val="17"/>
          <w:szCs w:val="17"/>
        </w:rPr>
      </w:pPr>
      <w:r w:rsidRPr="00DF33C9">
        <w:rPr>
          <w:rFonts w:ascii="Arial" w:hAnsi="Arial" w:cs="Arial"/>
          <w:b/>
          <w:sz w:val="17"/>
          <w:szCs w:val="17"/>
        </w:rPr>
        <w:t>CDH</w:t>
      </w:r>
      <w:r>
        <w:rPr>
          <w:rFonts w:ascii="Arial" w:hAnsi="Arial" w:cs="Arial"/>
          <w:sz w:val="17"/>
          <w:szCs w:val="17"/>
        </w:rPr>
        <w:t xml:space="preserve"> Congenital dislocation of the hip</w:t>
      </w:r>
    </w:p>
    <w:p w14:paraId="1EBCBAA9" w14:textId="4951B485" w:rsidR="00A77CC7" w:rsidRDefault="008D3C51">
      <w:pPr>
        <w:spacing w:after="0" w:line="240" w:lineRule="auto"/>
        <w:rPr>
          <w:rFonts w:ascii="Arial" w:hAnsi="Arial" w:cs="Arial"/>
          <w:sz w:val="17"/>
          <w:szCs w:val="17"/>
        </w:rPr>
      </w:pPr>
      <w:r w:rsidRPr="008C03A7">
        <w:rPr>
          <w:rFonts w:ascii="Arial" w:hAnsi="Arial" w:cs="Arial"/>
          <w:b/>
          <w:sz w:val="17"/>
          <w:szCs w:val="17"/>
        </w:rPr>
        <w:t>CDU</w:t>
      </w:r>
      <w:r>
        <w:rPr>
          <w:rFonts w:ascii="Arial" w:hAnsi="Arial" w:cs="Arial"/>
          <w:sz w:val="17"/>
          <w:szCs w:val="17"/>
        </w:rPr>
        <w:t xml:space="preserve"> Clinical Decisions Unit</w:t>
      </w:r>
    </w:p>
    <w:p w14:paraId="7FCDC114" w14:textId="77777777" w:rsidR="008D3C51" w:rsidRDefault="008D3C51">
      <w:pPr>
        <w:spacing w:after="0" w:line="240" w:lineRule="auto"/>
        <w:rPr>
          <w:rFonts w:ascii="Arial" w:hAnsi="Arial" w:cs="Arial"/>
          <w:sz w:val="17"/>
          <w:szCs w:val="17"/>
        </w:rPr>
      </w:pPr>
      <w:r w:rsidRPr="00F562F2">
        <w:rPr>
          <w:rFonts w:ascii="Arial" w:hAnsi="Arial" w:cs="Arial"/>
          <w:b/>
          <w:sz w:val="17"/>
          <w:szCs w:val="17"/>
        </w:rPr>
        <w:t>C</w:t>
      </w:r>
      <w:r>
        <w:rPr>
          <w:rFonts w:ascii="Arial" w:hAnsi="Arial" w:cs="Arial"/>
          <w:b/>
          <w:sz w:val="17"/>
          <w:szCs w:val="17"/>
        </w:rPr>
        <w:t>f</w:t>
      </w:r>
      <w:r>
        <w:rPr>
          <w:rFonts w:ascii="Arial" w:hAnsi="Arial" w:cs="Arial"/>
          <w:sz w:val="17"/>
          <w:szCs w:val="17"/>
        </w:rPr>
        <w:t xml:space="preserve"> Compared to</w:t>
      </w:r>
    </w:p>
    <w:p w14:paraId="1375143B" w14:textId="77777777" w:rsidR="008D3C51" w:rsidRDefault="008D3C51">
      <w:pPr>
        <w:spacing w:after="0" w:line="240" w:lineRule="auto"/>
        <w:rPr>
          <w:rFonts w:ascii="Arial" w:hAnsi="Arial" w:cs="Arial"/>
          <w:sz w:val="17"/>
          <w:szCs w:val="17"/>
        </w:rPr>
      </w:pPr>
      <w:r w:rsidRPr="00DF33C9">
        <w:rPr>
          <w:rFonts w:ascii="Arial" w:hAnsi="Arial" w:cs="Arial"/>
          <w:b/>
          <w:sz w:val="17"/>
          <w:szCs w:val="17"/>
        </w:rPr>
        <w:t>CF</w:t>
      </w:r>
      <w:r>
        <w:rPr>
          <w:rFonts w:ascii="Arial" w:hAnsi="Arial" w:cs="Arial"/>
          <w:sz w:val="17"/>
          <w:szCs w:val="17"/>
        </w:rPr>
        <w:t xml:space="preserve"> Carbon fibre</w:t>
      </w:r>
    </w:p>
    <w:p w14:paraId="0D95C792" w14:textId="77777777" w:rsidR="008D3C51" w:rsidRDefault="008D3C51">
      <w:pPr>
        <w:spacing w:after="0" w:line="240" w:lineRule="auto"/>
        <w:rPr>
          <w:rFonts w:ascii="Arial" w:hAnsi="Arial" w:cs="Arial"/>
          <w:sz w:val="17"/>
          <w:szCs w:val="17"/>
        </w:rPr>
      </w:pPr>
      <w:r>
        <w:rPr>
          <w:rFonts w:ascii="Arial" w:hAnsi="Arial" w:cs="Arial"/>
          <w:b/>
          <w:sz w:val="17"/>
          <w:szCs w:val="17"/>
        </w:rPr>
        <w:t>CFS</w:t>
      </w:r>
      <w:r>
        <w:rPr>
          <w:rFonts w:ascii="Arial" w:hAnsi="Arial" w:cs="Arial"/>
          <w:sz w:val="17"/>
          <w:szCs w:val="17"/>
        </w:rPr>
        <w:t xml:space="preserve"> Chronic fatigue syndrome</w:t>
      </w:r>
    </w:p>
    <w:p w14:paraId="4615DEFE" w14:textId="77777777" w:rsidR="008D3C51" w:rsidRPr="002B59CD" w:rsidRDefault="008D3C51">
      <w:pPr>
        <w:spacing w:after="0" w:line="240" w:lineRule="auto"/>
        <w:rPr>
          <w:rFonts w:ascii="Arial" w:hAnsi="Arial" w:cs="Arial"/>
          <w:sz w:val="17"/>
          <w:szCs w:val="17"/>
        </w:rPr>
      </w:pPr>
      <w:r w:rsidRPr="002B59CD">
        <w:rPr>
          <w:rFonts w:ascii="Arial" w:hAnsi="Arial" w:cs="Arial"/>
          <w:b/>
          <w:sz w:val="17"/>
          <w:szCs w:val="17"/>
        </w:rPr>
        <w:t>CHD</w:t>
      </w:r>
      <w:r>
        <w:rPr>
          <w:rFonts w:ascii="Arial" w:hAnsi="Arial" w:cs="Arial"/>
          <w:sz w:val="17"/>
          <w:szCs w:val="17"/>
        </w:rPr>
        <w:t xml:space="preserve"> Coronary heart disease</w:t>
      </w:r>
    </w:p>
    <w:p w14:paraId="50187D88"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CHF</w:t>
      </w:r>
      <w:r>
        <w:rPr>
          <w:rFonts w:ascii="Arial" w:hAnsi="Arial" w:cs="Arial"/>
          <w:sz w:val="17"/>
          <w:szCs w:val="17"/>
        </w:rPr>
        <w:t xml:space="preserve"> Congestive heart failure</w:t>
      </w:r>
    </w:p>
    <w:p w14:paraId="56949A47" w14:textId="77777777" w:rsidR="008D3C51" w:rsidRDefault="008D3C51">
      <w:pPr>
        <w:spacing w:after="0" w:line="240" w:lineRule="auto"/>
        <w:rPr>
          <w:rFonts w:ascii="Arial" w:hAnsi="Arial" w:cs="Arial"/>
          <w:sz w:val="17"/>
          <w:szCs w:val="17"/>
        </w:rPr>
      </w:pPr>
      <w:r w:rsidRPr="00122BAD">
        <w:rPr>
          <w:rFonts w:ascii="Arial" w:hAnsi="Arial" w:cs="Arial"/>
          <w:b/>
          <w:sz w:val="17"/>
          <w:szCs w:val="17"/>
        </w:rPr>
        <w:t>ChPR</w:t>
      </w:r>
      <w:r>
        <w:rPr>
          <w:rFonts w:ascii="Arial" w:hAnsi="Arial" w:cs="Arial"/>
          <w:sz w:val="17"/>
          <w:szCs w:val="17"/>
        </w:rPr>
        <w:t xml:space="preserve"> Child protection register</w:t>
      </w:r>
    </w:p>
    <w:p w14:paraId="1DEF87C3" w14:textId="77777777" w:rsidR="008D3C51" w:rsidRDefault="008D3C51">
      <w:pPr>
        <w:spacing w:after="0" w:line="240" w:lineRule="auto"/>
        <w:rPr>
          <w:rFonts w:ascii="Arial" w:hAnsi="Arial" w:cs="Arial"/>
          <w:sz w:val="17"/>
          <w:szCs w:val="17"/>
        </w:rPr>
      </w:pPr>
      <w:r w:rsidRPr="00E9266D">
        <w:rPr>
          <w:rFonts w:ascii="Arial" w:hAnsi="Arial" w:cs="Arial"/>
          <w:b/>
          <w:sz w:val="17"/>
          <w:szCs w:val="17"/>
        </w:rPr>
        <w:t>CIN</w:t>
      </w:r>
      <w:r>
        <w:rPr>
          <w:rFonts w:ascii="Arial" w:hAnsi="Arial" w:cs="Arial"/>
          <w:sz w:val="17"/>
          <w:szCs w:val="17"/>
        </w:rPr>
        <w:t xml:space="preserve"> Child in need</w:t>
      </w:r>
    </w:p>
    <w:p w14:paraId="20F22087" w14:textId="2086C219" w:rsidR="00262A31" w:rsidRDefault="00262A31">
      <w:pPr>
        <w:spacing w:after="0" w:line="240" w:lineRule="auto"/>
        <w:rPr>
          <w:rFonts w:ascii="Arial" w:hAnsi="Arial" w:cs="Arial"/>
          <w:sz w:val="17"/>
          <w:szCs w:val="17"/>
        </w:rPr>
      </w:pPr>
      <w:r w:rsidRPr="00516818">
        <w:rPr>
          <w:rFonts w:ascii="Arial" w:hAnsi="Arial" w:cs="Arial"/>
          <w:b/>
          <w:sz w:val="17"/>
          <w:szCs w:val="17"/>
        </w:rPr>
        <w:t>CIDP</w:t>
      </w:r>
      <w:r>
        <w:rPr>
          <w:rFonts w:ascii="Arial" w:hAnsi="Arial" w:cs="Arial"/>
          <w:sz w:val="17"/>
          <w:szCs w:val="17"/>
        </w:rPr>
        <w:t xml:space="preserve"> Chronic inflammatory demyelinating polyneuropathy/polyradiculoneuropathy</w:t>
      </w:r>
    </w:p>
    <w:p w14:paraId="093801E2"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CKD</w:t>
      </w:r>
      <w:r>
        <w:rPr>
          <w:rFonts w:ascii="Arial" w:hAnsi="Arial" w:cs="Arial"/>
          <w:sz w:val="17"/>
          <w:szCs w:val="17"/>
        </w:rPr>
        <w:t xml:space="preserve"> Chronic kidney disease</w:t>
      </w:r>
    </w:p>
    <w:p w14:paraId="44ACFDDD" w14:textId="77777777" w:rsidR="008D3C51" w:rsidRDefault="008D3C51">
      <w:pPr>
        <w:spacing w:after="0" w:line="240" w:lineRule="auto"/>
        <w:rPr>
          <w:rFonts w:ascii="Arial" w:hAnsi="Arial" w:cs="Arial"/>
          <w:sz w:val="17"/>
          <w:szCs w:val="17"/>
        </w:rPr>
      </w:pPr>
      <w:r w:rsidRPr="00CF712D">
        <w:rPr>
          <w:rFonts w:ascii="Arial" w:hAnsi="Arial" w:cs="Arial"/>
          <w:b/>
          <w:sz w:val="17"/>
          <w:szCs w:val="17"/>
        </w:rPr>
        <w:t>C-Lateral</w:t>
      </w:r>
      <w:r>
        <w:rPr>
          <w:rFonts w:ascii="Arial" w:hAnsi="Arial" w:cs="Arial"/>
          <w:sz w:val="17"/>
          <w:szCs w:val="17"/>
        </w:rPr>
        <w:t xml:space="preserve"> Contralateral</w:t>
      </w:r>
    </w:p>
    <w:p w14:paraId="3B93DB0E"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CLI</w:t>
      </w:r>
      <w:r w:rsidRPr="00355D9F">
        <w:rPr>
          <w:rFonts w:ascii="Arial" w:hAnsi="Arial" w:cs="Arial"/>
          <w:sz w:val="17"/>
          <w:szCs w:val="17"/>
        </w:rPr>
        <w:t xml:space="preserve"> Critical limb ischaemia</w:t>
      </w:r>
    </w:p>
    <w:p w14:paraId="324784C6"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 xml:space="preserve">CMCJ </w:t>
      </w:r>
      <w:r w:rsidRPr="00355D9F">
        <w:rPr>
          <w:rFonts w:ascii="Arial" w:hAnsi="Arial" w:cs="Arial"/>
          <w:sz w:val="17"/>
          <w:szCs w:val="17"/>
        </w:rPr>
        <w:t>Carpometacarpal joint</w:t>
      </w:r>
    </w:p>
    <w:p w14:paraId="7CBD6DDA"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CMHN</w:t>
      </w:r>
      <w:r w:rsidRPr="00355D9F">
        <w:rPr>
          <w:rFonts w:ascii="Arial" w:hAnsi="Arial" w:cs="Arial"/>
          <w:sz w:val="17"/>
          <w:szCs w:val="17"/>
        </w:rPr>
        <w:t xml:space="preserve"> Community mental health nurse</w:t>
      </w:r>
    </w:p>
    <w:p w14:paraId="0A2C40CE"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CMHTs</w:t>
      </w:r>
      <w:r w:rsidRPr="00355D9F">
        <w:rPr>
          <w:rFonts w:ascii="Arial" w:hAnsi="Arial" w:cs="Arial"/>
          <w:sz w:val="17"/>
          <w:szCs w:val="17"/>
        </w:rPr>
        <w:t xml:space="preserve"> Community mental health teams</w:t>
      </w:r>
    </w:p>
    <w:p w14:paraId="5EBED502"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CMT</w:t>
      </w:r>
      <w:r w:rsidRPr="00355D9F">
        <w:rPr>
          <w:rFonts w:ascii="Arial" w:hAnsi="Arial" w:cs="Arial"/>
          <w:sz w:val="17"/>
          <w:szCs w:val="17"/>
        </w:rPr>
        <w:t xml:space="preserve"> Charcot Marie Tooth</w:t>
      </w:r>
    </w:p>
    <w:p w14:paraId="59FE9414" w14:textId="77777777" w:rsidR="008D3C51" w:rsidRPr="00355D9F" w:rsidRDefault="008D3C51">
      <w:pPr>
        <w:spacing w:after="0" w:line="240" w:lineRule="auto"/>
        <w:rPr>
          <w:rFonts w:ascii="Arial" w:hAnsi="Arial" w:cs="Arial"/>
          <w:b/>
          <w:sz w:val="17"/>
          <w:szCs w:val="17"/>
        </w:rPr>
      </w:pPr>
      <w:r w:rsidRPr="00355D9F">
        <w:rPr>
          <w:rFonts w:ascii="Arial" w:hAnsi="Arial" w:cs="Arial"/>
          <w:b/>
          <w:sz w:val="17"/>
          <w:szCs w:val="17"/>
        </w:rPr>
        <w:t xml:space="preserve">CN </w:t>
      </w:r>
      <w:r w:rsidRPr="00355D9F">
        <w:rPr>
          <w:rFonts w:ascii="Arial" w:hAnsi="Arial" w:cs="Arial"/>
          <w:sz w:val="17"/>
          <w:szCs w:val="17"/>
        </w:rPr>
        <w:t>Community nurse</w:t>
      </w:r>
    </w:p>
    <w:p w14:paraId="1683A1C1"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CNS</w:t>
      </w:r>
      <w:r w:rsidRPr="00355D9F">
        <w:rPr>
          <w:rFonts w:ascii="Arial" w:hAnsi="Arial" w:cs="Arial"/>
          <w:sz w:val="17"/>
          <w:szCs w:val="17"/>
        </w:rPr>
        <w:t xml:space="preserve"> Central nervous system</w:t>
      </w:r>
    </w:p>
    <w:p w14:paraId="52E11E76"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w:t>
      </w:r>
      <w:r w:rsidRPr="00355D9F">
        <w:rPr>
          <w:rFonts w:ascii="Arial" w:hAnsi="Arial" w:cs="Arial"/>
          <w:sz w:val="17"/>
          <w:szCs w:val="17"/>
        </w:rPr>
        <w:t xml:space="preserve"> Complains of / Care of</w:t>
      </w:r>
    </w:p>
    <w:p w14:paraId="215A7B4C"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w:t>
      </w:r>
      <w:r w:rsidRPr="00355D9F">
        <w:rPr>
          <w:rFonts w:ascii="Arial" w:hAnsi="Arial" w:cs="Arial"/>
          <w:sz w:val="17"/>
          <w:szCs w:val="17"/>
        </w:rPr>
        <w:t xml:space="preserve"> Cervical orthosis/Collar</w:t>
      </w:r>
    </w:p>
    <w:p w14:paraId="2738D1B3"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COA</w:t>
      </w:r>
      <w:r w:rsidRPr="00355D9F">
        <w:rPr>
          <w:rFonts w:ascii="Arial" w:hAnsi="Arial" w:cs="Arial"/>
          <w:sz w:val="17"/>
          <w:szCs w:val="17"/>
        </w:rPr>
        <w:t xml:space="preserve"> Charcot Osteoarthropathy</w:t>
      </w:r>
    </w:p>
    <w:p w14:paraId="49D1979E"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Cons</w:t>
      </w:r>
      <w:r w:rsidRPr="00355D9F">
        <w:rPr>
          <w:rFonts w:ascii="Arial" w:hAnsi="Arial" w:cs="Arial"/>
          <w:sz w:val="17"/>
          <w:szCs w:val="17"/>
        </w:rPr>
        <w:t xml:space="preserve"> Consultant</w:t>
      </w:r>
    </w:p>
    <w:p w14:paraId="08B26F34"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Cont(d)</w:t>
      </w:r>
      <w:r w:rsidRPr="00355D9F">
        <w:rPr>
          <w:rFonts w:ascii="Arial" w:hAnsi="Arial" w:cs="Arial"/>
          <w:sz w:val="17"/>
          <w:szCs w:val="17"/>
        </w:rPr>
        <w:t xml:space="preserve"> Continue(d)</w:t>
      </w:r>
    </w:p>
    <w:p w14:paraId="4060D975"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COPD</w:t>
      </w:r>
      <w:r w:rsidRPr="00355D9F">
        <w:rPr>
          <w:rFonts w:ascii="Arial" w:hAnsi="Arial" w:cs="Arial"/>
          <w:sz w:val="17"/>
          <w:szCs w:val="17"/>
        </w:rPr>
        <w:t xml:space="preserve"> Chronic Obstructive Pulmonary Disease</w:t>
      </w:r>
    </w:p>
    <w:p w14:paraId="5E8346DA"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COW</w:t>
      </w:r>
      <w:r w:rsidRPr="00355D9F">
        <w:rPr>
          <w:rFonts w:ascii="Arial" w:hAnsi="Arial" w:cs="Arial"/>
          <w:sz w:val="17"/>
          <w:szCs w:val="17"/>
        </w:rPr>
        <w:t xml:space="preserve"> Computer on wheels</w:t>
      </w:r>
    </w:p>
    <w:p w14:paraId="6D4201DE"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CP</w:t>
      </w:r>
      <w:r w:rsidRPr="00355D9F">
        <w:rPr>
          <w:rFonts w:ascii="Arial" w:hAnsi="Arial" w:cs="Arial"/>
          <w:sz w:val="17"/>
          <w:szCs w:val="17"/>
        </w:rPr>
        <w:t xml:space="preserve"> Cerebral Palsy</w:t>
      </w:r>
    </w:p>
    <w:p w14:paraId="184E9856" w14:textId="77777777" w:rsidR="008D3C51" w:rsidRPr="00355D9F" w:rsidRDefault="008D3C51">
      <w:pPr>
        <w:spacing w:after="0" w:line="240" w:lineRule="auto"/>
        <w:ind w:right="-143"/>
        <w:rPr>
          <w:rFonts w:ascii="Arial" w:hAnsi="Arial" w:cs="Arial"/>
          <w:sz w:val="17"/>
          <w:szCs w:val="17"/>
        </w:rPr>
      </w:pPr>
      <w:r w:rsidRPr="00355D9F">
        <w:rPr>
          <w:rFonts w:ascii="Arial" w:hAnsi="Arial" w:cs="Arial"/>
          <w:b/>
          <w:sz w:val="17"/>
          <w:szCs w:val="17"/>
        </w:rPr>
        <w:t xml:space="preserve">CPD </w:t>
      </w:r>
      <w:r w:rsidRPr="00355D9F">
        <w:rPr>
          <w:rFonts w:ascii="Arial" w:hAnsi="Arial" w:cs="Arial"/>
          <w:sz w:val="17"/>
          <w:szCs w:val="17"/>
        </w:rPr>
        <w:t>Continuing professional development</w:t>
      </w:r>
    </w:p>
    <w:p w14:paraId="1A36EA4B" w14:textId="77777777" w:rsidR="008D3C51" w:rsidRPr="00355D9F" w:rsidRDefault="008D3C51">
      <w:pPr>
        <w:spacing w:after="0" w:line="240" w:lineRule="auto"/>
        <w:ind w:right="-141"/>
        <w:rPr>
          <w:rFonts w:ascii="Arial" w:hAnsi="Arial" w:cs="Arial"/>
          <w:sz w:val="17"/>
          <w:szCs w:val="17"/>
        </w:rPr>
      </w:pPr>
      <w:r w:rsidRPr="00355D9F">
        <w:rPr>
          <w:rFonts w:ascii="Arial" w:hAnsi="Arial" w:cs="Arial"/>
          <w:b/>
          <w:sz w:val="17"/>
          <w:szCs w:val="17"/>
        </w:rPr>
        <w:t xml:space="preserve">CPN </w:t>
      </w:r>
      <w:r w:rsidRPr="00355D9F">
        <w:rPr>
          <w:rFonts w:ascii="Arial" w:hAnsi="Arial" w:cs="Arial"/>
          <w:sz w:val="17"/>
          <w:szCs w:val="17"/>
        </w:rPr>
        <w:t>Community Psychiatric Nurse</w:t>
      </w:r>
    </w:p>
    <w:p w14:paraId="47C70AEC" w14:textId="77777777" w:rsidR="008D3C51" w:rsidRPr="00355D9F" w:rsidRDefault="008D3C51">
      <w:pPr>
        <w:spacing w:after="0" w:line="240" w:lineRule="auto"/>
        <w:ind w:right="-143"/>
        <w:rPr>
          <w:rFonts w:ascii="Arial" w:hAnsi="Arial" w:cs="Arial"/>
          <w:b/>
          <w:sz w:val="17"/>
          <w:szCs w:val="17"/>
        </w:rPr>
      </w:pPr>
      <w:r w:rsidRPr="00355D9F">
        <w:rPr>
          <w:rFonts w:ascii="Arial" w:hAnsi="Arial" w:cs="Arial"/>
          <w:b/>
          <w:sz w:val="17"/>
          <w:szCs w:val="17"/>
        </w:rPr>
        <w:t>CPP</w:t>
      </w:r>
      <w:r w:rsidRPr="00355D9F">
        <w:rPr>
          <w:rFonts w:ascii="Arial" w:hAnsi="Arial" w:cs="Arial"/>
          <w:sz w:val="17"/>
          <w:szCs w:val="17"/>
        </w:rPr>
        <w:t xml:space="preserve"> Child protection plan</w:t>
      </w:r>
    </w:p>
    <w:p w14:paraId="39FAEB1B" w14:textId="77777777" w:rsidR="008D3C51" w:rsidRPr="00355D9F" w:rsidRDefault="008D3C51">
      <w:pPr>
        <w:spacing w:after="0" w:line="240" w:lineRule="auto"/>
        <w:rPr>
          <w:rFonts w:ascii="Arial" w:hAnsi="Arial" w:cs="Arial"/>
          <w:b/>
          <w:sz w:val="17"/>
          <w:szCs w:val="17"/>
        </w:rPr>
      </w:pPr>
      <w:r w:rsidRPr="00355D9F">
        <w:rPr>
          <w:rFonts w:ascii="Arial" w:hAnsi="Arial" w:cs="Arial"/>
          <w:b/>
          <w:sz w:val="17"/>
          <w:szCs w:val="17"/>
        </w:rPr>
        <w:t xml:space="preserve">CPR </w:t>
      </w:r>
      <w:r w:rsidRPr="00355D9F">
        <w:rPr>
          <w:rFonts w:ascii="Arial" w:hAnsi="Arial" w:cs="Arial"/>
          <w:sz w:val="17"/>
          <w:szCs w:val="17"/>
        </w:rPr>
        <w:t>Cardiopulmonary resuscitation</w:t>
      </w:r>
    </w:p>
    <w:p w14:paraId="6A1A4FCF" w14:textId="77777777" w:rsidR="008D3C51" w:rsidRPr="00575C2B" w:rsidRDefault="008D3C51">
      <w:pPr>
        <w:spacing w:after="0" w:line="240" w:lineRule="auto"/>
        <w:rPr>
          <w:rFonts w:ascii="Arial" w:hAnsi="Arial" w:cs="Arial"/>
          <w:sz w:val="17"/>
          <w:szCs w:val="17"/>
        </w:rPr>
      </w:pPr>
      <w:r w:rsidRPr="00355D9F">
        <w:rPr>
          <w:rFonts w:ascii="Arial" w:hAnsi="Arial" w:cs="Arial"/>
          <w:b/>
          <w:sz w:val="17"/>
          <w:szCs w:val="17"/>
        </w:rPr>
        <w:t>CPR (feet</w:t>
      </w:r>
      <w:r w:rsidRPr="00575C2B">
        <w:rPr>
          <w:rFonts w:ascii="Arial" w:hAnsi="Arial" w:cs="Arial"/>
          <w:b/>
          <w:i/>
          <w:sz w:val="17"/>
          <w:szCs w:val="17"/>
        </w:rPr>
        <w:t xml:space="preserve">) </w:t>
      </w:r>
      <w:r w:rsidRPr="00575C2B">
        <w:rPr>
          <w:rFonts w:ascii="Arial" w:hAnsi="Arial" w:cs="Arial"/>
          <w:sz w:val="17"/>
          <w:szCs w:val="17"/>
        </w:rPr>
        <w:t>Check Protect Refer</w:t>
      </w:r>
    </w:p>
    <w:p w14:paraId="0E74B2B6" w14:textId="77777777" w:rsidR="00385797" w:rsidRPr="00575C2B" w:rsidRDefault="00385797">
      <w:pPr>
        <w:spacing w:after="0" w:line="240" w:lineRule="auto"/>
        <w:ind w:right="-141"/>
        <w:rPr>
          <w:rFonts w:ascii="Arial" w:hAnsi="Arial" w:cs="Arial"/>
          <w:sz w:val="17"/>
          <w:szCs w:val="17"/>
        </w:rPr>
      </w:pPr>
      <w:r w:rsidRPr="00575C2B">
        <w:rPr>
          <w:rFonts w:ascii="Arial" w:hAnsi="Arial" w:cs="Arial"/>
          <w:b/>
          <w:sz w:val="17"/>
          <w:szCs w:val="17"/>
        </w:rPr>
        <w:t xml:space="preserve">CQC </w:t>
      </w:r>
      <w:r w:rsidRPr="00575C2B">
        <w:rPr>
          <w:rFonts w:ascii="Arial" w:hAnsi="Arial" w:cs="Arial"/>
          <w:sz w:val="17"/>
          <w:szCs w:val="17"/>
        </w:rPr>
        <w:t>Care Quality Commission</w:t>
      </w:r>
    </w:p>
    <w:p w14:paraId="2DF8A2EC" w14:textId="77777777" w:rsidR="008D3C51" w:rsidRPr="00575C2B" w:rsidRDefault="008D3C51">
      <w:pPr>
        <w:spacing w:after="0" w:line="240" w:lineRule="auto"/>
        <w:ind w:right="-141"/>
        <w:rPr>
          <w:rFonts w:ascii="Arial" w:hAnsi="Arial" w:cs="Arial"/>
          <w:sz w:val="17"/>
          <w:szCs w:val="17"/>
        </w:rPr>
      </w:pPr>
      <w:r w:rsidRPr="00575C2B">
        <w:rPr>
          <w:rFonts w:ascii="Arial" w:hAnsi="Arial" w:cs="Arial"/>
          <w:b/>
          <w:sz w:val="17"/>
          <w:szCs w:val="17"/>
        </w:rPr>
        <w:t>CQUIN</w:t>
      </w:r>
      <w:r w:rsidRPr="00575C2B">
        <w:rPr>
          <w:rFonts w:ascii="Arial" w:hAnsi="Arial" w:cs="Arial"/>
          <w:sz w:val="17"/>
          <w:szCs w:val="17"/>
        </w:rPr>
        <w:t xml:space="preserve"> Commissioning for Quality and Innovation</w:t>
      </w:r>
    </w:p>
    <w:p w14:paraId="368EF10E" w14:textId="77777777" w:rsidR="008D3C51" w:rsidRPr="00575C2B" w:rsidRDefault="008D3C51">
      <w:pPr>
        <w:spacing w:after="0" w:line="240" w:lineRule="auto"/>
        <w:rPr>
          <w:rFonts w:ascii="Arial" w:hAnsi="Arial" w:cs="Arial"/>
          <w:b/>
          <w:sz w:val="17"/>
          <w:szCs w:val="17"/>
        </w:rPr>
      </w:pPr>
      <w:r w:rsidRPr="00575C2B">
        <w:rPr>
          <w:rFonts w:ascii="Arial" w:hAnsi="Arial" w:cs="Arial"/>
          <w:b/>
          <w:sz w:val="17"/>
          <w:szCs w:val="17"/>
        </w:rPr>
        <w:t xml:space="preserve">CRE </w:t>
      </w:r>
      <w:r w:rsidRPr="00575C2B">
        <w:rPr>
          <w:rStyle w:val="Emphasis"/>
          <w:rFonts w:ascii="Arial" w:hAnsi="Arial" w:cs="Arial"/>
          <w:i w:val="0"/>
          <w:sz w:val="17"/>
          <w:szCs w:val="17"/>
          <w:shd w:val="clear" w:color="auto" w:fill="FFFFFF"/>
        </w:rPr>
        <w:t>Carbapenem-resistant Enterobacteriaceae infection</w:t>
      </w:r>
    </w:p>
    <w:p w14:paraId="24C27E34" w14:textId="77777777" w:rsidR="008D3C51" w:rsidRPr="00575C2B" w:rsidRDefault="008D3C51">
      <w:pPr>
        <w:spacing w:after="0" w:line="240" w:lineRule="auto"/>
        <w:rPr>
          <w:rFonts w:ascii="Arial" w:hAnsi="Arial" w:cs="Arial"/>
          <w:sz w:val="17"/>
          <w:szCs w:val="17"/>
        </w:rPr>
      </w:pPr>
      <w:r w:rsidRPr="00575C2B">
        <w:rPr>
          <w:rFonts w:ascii="Arial" w:hAnsi="Arial" w:cs="Arial"/>
          <w:b/>
          <w:sz w:val="17"/>
          <w:szCs w:val="17"/>
        </w:rPr>
        <w:t xml:space="preserve">CRO </w:t>
      </w:r>
      <w:r w:rsidRPr="00575C2B">
        <w:rPr>
          <w:rFonts w:ascii="Arial" w:hAnsi="Arial" w:cs="Arial"/>
          <w:sz w:val="17"/>
          <w:szCs w:val="17"/>
        </w:rPr>
        <w:t>Carbapenem resistant organisms</w:t>
      </w:r>
    </w:p>
    <w:p w14:paraId="54705BBE" w14:textId="77777777" w:rsidR="008D3C51" w:rsidRPr="00575C2B" w:rsidRDefault="008D3C51">
      <w:pPr>
        <w:spacing w:after="0" w:line="240" w:lineRule="auto"/>
        <w:rPr>
          <w:rFonts w:ascii="Arial" w:hAnsi="Arial" w:cs="Arial"/>
          <w:sz w:val="17"/>
          <w:szCs w:val="17"/>
        </w:rPr>
      </w:pPr>
      <w:r w:rsidRPr="00575C2B">
        <w:rPr>
          <w:rFonts w:ascii="Arial" w:hAnsi="Arial" w:cs="Arial"/>
          <w:b/>
          <w:sz w:val="17"/>
          <w:szCs w:val="17"/>
        </w:rPr>
        <w:t>CROM</w:t>
      </w:r>
      <w:r w:rsidRPr="00575C2B">
        <w:rPr>
          <w:rFonts w:ascii="Arial" w:hAnsi="Arial" w:cs="Arial"/>
          <w:sz w:val="17"/>
          <w:szCs w:val="17"/>
        </w:rPr>
        <w:t xml:space="preserve"> Clinician reported outcome measure</w:t>
      </w:r>
    </w:p>
    <w:p w14:paraId="757C7378" w14:textId="77777777" w:rsidR="008D3C51" w:rsidRPr="00575C2B" w:rsidRDefault="008D3C51">
      <w:pPr>
        <w:spacing w:after="0" w:line="240" w:lineRule="auto"/>
        <w:rPr>
          <w:rFonts w:ascii="Arial" w:hAnsi="Arial" w:cs="Arial"/>
          <w:b/>
          <w:sz w:val="17"/>
          <w:szCs w:val="17"/>
        </w:rPr>
      </w:pPr>
      <w:r w:rsidRPr="00575C2B">
        <w:rPr>
          <w:rFonts w:ascii="Arial" w:hAnsi="Arial" w:cs="Arial"/>
          <w:b/>
          <w:sz w:val="17"/>
          <w:szCs w:val="17"/>
        </w:rPr>
        <w:t>CROW</w:t>
      </w:r>
      <w:r w:rsidRPr="00575C2B">
        <w:rPr>
          <w:rFonts w:ascii="Arial" w:hAnsi="Arial" w:cs="Arial"/>
          <w:sz w:val="17"/>
          <w:szCs w:val="17"/>
        </w:rPr>
        <w:t xml:space="preserve"> Charcot restraint orthotic walker</w:t>
      </w:r>
    </w:p>
    <w:p w14:paraId="4266AE91" w14:textId="77777777" w:rsidR="008D3C51" w:rsidRPr="00575C2B" w:rsidRDefault="008D3C51">
      <w:pPr>
        <w:spacing w:after="0" w:line="240" w:lineRule="auto"/>
        <w:rPr>
          <w:rFonts w:ascii="Arial" w:hAnsi="Arial" w:cs="Arial"/>
          <w:sz w:val="17"/>
          <w:szCs w:val="17"/>
        </w:rPr>
      </w:pPr>
      <w:r w:rsidRPr="00575C2B">
        <w:rPr>
          <w:rFonts w:ascii="Arial" w:hAnsi="Arial" w:cs="Arial"/>
          <w:b/>
          <w:sz w:val="17"/>
          <w:szCs w:val="17"/>
        </w:rPr>
        <w:t xml:space="preserve">CRP </w:t>
      </w:r>
      <w:r w:rsidRPr="00575C2B">
        <w:rPr>
          <w:rFonts w:ascii="Arial" w:hAnsi="Arial" w:cs="Arial"/>
          <w:sz w:val="17"/>
          <w:szCs w:val="17"/>
        </w:rPr>
        <w:t>C-reactive protein</w:t>
      </w:r>
    </w:p>
    <w:p w14:paraId="7843C0C5" w14:textId="77777777" w:rsidR="00D45ED2" w:rsidRDefault="00D45ED2">
      <w:pPr>
        <w:spacing w:after="0" w:line="240" w:lineRule="auto"/>
        <w:rPr>
          <w:rFonts w:ascii="Arial" w:hAnsi="Arial" w:cs="Arial"/>
          <w:sz w:val="17"/>
          <w:szCs w:val="17"/>
        </w:rPr>
      </w:pPr>
      <w:r w:rsidRPr="00575C2B">
        <w:rPr>
          <w:rFonts w:ascii="Arial" w:hAnsi="Arial" w:cs="Arial"/>
          <w:b/>
          <w:sz w:val="17"/>
          <w:szCs w:val="17"/>
        </w:rPr>
        <w:t>CRPS</w:t>
      </w:r>
      <w:r w:rsidRPr="00575C2B">
        <w:rPr>
          <w:rFonts w:ascii="Arial" w:hAnsi="Arial" w:cs="Arial"/>
          <w:sz w:val="17"/>
          <w:szCs w:val="17"/>
        </w:rPr>
        <w:t xml:space="preserve"> Chronis regional</w:t>
      </w:r>
      <w:r>
        <w:rPr>
          <w:rFonts w:ascii="Arial" w:hAnsi="Arial" w:cs="Arial"/>
          <w:sz w:val="17"/>
          <w:szCs w:val="17"/>
        </w:rPr>
        <w:t xml:space="preserve"> pain syndrome</w:t>
      </w:r>
    </w:p>
    <w:p w14:paraId="5A474C70" w14:textId="77777777" w:rsidR="008D3C51" w:rsidRPr="00F4125F" w:rsidRDefault="008D3C51">
      <w:pPr>
        <w:spacing w:after="0" w:line="240" w:lineRule="auto"/>
        <w:rPr>
          <w:rFonts w:ascii="Arial" w:hAnsi="Arial" w:cs="Arial"/>
          <w:b/>
          <w:sz w:val="17"/>
          <w:szCs w:val="17"/>
        </w:rPr>
      </w:pPr>
      <w:r w:rsidRPr="008D3C51">
        <w:rPr>
          <w:rFonts w:ascii="Arial" w:hAnsi="Arial" w:cs="Arial"/>
          <w:b/>
          <w:sz w:val="17"/>
          <w:szCs w:val="17"/>
        </w:rPr>
        <w:t>CS</w:t>
      </w:r>
      <w:r>
        <w:rPr>
          <w:rFonts w:ascii="Arial" w:hAnsi="Arial" w:cs="Arial"/>
          <w:sz w:val="17"/>
          <w:szCs w:val="17"/>
        </w:rPr>
        <w:t xml:space="preserve"> Check socket</w:t>
      </w:r>
    </w:p>
    <w:p w14:paraId="7C4C3CBA" w14:textId="77777777" w:rsidR="008D3C51" w:rsidRPr="00F4125F" w:rsidRDefault="008D3C51">
      <w:pPr>
        <w:spacing w:after="0" w:line="240" w:lineRule="auto"/>
        <w:rPr>
          <w:rFonts w:ascii="Arial" w:hAnsi="Arial" w:cs="Arial"/>
          <w:b/>
          <w:sz w:val="17"/>
          <w:szCs w:val="17"/>
        </w:rPr>
      </w:pPr>
      <w:r w:rsidRPr="00F4125F">
        <w:rPr>
          <w:rFonts w:ascii="Arial" w:hAnsi="Arial" w:cs="Arial"/>
          <w:b/>
          <w:sz w:val="17"/>
          <w:szCs w:val="17"/>
        </w:rPr>
        <w:t>C-Spine</w:t>
      </w:r>
      <w:r w:rsidRPr="00F4125F">
        <w:rPr>
          <w:rFonts w:ascii="Arial" w:hAnsi="Arial" w:cs="Arial"/>
          <w:sz w:val="17"/>
          <w:szCs w:val="17"/>
        </w:rPr>
        <w:t xml:space="preserve"> Cervical spine</w:t>
      </w:r>
    </w:p>
    <w:p w14:paraId="13C295D2" w14:textId="77777777" w:rsidR="008D3C51" w:rsidRDefault="008D3C51">
      <w:pPr>
        <w:spacing w:after="0" w:line="240" w:lineRule="auto"/>
        <w:rPr>
          <w:rFonts w:ascii="Arial" w:hAnsi="Arial" w:cs="Arial"/>
          <w:sz w:val="17"/>
          <w:szCs w:val="17"/>
        </w:rPr>
      </w:pPr>
      <w:r w:rsidRPr="00F4125F">
        <w:rPr>
          <w:rFonts w:ascii="Arial" w:hAnsi="Arial" w:cs="Arial"/>
          <w:b/>
          <w:sz w:val="17"/>
          <w:szCs w:val="17"/>
        </w:rPr>
        <w:t>C-Stockings</w:t>
      </w:r>
      <w:r>
        <w:rPr>
          <w:rFonts w:ascii="Arial" w:hAnsi="Arial" w:cs="Arial"/>
          <w:sz w:val="17"/>
          <w:szCs w:val="17"/>
        </w:rPr>
        <w:t xml:space="preserve"> Compression stockings</w:t>
      </w:r>
    </w:p>
    <w:p w14:paraId="2AFA62A5" w14:textId="77777777" w:rsidR="008D3C51" w:rsidRDefault="008D3C51">
      <w:pPr>
        <w:spacing w:after="0" w:line="240" w:lineRule="auto"/>
        <w:rPr>
          <w:rFonts w:ascii="Arial" w:hAnsi="Arial" w:cs="Arial"/>
          <w:sz w:val="17"/>
          <w:szCs w:val="17"/>
        </w:rPr>
      </w:pPr>
      <w:r w:rsidRPr="007A2694">
        <w:rPr>
          <w:rFonts w:ascii="Arial" w:hAnsi="Arial" w:cs="Arial"/>
          <w:b/>
          <w:sz w:val="17"/>
          <w:szCs w:val="17"/>
        </w:rPr>
        <w:t>CT 1-3</w:t>
      </w:r>
      <w:r>
        <w:rPr>
          <w:rFonts w:ascii="Arial" w:hAnsi="Arial" w:cs="Arial"/>
          <w:sz w:val="17"/>
          <w:szCs w:val="17"/>
        </w:rPr>
        <w:t xml:space="preserve"> Core trainee</w:t>
      </w:r>
    </w:p>
    <w:p w14:paraId="62A7271C" w14:textId="77777777" w:rsidR="008D3C51" w:rsidRDefault="008D3C51">
      <w:pPr>
        <w:spacing w:after="0" w:line="240" w:lineRule="auto"/>
        <w:rPr>
          <w:rFonts w:ascii="Arial" w:hAnsi="Arial" w:cs="Arial"/>
          <w:sz w:val="17"/>
          <w:szCs w:val="17"/>
        </w:rPr>
      </w:pPr>
      <w:r w:rsidRPr="00696714">
        <w:rPr>
          <w:rFonts w:ascii="Arial" w:hAnsi="Arial" w:cs="Arial"/>
          <w:b/>
          <w:sz w:val="17"/>
          <w:szCs w:val="17"/>
        </w:rPr>
        <w:t>CTEV</w:t>
      </w:r>
      <w:r>
        <w:rPr>
          <w:rFonts w:ascii="Arial" w:hAnsi="Arial" w:cs="Arial"/>
          <w:sz w:val="17"/>
          <w:szCs w:val="17"/>
        </w:rPr>
        <w:t xml:space="preserve"> Congenital talipes equinovarus</w:t>
      </w:r>
    </w:p>
    <w:p w14:paraId="41944ED7" w14:textId="77777777" w:rsidR="008D3C51" w:rsidRDefault="008D3C51">
      <w:pPr>
        <w:spacing w:after="0" w:line="240" w:lineRule="auto"/>
        <w:rPr>
          <w:rFonts w:ascii="Arial" w:hAnsi="Arial" w:cs="Arial"/>
          <w:sz w:val="17"/>
          <w:szCs w:val="17"/>
        </w:rPr>
      </w:pPr>
      <w:r w:rsidRPr="009A045A">
        <w:rPr>
          <w:rFonts w:ascii="Arial" w:hAnsi="Arial" w:cs="Arial"/>
          <w:b/>
          <w:sz w:val="17"/>
          <w:szCs w:val="17"/>
        </w:rPr>
        <w:t>CTLSO</w:t>
      </w:r>
      <w:r>
        <w:rPr>
          <w:rFonts w:ascii="Arial" w:hAnsi="Arial" w:cs="Arial"/>
          <w:sz w:val="17"/>
          <w:szCs w:val="17"/>
        </w:rPr>
        <w:t xml:space="preserve"> Cervical thoracic lumbar sacral orthosis</w:t>
      </w:r>
    </w:p>
    <w:p w14:paraId="71A156A2" w14:textId="77777777" w:rsidR="008D3C51" w:rsidRDefault="008D3C51">
      <w:pPr>
        <w:spacing w:after="0" w:line="240" w:lineRule="auto"/>
        <w:rPr>
          <w:rFonts w:ascii="Arial" w:hAnsi="Arial" w:cs="Arial"/>
          <w:b/>
          <w:sz w:val="17"/>
          <w:szCs w:val="17"/>
        </w:rPr>
      </w:pPr>
      <w:r w:rsidRPr="009A045A">
        <w:rPr>
          <w:rFonts w:ascii="Arial" w:hAnsi="Arial" w:cs="Arial"/>
          <w:b/>
          <w:sz w:val="17"/>
          <w:szCs w:val="17"/>
        </w:rPr>
        <w:t>CTO</w:t>
      </w:r>
      <w:r>
        <w:rPr>
          <w:rFonts w:ascii="Arial" w:hAnsi="Arial" w:cs="Arial"/>
          <w:sz w:val="17"/>
          <w:szCs w:val="17"/>
        </w:rPr>
        <w:t xml:space="preserve"> Cervical thoracic orthosis</w:t>
      </w:r>
      <w:r w:rsidRPr="00811C7A">
        <w:rPr>
          <w:rFonts w:ascii="Arial" w:hAnsi="Arial" w:cs="Arial"/>
          <w:b/>
          <w:sz w:val="17"/>
          <w:szCs w:val="17"/>
        </w:rPr>
        <w:t xml:space="preserve"> </w:t>
      </w:r>
    </w:p>
    <w:p w14:paraId="55857E76"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CTS</w:t>
      </w:r>
      <w:r>
        <w:rPr>
          <w:rFonts w:ascii="Arial" w:hAnsi="Arial" w:cs="Arial"/>
          <w:sz w:val="17"/>
          <w:szCs w:val="17"/>
        </w:rPr>
        <w:t xml:space="preserve"> Carpal tunnel syndrome</w:t>
      </w:r>
    </w:p>
    <w:p w14:paraId="7D514736"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CT S</w:t>
      </w:r>
      <w:r>
        <w:rPr>
          <w:rFonts w:ascii="Arial" w:hAnsi="Arial" w:cs="Arial"/>
          <w:b/>
          <w:sz w:val="17"/>
          <w:szCs w:val="17"/>
        </w:rPr>
        <w:t>can</w:t>
      </w:r>
      <w:r>
        <w:rPr>
          <w:rFonts w:ascii="Arial" w:hAnsi="Arial" w:cs="Arial"/>
          <w:sz w:val="17"/>
          <w:szCs w:val="17"/>
        </w:rPr>
        <w:t xml:space="preserve"> Computerised axial tomography scan</w:t>
      </w:r>
    </w:p>
    <w:p w14:paraId="3225D45C" w14:textId="77777777" w:rsidR="008D3C51" w:rsidRDefault="008D3C51">
      <w:pPr>
        <w:spacing w:after="0" w:line="240" w:lineRule="auto"/>
        <w:rPr>
          <w:rFonts w:ascii="Arial" w:hAnsi="Arial" w:cs="Arial"/>
          <w:sz w:val="17"/>
          <w:szCs w:val="17"/>
        </w:rPr>
      </w:pPr>
      <w:r w:rsidRPr="00521342">
        <w:rPr>
          <w:rFonts w:ascii="Arial" w:hAnsi="Arial" w:cs="Arial"/>
          <w:b/>
          <w:sz w:val="17"/>
          <w:szCs w:val="17"/>
        </w:rPr>
        <w:t>CVA</w:t>
      </w:r>
      <w:r>
        <w:rPr>
          <w:rFonts w:ascii="Arial" w:hAnsi="Arial" w:cs="Arial"/>
          <w:sz w:val="17"/>
          <w:szCs w:val="17"/>
        </w:rPr>
        <w:t xml:space="preserve"> Cerebrovascular accident</w:t>
      </w:r>
    </w:p>
    <w:p w14:paraId="70509D11" w14:textId="77777777" w:rsidR="008D3C51" w:rsidRDefault="008D3C51">
      <w:pPr>
        <w:spacing w:after="0" w:line="240" w:lineRule="auto"/>
        <w:rPr>
          <w:rFonts w:ascii="Arial" w:hAnsi="Arial" w:cs="Arial"/>
          <w:sz w:val="17"/>
          <w:szCs w:val="17"/>
        </w:rPr>
      </w:pPr>
      <w:r w:rsidRPr="002B59CD">
        <w:rPr>
          <w:rFonts w:ascii="Arial" w:hAnsi="Arial" w:cs="Arial"/>
          <w:b/>
          <w:sz w:val="17"/>
          <w:szCs w:val="17"/>
        </w:rPr>
        <w:t>CVD</w:t>
      </w:r>
      <w:r>
        <w:rPr>
          <w:rFonts w:ascii="Arial" w:hAnsi="Arial" w:cs="Arial"/>
          <w:sz w:val="17"/>
          <w:szCs w:val="17"/>
        </w:rPr>
        <w:t xml:space="preserve"> Cardiovascular disease</w:t>
      </w:r>
    </w:p>
    <w:p w14:paraId="5FA69899"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C</w:t>
      </w:r>
      <w:r>
        <w:rPr>
          <w:rFonts w:ascii="Arial" w:hAnsi="Arial" w:cs="Arial"/>
          <w:b/>
          <w:sz w:val="17"/>
          <w:szCs w:val="17"/>
        </w:rPr>
        <w:t>X</w:t>
      </w:r>
      <w:r w:rsidRPr="00E51A30">
        <w:rPr>
          <w:rFonts w:ascii="Arial" w:hAnsi="Arial" w:cs="Arial"/>
          <w:b/>
          <w:sz w:val="17"/>
          <w:szCs w:val="17"/>
        </w:rPr>
        <w:t>R</w:t>
      </w:r>
      <w:r>
        <w:rPr>
          <w:rFonts w:ascii="Arial" w:hAnsi="Arial" w:cs="Arial"/>
          <w:sz w:val="17"/>
          <w:szCs w:val="17"/>
        </w:rPr>
        <w:t xml:space="preserve"> Chest X-ray</w:t>
      </w:r>
    </w:p>
    <w:p w14:paraId="15391680"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D&amp;V </w:t>
      </w:r>
      <w:r w:rsidRPr="002B59CD">
        <w:rPr>
          <w:rFonts w:ascii="Arial" w:hAnsi="Arial" w:cs="Arial"/>
          <w:sz w:val="17"/>
          <w:szCs w:val="17"/>
        </w:rPr>
        <w:t>Diarrhoea and vomiting</w:t>
      </w:r>
    </w:p>
    <w:p w14:paraId="4A20FC13" w14:textId="77777777" w:rsidR="003F2E07" w:rsidRDefault="003F2E07">
      <w:pPr>
        <w:spacing w:after="0" w:line="240" w:lineRule="auto"/>
        <w:rPr>
          <w:rFonts w:ascii="Arial" w:hAnsi="Arial" w:cs="Arial"/>
          <w:b/>
          <w:sz w:val="17"/>
          <w:szCs w:val="17"/>
        </w:rPr>
      </w:pPr>
      <w:r w:rsidRPr="003F2E07">
        <w:rPr>
          <w:rFonts w:ascii="Arial" w:hAnsi="Arial" w:cs="Arial"/>
          <w:b/>
          <w:sz w:val="17"/>
          <w:szCs w:val="17"/>
        </w:rPr>
        <w:t>DaD</w:t>
      </w:r>
      <w:r>
        <w:rPr>
          <w:rFonts w:ascii="Arial" w:hAnsi="Arial" w:cs="Arial"/>
          <w:sz w:val="17"/>
          <w:szCs w:val="17"/>
        </w:rPr>
        <w:t xml:space="preserve"> Dementia and delirium</w:t>
      </w:r>
    </w:p>
    <w:p w14:paraId="6E733AFE" w14:textId="77777777" w:rsidR="008D3C51" w:rsidRDefault="008D3C51">
      <w:pPr>
        <w:spacing w:after="0" w:line="240" w:lineRule="auto"/>
        <w:rPr>
          <w:rFonts w:ascii="Arial" w:hAnsi="Arial" w:cs="Arial"/>
          <w:sz w:val="17"/>
          <w:szCs w:val="17"/>
        </w:rPr>
      </w:pPr>
      <w:r w:rsidRPr="00834A7E">
        <w:rPr>
          <w:rFonts w:ascii="Arial" w:hAnsi="Arial" w:cs="Arial"/>
          <w:b/>
          <w:sz w:val="17"/>
          <w:szCs w:val="17"/>
        </w:rPr>
        <w:t>DAFO</w:t>
      </w:r>
      <w:r>
        <w:rPr>
          <w:rFonts w:ascii="Arial" w:hAnsi="Arial" w:cs="Arial"/>
          <w:sz w:val="17"/>
          <w:szCs w:val="17"/>
        </w:rPr>
        <w:t xml:space="preserve"> Dynamic ankle foot orthosis</w:t>
      </w:r>
    </w:p>
    <w:p w14:paraId="55AB1729"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DBB </w:t>
      </w:r>
      <w:r w:rsidRPr="00932841">
        <w:rPr>
          <w:rFonts w:ascii="Arial" w:hAnsi="Arial" w:cs="Arial"/>
          <w:sz w:val="17"/>
          <w:szCs w:val="17"/>
        </w:rPr>
        <w:t>Dennis Brown boots</w:t>
      </w:r>
    </w:p>
    <w:p w14:paraId="7988A240" w14:textId="6919BE18" w:rsidR="00BC6CAF" w:rsidRDefault="00BC6CAF">
      <w:pPr>
        <w:spacing w:after="0" w:line="240" w:lineRule="auto"/>
        <w:rPr>
          <w:rFonts w:ascii="Arial" w:hAnsi="Arial" w:cs="Arial"/>
          <w:b/>
          <w:sz w:val="17"/>
          <w:szCs w:val="17"/>
        </w:rPr>
      </w:pPr>
      <w:r w:rsidRPr="00516818">
        <w:rPr>
          <w:rFonts w:ascii="Arial" w:hAnsi="Arial" w:cs="Arial"/>
          <w:b/>
          <w:sz w:val="17"/>
          <w:szCs w:val="17"/>
        </w:rPr>
        <w:t>DBT</w:t>
      </w:r>
      <w:r w:rsidRPr="00BC6CAF">
        <w:rPr>
          <w:rFonts w:ascii="Arial" w:hAnsi="Arial" w:cs="Arial"/>
          <w:sz w:val="17"/>
          <w:szCs w:val="17"/>
        </w:rPr>
        <w:t xml:space="preserve"> </w:t>
      </w:r>
      <w:r w:rsidRPr="00516818">
        <w:rPr>
          <w:rFonts w:ascii="Arial" w:hAnsi="Arial" w:cs="Arial"/>
          <w:sz w:val="17"/>
          <w:szCs w:val="17"/>
          <w:shd w:val="clear" w:color="auto" w:fill="FFFFFF"/>
        </w:rPr>
        <w:t>Dialectical behavior therapy</w:t>
      </w:r>
    </w:p>
    <w:p w14:paraId="1FA46786"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D/C</w:t>
      </w:r>
      <w:r>
        <w:rPr>
          <w:rFonts w:ascii="Arial" w:hAnsi="Arial" w:cs="Arial"/>
          <w:sz w:val="17"/>
          <w:szCs w:val="17"/>
        </w:rPr>
        <w:t xml:space="preserve"> Discussed</w:t>
      </w:r>
    </w:p>
    <w:p w14:paraId="01243B2D"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D/C</w:t>
      </w:r>
      <w:r>
        <w:rPr>
          <w:rFonts w:ascii="Arial" w:hAnsi="Arial" w:cs="Arial"/>
          <w:b/>
          <w:sz w:val="17"/>
          <w:szCs w:val="17"/>
        </w:rPr>
        <w:t>h</w:t>
      </w:r>
      <w:r>
        <w:rPr>
          <w:rFonts w:ascii="Arial" w:hAnsi="Arial" w:cs="Arial"/>
          <w:sz w:val="17"/>
          <w:szCs w:val="17"/>
        </w:rPr>
        <w:t xml:space="preserve"> Discharged</w:t>
      </w:r>
    </w:p>
    <w:p w14:paraId="65FEE95D" w14:textId="77777777" w:rsidR="008D3C51" w:rsidRPr="0073319E" w:rsidRDefault="008D3C51">
      <w:pPr>
        <w:spacing w:after="0" w:line="240" w:lineRule="auto"/>
        <w:rPr>
          <w:rFonts w:ascii="Arial" w:hAnsi="Arial" w:cs="Arial"/>
          <w:sz w:val="17"/>
          <w:szCs w:val="17"/>
        </w:rPr>
      </w:pPr>
      <w:r>
        <w:rPr>
          <w:rFonts w:ascii="Arial" w:hAnsi="Arial" w:cs="Arial"/>
          <w:b/>
          <w:sz w:val="17"/>
          <w:szCs w:val="17"/>
        </w:rPr>
        <w:t xml:space="preserve">DDA </w:t>
      </w:r>
      <w:r>
        <w:rPr>
          <w:rFonts w:ascii="Arial" w:hAnsi="Arial" w:cs="Arial"/>
          <w:sz w:val="17"/>
          <w:szCs w:val="17"/>
        </w:rPr>
        <w:t>Dynamic dorsiflexion assist</w:t>
      </w:r>
    </w:p>
    <w:p w14:paraId="7F4B8194" w14:textId="77777777" w:rsidR="008D3C51" w:rsidRDefault="008D3C51">
      <w:pPr>
        <w:spacing w:after="0" w:line="240" w:lineRule="auto"/>
        <w:rPr>
          <w:rFonts w:ascii="Arial" w:hAnsi="Arial" w:cs="Arial"/>
          <w:sz w:val="17"/>
          <w:szCs w:val="17"/>
        </w:rPr>
      </w:pPr>
      <w:r w:rsidRPr="00122BAD">
        <w:rPr>
          <w:rFonts w:ascii="Arial" w:hAnsi="Arial" w:cs="Arial"/>
          <w:b/>
          <w:sz w:val="17"/>
          <w:szCs w:val="17"/>
        </w:rPr>
        <w:t>DECS</w:t>
      </w:r>
      <w:r>
        <w:rPr>
          <w:rFonts w:ascii="Arial" w:hAnsi="Arial" w:cs="Arial"/>
          <w:sz w:val="17"/>
          <w:szCs w:val="17"/>
        </w:rPr>
        <w:t xml:space="preserve"> Diabetic eye complication screening service</w:t>
      </w:r>
    </w:p>
    <w:p w14:paraId="0EB70C8B" w14:textId="77777777" w:rsidR="008D3C51" w:rsidRDefault="008D3C51">
      <w:pPr>
        <w:spacing w:after="0" w:line="240" w:lineRule="auto"/>
        <w:rPr>
          <w:rFonts w:ascii="Arial" w:hAnsi="Arial" w:cs="Arial"/>
          <w:sz w:val="17"/>
          <w:szCs w:val="17"/>
        </w:rPr>
      </w:pPr>
      <w:r w:rsidRPr="008D3C51">
        <w:rPr>
          <w:rFonts w:ascii="Arial" w:hAnsi="Arial" w:cs="Arial"/>
          <w:b/>
          <w:sz w:val="17"/>
          <w:szCs w:val="17"/>
        </w:rPr>
        <w:t>Del</w:t>
      </w:r>
      <w:r>
        <w:rPr>
          <w:rFonts w:ascii="Arial" w:hAnsi="Arial" w:cs="Arial"/>
          <w:sz w:val="17"/>
          <w:szCs w:val="17"/>
        </w:rPr>
        <w:t xml:space="preserve"> Delivered</w:t>
      </w:r>
    </w:p>
    <w:p w14:paraId="1F68FB0D"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w:t>
      </w:r>
      <w:r>
        <w:rPr>
          <w:rFonts w:ascii="Arial" w:hAnsi="Arial" w:cs="Arial"/>
          <w:b/>
          <w:sz w:val="17"/>
          <w:szCs w:val="17"/>
        </w:rPr>
        <w:t>ept</w:t>
      </w:r>
      <w:r>
        <w:rPr>
          <w:rFonts w:ascii="Arial" w:hAnsi="Arial" w:cs="Arial"/>
          <w:sz w:val="17"/>
          <w:szCs w:val="17"/>
        </w:rPr>
        <w:t xml:space="preserve"> Department</w:t>
      </w:r>
    </w:p>
    <w:p w14:paraId="1973F14D"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D/F / </w:t>
      </w:r>
      <w:r w:rsidRPr="00FF5BAF">
        <w:rPr>
          <w:rFonts w:ascii="Arial" w:hAnsi="Arial" w:cs="Arial"/>
          <w:b/>
          <w:sz w:val="17"/>
          <w:szCs w:val="17"/>
        </w:rPr>
        <w:t>D/F</w:t>
      </w:r>
      <w:r>
        <w:rPr>
          <w:rFonts w:ascii="Arial" w:hAnsi="Arial" w:cs="Arial"/>
          <w:b/>
          <w:sz w:val="17"/>
          <w:szCs w:val="17"/>
        </w:rPr>
        <w:t>lex</w:t>
      </w:r>
      <w:r>
        <w:rPr>
          <w:rFonts w:ascii="Arial" w:hAnsi="Arial" w:cs="Arial"/>
          <w:sz w:val="17"/>
          <w:szCs w:val="17"/>
        </w:rPr>
        <w:t xml:space="preserve"> Dorsiflex</w:t>
      </w:r>
    </w:p>
    <w:p w14:paraId="0FFCC6B5"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DFC</w:t>
      </w:r>
      <w:r>
        <w:rPr>
          <w:rFonts w:ascii="Arial" w:hAnsi="Arial" w:cs="Arial"/>
          <w:sz w:val="17"/>
          <w:szCs w:val="17"/>
        </w:rPr>
        <w:t xml:space="preserve"> Diabetic Foot Clinic</w:t>
      </w:r>
    </w:p>
    <w:p w14:paraId="6F5FB5EA" w14:textId="77777777" w:rsidR="008D3C51" w:rsidRDefault="008D3C51">
      <w:pPr>
        <w:spacing w:after="0" w:line="240" w:lineRule="auto"/>
        <w:rPr>
          <w:rFonts w:ascii="Arial" w:hAnsi="Arial" w:cs="Arial"/>
          <w:sz w:val="17"/>
          <w:szCs w:val="17"/>
        </w:rPr>
      </w:pPr>
      <w:r w:rsidRPr="00063A99">
        <w:rPr>
          <w:rFonts w:ascii="Arial" w:hAnsi="Arial" w:cs="Arial"/>
          <w:b/>
          <w:sz w:val="17"/>
          <w:szCs w:val="17"/>
        </w:rPr>
        <w:t>D/Flexn</w:t>
      </w:r>
      <w:r>
        <w:rPr>
          <w:rFonts w:ascii="Arial" w:hAnsi="Arial" w:cs="Arial"/>
          <w:sz w:val="17"/>
          <w:szCs w:val="17"/>
        </w:rPr>
        <w:t xml:space="preserve"> Dorsiflexion</w:t>
      </w:r>
    </w:p>
    <w:p w14:paraId="45D2B9A2" w14:textId="77777777" w:rsidR="008D3C51" w:rsidRDefault="008D3C51">
      <w:pPr>
        <w:spacing w:after="0" w:line="240" w:lineRule="auto"/>
        <w:rPr>
          <w:rFonts w:ascii="Arial" w:hAnsi="Arial" w:cs="Arial"/>
          <w:b/>
          <w:sz w:val="17"/>
          <w:szCs w:val="17"/>
        </w:rPr>
      </w:pPr>
      <w:r w:rsidRPr="00CB4DA6">
        <w:rPr>
          <w:rFonts w:ascii="Arial" w:hAnsi="Arial" w:cs="Arial"/>
          <w:b/>
          <w:sz w:val="17"/>
          <w:szCs w:val="17"/>
        </w:rPr>
        <w:t>DFU</w:t>
      </w:r>
      <w:r>
        <w:rPr>
          <w:rFonts w:ascii="Arial" w:hAnsi="Arial" w:cs="Arial"/>
          <w:sz w:val="17"/>
          <w:szCs w:val="17"/>
        </w:rPr>
        <w:t xml:space="preserve"> Diabetic foot ulcer</w:t>
      </w:r>
      <w:r w:rsidRPr="00DE1386">
        <w:rPr>
          <w:rFonts w:ascii="Arial" w:hAnsi="Arial" w:cs="Arial"/>
          <w:b/>
          <w:sz w:val="17"/>
          <w:szCs w:val="17"/>
        </w:rPr>
        <w:t xml:space="preserve"> </w:t>
      </w:r>
    </w:p>
    <w:p w14:paraId="40285DC8"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DGH </w:t>
      </w:r>
      <w:r w:rsidRPr="00122BAD">
        <w:rPr>
          <w:rFonts w:ascii="Arial" w:hAnsi="Arial" w:cs="Arial"/>
          <w:sz w:val="17"/>
          <w:szCs w:val="17"/>
        </w:rPr>
        <w:t>District</w:t>
      </w:r>
      <w:r>
        <w:rPr>
          <w:rFonts w:ascii="Arial" w:hAnsi="Arial" w:cs="Arial"/>
          <w:b/>
          <w:sz w:val="17"/>
          <w:szCs w:val="17"/>
        </w:rPr>
        <w:t xml:space="preserve"> </w:t>
      </w:r>
      <w:r w:rsidRPr="00122BAD">
        <w:rPr>
          <w:rFonts w:ascii="Arial" w:hAnsi="Arial" w:cs="Arial"/>
          <w:sz w:val="17"/>
          <w:szCs w:val="17"/>
        </w:rPr>
        <w:t>general hospital</w:t>
      </w:r>
    </w:p>
    <w:p w14:paraId="67A2AB01"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DHoH </w:t>
      </w:r>
      <w:r w:rsidRPr="00C16635">
        <w:rPr>
          <w:rFonts w:ascii="Arial" w:hAnsi="Arial" w:cs="Arial"/>
          <w:sz w:val="17"/>
          <w:szCs w:val="17"/>
        </w:rPr>
        <w:t>Deaf and hard of hearing</w:t>
      </w:r>
    </w:p>
    <w:p w14:paraId="66872E09" w14:textId="77777777" w:rsidR="0094073D" w:rsidRDefault="0094073D">
      <w:pPr>
        <w:spacing w:after="0" w:line="240" w:lineRule="auto"/>
        <w:rPr>
          <w:rFonts w:ascii="Arial" w:hAnsi="Arial" w:cs="Arial"/>
          <w:b/>
          <w:sz w:val="17"/>
          <w:szCs w:val="17"/>
        </w:rPr>
      </w:pPr>
      <w:r w:rsidRPr="0094073D">
        <w:rPr>
          <w:rFonts w:ascii="Arial" w:hAnsi="Arial" w:cs="Arial"/>
          <w:b/>
          <w:sz w:val="17"/>
          <w:szCs w:val="17"/>
        </w:rPr>
        <w:t>DHSC</w:t>
      </w:r>
      <w:r>
        <w:rPr>
          <w:rFonts w:ascii="Arial" w:hAnsi="Arial" w:cs="Arial"/>
          <w:sz w:val="17"/>
          <w:szCs w:val="17"/>
        </w:rPr>
        <w:t xml:space="preserve"> Department of Health and Social Care</w:t>
      </w:r>
    </w:p>
    <w:p w14:paraId="6AFE05F4" w14:textId="77777777" w:rsidR="008D3C51" w:rsidRPr="0073319E" w:rsidRDefault="008D3C51">
      <w:pPr>
        <w:spacing w:after="0" w:line="240" w:lineRule="auto"/>
        <w:rPr>
          <w:rFonts w:ascii="Arial" w:hAnsi="Arial" w:cs="Arial"/>
          <w:sz w:val="17"/>
          <w:szCs w:val="17"/>
        </w:rPr>
      </w:pPr>
      <w:r>
        <w:rPr>
          <w:rFonts w:ascii="Arial" w:hAnsi="Arial" w:cs="Arial"/>
          <w:b/>
          <w:sz w:val="17"/>
          <w:szCs w:val="17"/>
        </w:rPr>
        <w:t xml:space="preserve">DHx / D/H </w:t>
      </w:r>
      <w:r>
        <w:rPr>
          <w:rFonts w:ascii="Arial" w:hAnsi="Arial" w:cs="Arial"/>
          <w:sz w:val="17"/>
          <w:szCs w:val="17"/>
        </w:rPr>
        <w:t>Drug history</w:t>
      </w:r>
    </w:p>
    <w:p w14:paraId="2E37570E" w14:textId="77777777" w:rsidR="008D3C51" w:rsidRDefault="008D3C51">
      <w:pPr>
        <w:spacing w:after="0" w:line="240" w:lineRule="auto"/>
        <w:rPr>
          <w:rFonts w:ascii="Arial" w:hAnsi="Arial" w:cs="Arial"/>
          <w:sz w:val="17"/>
          <w:szCs w:val="17"/>
        </w:rPr>
      </w:pPr>
      <w:r w:rsidRPr="00DE1386">
        <w:rPr>
          <w:rFonts w:ascii="Arial" w:hAnsi="Arial" w:cs="Arial"/>
          <w:b/>
          <w:sz w:val="17"/>
          <w:szCs w:val="17"/>
        </w:rPr>
        <w:t>DHS</w:t>
      </w:r>
      <w:r>
        <w:rPr>
          <w:rFonts w:ascii="Arial" w:hAnsi="Arial" w:cs="Arial"/>
          <w:sz w:val="17"/>
          <w:szCs w:val="17"/>
        </w:rPr>
        <w:t xml:space="preserve"> Dynamic hip screw</w:t>
      </w:r>
    </w:p>
    <w:p w14:paraId="004451E5" w14:textId="5DE3EA1D" w:rsidR="00BC6CAF" w:rsidRDefault="00BC6CAF">
      <w:pPr>
        <w:spacing w:after="0" w:line="240" w:lineRule="auto"/>
        <w:rPr>
          <w:rFonts w:ascii="Arial" w:hAnsi="Arial" w:cs="Arial"/>
          <w:sz w:val="17"/>
          <w:szCs w:val="17"/>
        </w:rPr>
      </w:pPr>
      <w:r w:rsidRPr="00516818">
        <w:rPr>
          <w:rFonts w:ascii="Arial" w:hAnsi="Arial" w:cs="Arial"/>
          <w:b/>
          <w:sz w:val="17"/>
          <w:szCs w:val="17"/>
        </w:rPr>
        <w:t>DID</w:t>
      </w:r>
      <w:r>
        <w:rPr>
          <w:rFonts w:ascii="Arial" w:hAnsi="Arial" w:cs="Arial"/>
          <w:sz w:val="17"/>
          <w:szCs w:val="17"/>
        </w:rPr>
        <w:t xml:space="preserve"> Dissociative identity disorder</w:t>
      </w:r>
    </w:p>
    <w:p w14:paraId="1C137FD7" w14:textId="77777777" w:rsidR="008D3C51" w:rsidRDefault="008D3C51">
      <w:pPr>
        <w:spacing w:after="0" w:line="240" w:lineRule="auto"/>
        <w:rPr>
          <w:rFonts w:ascii="Arial" w:hAnsi="Arial" w:cs="Arial"/>
          <w:sz w:val="17"/>
          <w:szCs w:val="17"/>
        </w:rPr>
      </w:pPr>
      <w:r w:rsidRPr="00834A7E">
        <w:rPr>
          <w:rFonts w:ascii="Arial" w:hAnsi="Arial" w:cs="Arial"/>
          <w:b/>
          <w:sz w:val="17"/>
          <w:szCs w:val="17"/>
        </w:rPr>
        <w:t>DIPJ</w:t>
      </w:r>
      <w:r>
        <w:rPr>
          <w:rFonts w:ascii="Arial" w:hAnsi="Arial" w:cs="Arial"/>
          <w:sz w:val="17"/>
          <w:szCs w:val="17"/>
        </w:rPr>
        <w:t xml:space="preserve"> Distal interphalangeal joint</w:t>
      </w:r>
    </w:p>
    <w:p w14:paraId="41DB02CF" w14:textId="5F67733C" w:rsidR="00A77CC7" w:rsidRDefault="00A77CC7">
      <w:pPr>
        <w:spacing w:after="0" w:line="240" w:lineRule="auto"/>
        <w:rPr>
          <w:rFonts w:ascii="Arial" w:hAnsi="Arial" w:cs="Arial"/>
          <w:sz w:val="17"/>
          <w:szCs w:val="17"/>
        </w:rPr>
      </w:pPr>
      <w:r w:rsidRPr="00A77CC7">
        <w:rPr>
          <w:rFonts w:ascii="Arial" w:hAnsi="Arial" w:cs="Arial"/>
          <w:b/>
          <w:sz w:val="17"/>
          <w:szCs w:val="17"/>
        </w:rPr>
        <w:t>DKD</w:t>
      </w:r>
      <w:r>
        <w:rPr>
          <w:rFonts w:ascii="Arial" w:hAnsi="Arial" w:cs="Arial"/>
          <w:sz w:val="17"/>
          <w:szCs w:val="17"/>
        </w:rPr>
        <w:t xml:space="preserve"> Diabetes kidney disease</w:t>
      </w:r>
    </w:p>
    <w:p w14:paraId="331C2715" w14:textId="77777777" w:rsidR="008D3C51" w:rsidRDefault="008D3C51">
      <w:pPr>
        <w:spacing w:after="0" w:line="240" w:lineRule="auto"/>
        <w:rPr>
          <w:rFonts w:ascii="Arial" w:hAnsi="Arial" w:cs="Arial"/>
          <w:sz w:val="17"/>
          <w:szCs w:val="17"/>
        </w:rPr>
      </w:pPr>
      <w:r w:rsidRPr="002B59CD">
        <w:rPr>
          <w:rFonts w:ascii="Arial" w:hAnsi="Arial" w:cs="Arial"/>
          <w:b/>
          <w:sz w:val="17"/>
          <w:szCs w:val="17"/>
        </w:rPr>
        <w:t>DLE</w:t>
      </w:r>
      <w:r>
        <w:rPr>
          <w:rFonts w:ascii="Arial" w:hAnsi="Arial" w:cs="Arial"/>
          <w:sz w:val="17"/>
          <w:szCs w:val="17"/>
        </w:rPr>
        <w:t xml:space="preserve"> Discoid lupus erythematosus</w:t>
      </w:r>
    </w:p>
    <w:p w14:paraId="5A143183"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DM</w:t>
      </w:r>
      <w:r>
        <w:rPr>
          <w:rFonts w:ascii="Arial" w:hAnsi="Arial" w:cs="Arial"/>
          <w:sz w:val="17"/>
          <w:szCs w:val="17"/>
        </w:rPr>
        <w:t xml:space="preserve"> Diabetes mellitus</w:t>
      </w:r>
    </w:p>
    <w:p w14:paraId="53BC431C" w14:textId="77777777" w:rsidR="008D3C51" w:rsidRDefault="008D3C51">
      <w:pPr>
        <w:spacing w:after="0" w:line="240" w:lineRule="auto"/>
        <w:rPr>
          <w:rFonts w:ascii="Arial" w:hAnsi="Arial" w:cs="Arial"/>
          <w:sz w:val="17"/>
          <w:szCs w:val="17"/>
        </w:rPr>
      </w:pPr>
      <w:r w:rsidRPr="001D53A5">
        <w:rPr>
          <w:rFonts w:ascii="Arial" w:hAnsi="Arial" w:cs="Arial"/>
          <w:b/>
          <w:sz w:val="17"/>
          <w:szCs w:val="17"/>
        </w:rPr>
        <w:t>DMD</w:t>
      </w:r>
      <w:r>
        <w:rPr>
          <w:rFonts w:ascii="Arial" w:hAnsi="Arial" w:cs="Arial"/>
          <w:sz w:val="17"/>
          <w:szCs w:val="17"/>
        </w:rPr>
        <w:t xml:space="preserve"> Duchenne muscular dystrophy</w:t>
      </w:r>
    </w:p>
    <w:p w14:paraId="78675ED0"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DN</w:t>
      </w:r>
      <w:r>
        <w:rPr>
          <w:rFonts w:ascii="Arial" w:hAnsi="Arial" w:cs="Arial"/>
          <w:sz w:val="17"/>
          <w:szCs w:val="17"/>
        </w:rPr>
        <w:t xml:space="preserve"> District Nurse</w:t>
      </w:r>
    </w:p>
    <w:p w14:paraId="30AD4301"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DNA</w:t>
      </w:r>
      <w:r>
        <w:rPr>
          <w:rFonts w:ascii="Arial" w:hAnsi="Arial" w:cs="Arial"/>
          <w:sz w:val="17"/>
          <w:szCs w:val="17"/>
        </w:rPr>
        <w:t xml:space="preserve"> Did not attend</w:t>
      </w:r>
    </w:p>
    <w:p w14:paraId="01F05782"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DNR</w:t>
      </w:r>
      <w:r>
        <w:rPr>
          <w:rFonts w:ascii="Arial" w:hAnsi="Arial" w:cs="Arial"/>
          <w:sz w:val="17"/>
          <w:szCs w:val="17"/>
        </w:rPr>
        <w:t xml:space="preserve"> Do not resuscitate</w:t>
      </w:r>
    </w:p>
    <w:p w14:paraId="7C59B70B"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DO</w:t>
      </w:r>
      <w:r>
        <w:rPr>
          <w:rFonts w:ascii="Arial" w:hAnsi="Arial" w:cs="Arial"/>
          <w:sz w:val="17"/>
          <w:szCs w:val="17"/>
        </w:rPr>
        <w:t xml:space="preserve"> Digital orthosis</w:t>
      </w:r>
    </w:p>
    <w:p w14:paraId="18D01045"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DOB</w:t>
      </w:r>
      <w:r>
        <w:rPr>
          <w:rFonts w:ascii="Arial" w:hAnsi="Arial" w:cs="Arial"/>
          <w:sz w:val="17"/>
          <w:szCs w:val="17"/>
        </w:rPr>
        <w:t xml:space="preserve"> Date of birth</w:t>
      </w:r>
    </w:p>
    <w:p w14:paraId="010CE76F" w14:textId="77777777" w:rsidR="008D3C51" w:rsidRDefault="008D3C51">
      <w:pPr>
        <w:spacing w:after="0" w:line="240" w:lineRule="auto"/>
        <w:rPr>
          <w:rFonts w:ascii="Arial" w:hAnsi="Arial" w:cs="Arial"/>
          <w:sz w:val="17"/>
          <w:szCs w:val="17"/>
        </w:rPr>
      </w:pPr>
      <w:r w:rsidRPr="00122BAD">
        <w:rPr>
          <w:rFonts w:ascii="Arial" w:hAnsi="Arial" w:cs="Arial"/>
          <w:b/>
          <w:sz w:val="17"/>
          <w:szCs w:val="17"/>
        </w:rPr>
        <w:t>DPA</w:t>
      </w:r>
      <w:r>
        <w:rPr>
          <w:rFonts w:ascii="Arial" w:hAnsi="Arial" w:cs="Arial"/>
          <w:sz w:val="17"/>
          <w:szCs w:val="17"/>
        </w:rPr>
        <w:t xml:space="preserve"> Data </w:t>
      </w:r>
      <w:r w:rsidR="004B4FB3">
        <w:rPr>
          <w:rFonts w:ascii="Arial" w:hAnsi="Arial" w:cs="Arial"/>
          <w:sz w:val="17"/>
          <w:szCs w:val="17"/>
        </w:rPr>
        <w:t>P</w:t>
      </w:r>
      <w:r>
        <w:rPr>
          <w:rFonts w:ascii="Arial" w:hAnsi="Arial" w:cs="Arial"/>
          <w:sz w:val="17"/>
          <w:szCs w:val="17"/>
        </w:rPr>
        <w:t xml:space="preserve">rotection </w:t>
      </w:r>
      <w:r w:rsidR="004B4FB3">
        <w:rPr>
          <w:rFonts w:ascii="Arial" w:hAnsi="Arial" w:cs="Arial"/>
          <w:sz w:val="17"/>
          <w:szCs w:val="17"/>
        </w:rPr>
        <w:t>A</w:t>
      </w:r>
      <w:r>
        <w:rPr>
          <w:rFonts w:ascii="Arial" w:hAnsi="Arial" w:cs="Arial"/>
          <w:sz w:val="17"/>
          <w:szCs w:val="17"/>
        </w:rPr>
        <w:t>ct</w:t>
      </w:r>
    </w:p>
    <w:p w14:paraId="671741EC" w14:textId="77777777" w:rsidR="004B4FB3" w:rsidRDefault="004B4FB3">
      <w:pPr>
        <w:spacing w:after="0" w:line="240" w:lineRule="auto"/>
        <w:rPr>
          <w:rFonts w:ascii="Arial" w:hAnsi="Arial" w:cs="Arial"/>
          <w:sz w:val="17"/>
          <w:szCs w:val="17"/>
        </w:rPr>
      </w:pPr>
      <w:r w:rsidRPr="004B4FB3">
        <w:rPr>
          <w:rFonts w:ascii="Arial" w:hAnsi="Arial" w:cs="Arial"/>
          <w:b/>
          <w:sz w:val="17"/>
          <w:szCs w:val="17"/>
        </w:rPr>
        <w:lastRenderedPageBreak/>
        <w:t>DPN</w:t>
      </w:r>
      <w:r>
        <w:rPr>
          <w:rFonts w:ascii="Arial" w:hAnsi="Arial" w:cs="Arial"/>
          <w:sz w:val="17"/>
          <w:szCs w:val="17"/>
        </w:rPr>
        <w:t xml:space="preserve"> Diabetes peripheral neuropathy</w:t>
      </w:r>
    </w:p>
    <w:p w14:paraId="0248E836" w14:textId="77777777" w:rsidR="008D3C51" w:rsidRPr="000B16F9" w:rsidRDefault="008D3C51">
      <w:pPr>
        <w:spacing w:after="0" w:line="240" w:lineRule="auto"/>
        <w:ind w:right="144"/>
        <w:rPr>
          <w:rFonts w:ascii="Arial" w:hAnsi="Arial" w:cs="Arial"/>
          <w:sz w:val="17"/>
          <w:szCs w:val="17"/>
        </w:rPr>
      </w:pPr>
      <w:r>
        <w:rPr>
          <w:rFonts w:ascii="Arial" w:hAnsi="Arial" w:cs="Arial"/>
          <w:b/>
          <w:sz w:val="17"/>
          <w:szCs w:val="17"/>
        </w:rPr>
        <w:t>Dr</w:t>
      </w:r>
      <w:r>
        <w:rPr>
          <w:rFonts w:ascii="Arial" w:hAnsi="Arial" w:cs="Arial"/>
          <w:sz w:val="17"/>
          <w:szCs w:val="17"/>
        </w:rPr>
        <w:t xml:space="preserve"> </w:t>
      </w:r>
      <w:r w:rsidRPr="003039FB">
        <w:rPr>
          <w:rFonts w:ascii="Arial" w:hAnsi="Arial" w:cs="Arial"/>
          <w:sz w:val="17"/>
          <w:szCs w:val="17"/>
        </w:rPr>
        <w:t>Doctor</w:t>
      </w:r>
    </w:p>
    <w:p w14:paraId="420106A8" w14:textId="77777777" w:rsidR="008D3C51" w:rsidRPr="000B16F9" w:rsidRDefault="008D3C51">
      <w:pPr>
        <w:spacing w:after="0" w:line="240" w:lineRule="auto"/>
        <w:ind w:right="144"/>
        <w:rPr>
          <w:rFonts w:ascii="Arial" w:hAnsi="Arial" w:cs="Arial"/>
          <w:sz w:val="17"/>
          <w:szCs w:val="17"/>
        </w:rPr>
      </w:pPr>
      <w:r w:rsidRPr="000B16F9">
        <w:rPr>
          <w:rFonts w:ascii="Arial" w:hAnsi="Arial" w:cs="Arial"/>
          <w:b/>
          <w:sz w:val="17"/>
          <w:szCs w:val="17"/>
        </w:rPr>
        <w:t>DRS</w:t>
      </w:r>
      <w:r w:rsidRPr="000B16F9">
        <w:rPr>
          <w:rFonts w:ascii="Arial" w:hAnsi="Arial" w:cs="Arial"/>
          <w:sz w:val="17"/>
          <w:szCs w:val="17"/>
        </w:rPr>
        <w:t xml:space="preserve"> Diabetic retinopathy screening</w:t>
      </w:r>
    </w:p>
    <w:p w14:paraId="3C6926DD" w14:textId="77777777" w:rsidR="008D3C51" w:rsidRDefault="008D3C51">
      <w:pPr>
        <w:spacing w:after="0" w:line="240" w:lineRule="auto"/>
        <w:ind w:right="144"/>
        <w:rPr>
          <w:rFonts w:ascii="Arial" w:hAnsi="Arial" w:cs="Arial"/>
          <w:sz w:val="17"/>
          <w:szCs w:val="17"/>
        </w:rPr>
      </w:pPr>
      <w:r w:rsidRPr="000B16F9">
        <w:rPr>
          <w:rFonts w:ascii="Arial" w:hAnsi="Arial" w:cs="Arial"/>
          <w:b/>
          <w:sz w:val="17"/>
          <w:szCs w:val="17"/>
        </w:rPr>
        <w:t>DRUJ</w:t>
      </w:r>
      <w:r w:rsidRPr="000B16F9">
        <w:rPr>
          <w:rFonts w:ascii="Arial" w:hAnsi="Arial" w:cs="Arial"/>
          <w:sz w:val="17"/>
          <w:szCs w:val="17"/>
        </w:rPr>
        <w:t xml:space="preserve"> Distal radioulnar joint</w:t>
      </w:r>
    </w:p>
    <w:p w14:paraId="2904AFDF" w14:textId="77777777" w:rsidR="008D3C51" w:rsidRDefault="008D3C51">
      <w:pPr>
        <w:spacing w:after="0" w:line="240" w:lineRule="auto"/>
        <w:ind w:right="-284"/>
        <w:rPr>
          <w:rFonts w:ascii="Arial" w:hAnsi="Arial" w:cs="Arial"/>
          <w:sz w:val="17"/>
          <w:szCs w:val="17"/>
        </w:rPr>
      </w:pPr>
      <w:r>
        <w:rPr>
          <w:rFonts w:ascii="Arial" w:hAnsi="Arial" w:cs="Arial"/>
          <w:b/>
          <w:sz w:val="17"/>
          <w:szCs w:val="17"/>
        </w:rPr>
        <w:t>D</w:t>
      </w:r>
      <w:r w:rsidRPr="0026026A">
        <w:rPr>
          <w:rFonts w:ascii="Arial" w:hAnsi="Arial" w:cs="Arial"/>
          <w:b/>
          <w:sz w:val="17"/>
          <w:szCs w:val="17"/>
        </w:rPr>
        <w:t>SHR</w:t>
      </w:r>
      <w:r>
        <w:rPr>
          <w:rFonts w:ascii="Arial" w:hAnsi="Arial" w:cs="Arial"/>
          <w:sz w:val="17"/>
          <w:szCs w:val="17"/>
        </w:rPr>
        <w:t xml:space="preserve"> Double stance heel raise</w:t>
      </w:r>
    </w:p>
    <w:p w14:paraId="33DBD1B5" w14:textId="77777777" w:rsidR="000A3260" w:rsidRPr="00C45FDD" w:rsidRDefault="000A3260">
      <w:pPr>
        <w:spacing w:after="0" w:line="240" w:lineRule="auto"/>
        <w:ind w:right="-284"/>
        <w:rPr>
          <w:rFonts w:ascii="Arial" w:hAnsi="Arial" w:cs="Arial"/>
          <w:sz w:val="17"/>
          <w:szCs w:val="17"/>
        </w:rPr>
      </w:pPr>
      <w:r w:rsidRPr="000A3260">
        <w:rPr>
          <w:rFonts w:ascii="Arial" w:hAnsi="Arial" w:cs="Arial"/>
          <w:b/>
          <w:sz w:val="17"/>
          <w:szCs w:val="17"/>
        </w:rPr>
        <w:t>DSPB</w:t>
      </w:r>
      <w:r>
        <w:rPr>
          <w:rFonts w:ascii="Arial" w:hAnsi="Arial" w:cs="Arial"/>
          <w:sz w:val="17"/>
          <w:szCs w:val="17"/>
        </w:rPr>
        <w:t xml:space="preserve"> Double swivel pelvic band</w:t>
      </w:r>
    </w:p>
    <w:p w14:paraId="1308E27A" w14:textId="77777777" w:rsidR="008D3C51" w:rsidRDefault="008D3C51">
      <w:pPr>
        <w:spacing w:after="0" w:line="240" w:lineRule="auto"/>
        <w:ind w:right="144"/>
        <w:rPr>
          <w:rFonts w:ascii="Arial" w:hAnsi="Arial" w:cs="Arial"/>
          <w:sz w:val="17"/>
          <w:szCs w:val="17"/>
        </w:rPr>
      </w:pPr>
      <w:r w:rsidRPr="00122BAD">
        <w:rPr>
          <w:rFonts w:ascii="Arial" w:hAnsi="Arial" w:cs="Arial"/>
          <w:b/>
          <w:sz w:val="17"/>
          <w:szCs w:val="17"/>
        </w:rPr>
        <w:t>DSU</w:t>
      </w:r>
      <w:r>
        <w:rPr>
          <w:rFonts w:ascii="Arial" w:hAnsi="Arial" w:cs="Arial"/>
          <w:sz w:val="17"/>
          <w:szCs w:val="17"/>
        </w:rPr>
        <w:t xml:space="preserve"> Day Surgery Unit</w:t>
      </w:r>
    </w:p>
    <w:p w14:paraId="56E50E01" w14:textId="77777777" w:rsidR="008D3C51" w:rsidRDefault="008D3C51">
      <w:pPr>
        <w:spacing w:after="0" w:line="240" w:lineRule="auto"/>
        <w:ind w:right="144"/>
        <w:rPr>
          <w:rFonts w:ascii="Arial" w:hAnsi="Arial" w:cs="Arial"/>
          <w:sz w:val="17"/>
          <w:szCs w:val="17"/>
        </w:rPr>
      </w:pPr>
      <w:r w:rsidRPr="009C72CB">
        <w:rPr>
          <w:rFonts w:ascii="Arial" w:hAnsi="Arial" w:cs="Arial"/>
          <w:b/>
          <w:sz w:val="17"/>
          <w:szCs w:val="17"/>
        </w:rPr>
        <w:t>DToC</w:t>
      </w:r>
      <w:r>
        <w:rPr>
          <w:rFonts w:ascii="Arial" w:hAnsi="Arial" w:cs="Arial"/>
          <w:sz w:val="17"/>
          <w:szCs w:val="17"/>
        </w:rPr>
        <w:t xml:space="preserve"> Delayed transfer of care</w:t>
      </w:r>
    </w:p>
    <w:p w14:paraId="2C57123C" w14:textId="77777777" w:rsidR="000A3260" w:rsidRDefault="000A3260">
      <w:pPr>
        <w:spacing w:after="0" w:line="240" w:lineRule="auto"/>
        <w:ind w:right="144"/>
        <w:rPr>
          <w:rFonts w:ascii="Arial" w:hAnsi="Arial" w:cs="Arial"/>
          <w:sz w:val="17"/>
          <w:szCs w:val="17"/>
        </w:rPr>
      </w:pPr>
      <w:r w:rsidRPr="000A3260">
        <w:rPr>
          <w:rFonts w:ascii="Arial" w:hAnsi="Arial" w:cs="Arial"/>
          <w:b/>
          <w:sz w:val="17"/>
          <w:szCs w:val="17"/>
        </w:rPr>
        <w:t>DV</w:t>
      </w:r>
      <w:r>
        <w:rPr>
          <w:rFonts w:ascii="Arial" w:hAnsi="Arial" w:cs="Arial"/>
          <w:sz w:val="17"/>
          <w:szCs w:val="17"/>
        </w:rPr>
        <w:t xml:space="preserve"> Domiciliary visit</w:t>
      </w:r>
    </w:p>
    <w:p w14:paraId="2363416B"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DVT</w:t>
      </w:r>
      <w:r w:rsidRPr="003039FB">
        <w:rPr>
          <w:rFonts w:ascii="Arial" w:hAnsi="Arial" w:cs="Arial"/>
          <w:sz w:val="17"/>
          <w:szCs w:val="17"/>
        </w:rPr>
        <w:t xml:space="preserve"> Deep vein thrombosis</w:t>
      </w:r>
    </w:p>
    <w:p w14:paraId="31D1737F" w14:textId="77777777" w:rsidR="008D3C51" w:rsidRPr="003039FB" w:rsidRDefault="008D3C51">
      <w:pPr>
        <w:spacing w:after="0" w:line="240" w:lineRule="auto"/>
        <w:rPr>
          <w:rFonts w:ascii="Arial" w:hAnsi="Arial" w:cs="Arial"/>
          <w:sz w:val="17"/>
          <w:szCs w:val="17"/>
        </w:rPr>
      </w:pPr>
      <w:r w:rsidRPr="00122BAD">
        <w:rPr>
          <w:rFonts w:ascii="Arial" w:hAnsi="Arial" w:cs="Arial"/>
          <w:b/>
          <w:sz w:val="17"/>
          <w:szCs w:val="17"/>
        </w:rPr>
        <w:t>DUK</w:t>
      </w:r>
      <w:r>
        <w:rPr>
          <w:rFonts w:ascii="Arial" w:hAnsi="Arial" w:cs="Arial"/>
          <w:sz w:val="17"/>
          <w:szCs w:val="17"/>
        </w:rPr>
        <w:t xml:space="preserve"> Diabetes UK</w:t>
      </w:r>
    </w:p>
    <w:p w14:paraId="4B48AFDE"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D/W</w:t>
      </w:r>
      <w:r w:rsidRPr="003039FB">
        <w:rPr>
          <w:rFonts w:ascii="Arial" w:hAnsi="Arial" w:cs="Arial"/>
          <w:sz w:val="17"/>
          <w:szCs w:val="17"/>
        </w:rPr>
        <w:t xml:space="preserve"> Discussed with</w:t>
      </w:r>
    </w:p>
    <w:p w14:paraId="3E8FC498"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Dx</w:t>
      </w:r>
      <w:r w:rsidRPr="003039FB">
        <w:rPr>
          <w:rFonts w:ascii="Arial" w:hAnsi="Arial" w:cs="Arial"/>
          <w:sz w:val="17"/>
          <w:szCs w:val="17"/>
        </w:rPr>
        <w:t xml:space="preserve"> Diagnosis</w:t>
      </w:r>
    </w:p>
    <w:p w14:paraId="2C75D91B" w14:textId="77777777" w:rsidR="00385797" w:rsidRDefault="00385797">
      <w:pPr>
        <w:spacing w:after="0" w:line="240" w:lineRule="auto"/>
        <w:rPr>
          <w:rFonts w:ascii="Arial" w:hAnsi="Arial" w:cs="Arial"/>
          <w:sz w:val="17"/>
          <w:szCs w:val="17"/>
        </w:rPr>
      </w:pPr>
      <w:r w:rsidRPr="00385797">
        <w:rPr>
          <w:rFonts w:ascii="Arial" w:hAnsi="Arial" w:cs="Arial"/>
          <w:b/>
          <w:sz w:val="17"/>
          <w:szCs w:val="17"/>
        </w:rPr>
        <w:t>EB</w:t>
      </w:r>
      <w:r>
        <w:rPr>
          <w:rFonts w:ascii="Arial" w:hAnsi="Arial" w:cs="Arial"/>
          <w:sz w:val="17"/>
          <w:szCs w:val="17"/>
        </w:rPr>
        <w:t xml:space="preserve"> Epidermolysis bullosa</w:t>
      </w:r>
    </w:p>
    <w:p w14:paraId="4016AB23" w14:textId="77777777" w:rsidR="000A3260" w:rsidRPr="000A3260" w:rsidRDefault="000A3260">
      <w:pPr>
        <w:spacing w:after="0" w:line="240" w:lineRule="auto"/>
        <w:rPr>
          <w:rFonts w:ascii="Arial" w:hAnsi="Arial" w:cs="Arial"/>
          <w:sz w:val="17"/>
          <w:szCs w:val="17"/>
        </w:rPr>
      </w:pPr>
      <w:r>
        <w:rPr>
          <w:rFonts w:ascii="Arial" w:hAnsi="Arial" w:cs="Arial"/>
          <w:b/>
          <w:sz w:val="17"/>
          <w:szCs w:val="17"/>
        </w:rPr>
        <w:t xml:space="preserve">EB </w:t>
      </w:r>
      <w:r w:rsidRPr="000A3260">
        <w:rPr>
          <w:rFonts w:ascii="Arial" w:hAnsi="Arial" w:cs="Arial"/>
          <w:sz w:val="17"/>
          <w:szCs w:val="17"/>
        </w:rPr>
        <w:t>End bearing</w:t>
      </w:r>
    </w:p>
    <w:p w14:paraId="40B03EBF"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EBH</w:t>
      </w:r>
      <w:r>
        <w:rPr>
          <w:rFonts w:ascii="Arial" w:hAnsi="Arial" w:cs="Arial"/>
          <w:sz w:val="17"/>
          <w:szCs w:val="17"/>
        </w:rPr>
        <w:t xml:space="preserve"> Evidence-based healthcare</w:t>
      </w:r>
    </w:p>
    <w:p w14:paraId="446407D8"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EBM</w:t>
      </w:r>
      <w:r>
        <w:rPr>
          <w:rFonts w:ascii="Arial" w:hAnsi="Arial" w:cs="Arial"/>
          <w:sz w:val="17"/>
          <w:szCs w:val="17"/>
        </w:rPr>
        <w:t xml:space="preserve"> Evidence-based medicine</w:t>
      </w:r>
    </w:p>
    <w:p w14:paraId="4C8DB6DF"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EC</w:t>
      </w:r>
      <w:r w:rsidRPr="003039FB">
        <w:rPr>
          <w:rFonts w:ascii="Arial" w:hAnsi="Arial" w:cs="Arial"/>
          <w:sz w:val="17"/>
          <w:szCs w:val="17"/>
        </w:rPr>
        <w:t xml:space="preserve"> Elbow crutch</w:t>
      </w:r>
    </w:p>
    <w:p w14:paraId="73AD54D6"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ECG</w:t>
      </w:r>
      <w:r w:rsidRPr="003039FB">
        <w:rPr>
          <w:rFonts w:ascii="Arial" w:hAnsi="Arial" w:cs="Arial"/>
          <w:sz w:val="17"/>
          <w:szCs w:val="17"/>
        </w:rPr>
        <w:t xml:space="preserve"> Electrocardiogram</w:t>
      </w:r>
    </w:p>
    <w:p w14:paraId="5B9C8F0D" w14:textId="77777777" w:rsidR="008D3C51" w:rsidRPr="003039FB" w:rsidRDefault="008D3C51">
      <w:pPr>
        <w:spacing w:after="0" w:line="240" w:lineRule="auto"/>
        <w:rPr>
          <w:rFonts w:ascii="Arial" w:hAnsi="Arial" w:cs="Arial"/>
          <w:sz w:val="17"/>
          <w:szCs w:val="17"/>
        </w:rPr>
      </w:pPr>
      <w:r w:rsidRPr="009C72CB">
        <w:rPr>
          <w:rFonts w:ascii="Arial" w:hAnsi="Arial" w:cs="Arial"/>
          <w:b/>
          <w:sz w:val="17"/>
          <w:szCs w:val="17"/>
        </w:rPr>
        <w:t>ED</w:t>
      </w:r>
      <w:r>
        <w:rPr>
          <w:rFonts w:ascii="Arial" w:hAnsi="Arial" w:cs="Arial"/>
          <w:sz w:val="17"/>
          <w:szCs w:val="17"/>
        </w:rPr>
        <w:t xml:space="preserve"> Emergency Department</w:t>
      </w:r>
    </w:p>
    <w:p w14:paraId="2028C290"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EEG</w:t>
      </w:r>
      <w:r w:rsidRPr="003039FB">
        <w:rPr>
          <w:rFonts w:ascii="Arial" w:hAnsi="Arial" w:cs="Arial"/>
          <w:sz w:val="17"/>
          <w:szCs w:val="17"/>
        </w:rPr>
        <w:t xml:space="preserve"> Electro-encephalogram</w:t>
      </w:r>
    </w:p>
    <w:p w14:paraId="56BCC3CF" w14:textId="77777777" w:rsidR="008D3C51" w:rsidRDefault="008D3C51">
      <w:pPr>
        <w:spacing w:after="0" w:line="240" w:lineRule="auto"/>
        <w:rPr>
          <w:rFonts w:ascii="Arial" w:hAnsi="Arial" w:cs="Arial"/>
          <w:sz w:val="17"/>
          <w:szCs w:val="17"/>
        </w:rPr>
      </w:pPr>
      <w:r>
        <w:rPr>
          <w:rFonts w:ascii="Arial" w:hAnsi="Arial" w:cs="Arial"/>
          <w:b/>
          <w:sz w:val="17"/>
          <w:szCs w:val="17"/>
        </w:rPr>
        <w:t>(</w:t>
      </w:r>
      <w:r w:rsidRPr="000B16F9">
        <w:rPr>
          <w:rFonts w:ascii="Arial" w:hAnsi="Arial" w:cs="Arial"/>
          <w:b/>
          <w:sz w:val="17"/>
          <w:szCs w:val="17"/>
        </w:rPr>
        <w:t>e</w:t>
      </w:r>
      <w:r>
        <w:rPr>
          <w:rFonts w:ascii="Arial" w:hAnsi="Arial" w:cs="Arial"/>
          <w:b/>
          <w:sz w:val="17"/>
          <w:szCs w:val="17"/>
        </w:rPr>
        <w:t>)</w:t>
      </w:r>
      <w:r w:rsidRPr="000B16F9">
        <w:rPr>
          <w:rFonts w:ascii="Arial" w:hAnsi="Arial" w:cs="Arial"/>
          <w:b/>
          <w:sz w:val="17"/>
          <w:szCs w:val="17"/>
        </w:rPr>
        <w:t>GFR</w:t>
      </w:r>
      <w:r>
        <w:rPr>
          <w:rFonts w:ascii="Arial" w:hAnsi="Arial" w:cs="Arial"/>
          <w:sz w:val="17"/>
          <w:szCs w:val="17"/>
        </w:rPr>
        <w:t xml:space="preserve"> (Estimated) glomerular filtration rate</w:t>
      </w:r>
    </w:p>
    <w:p w14:paraId="22B0D091" w14:textId="77777777" w:rsidR="008D3C51" w:rsidRDefault="008D3C51">
      <w:pPr>
        <w:spacing w:after="0" w:line="240" w:lineRule="auto"/>
        <w:rPr>
          <w:rFonts w:ascii="Arial" w:hAnsi="Arial" w:cs="Arial"/>
          <w:sz w:val="17"/>
          <w:szCs w:val="17"/>
        </w:rPr>
      </w:pPr>
      <w:r w:rsidRPr="00B108E1">
        <w:rPr>
          <w:rFonts w:ascii="Arial" w:hAnsi="Arial" w:cs="Arial"/>
          <w:b/>
          <w:sz w:val="17"/>
          <w:szCs w:val="17"/>
        </w:rPr>
        <w:t>EMS</w:t>
      </w:r>
      <w:r>
        <w:rPr>
          <w:rFonts w:ascii="Arial" w:hAnsi="Arial" w:cs="Arial"/>
          <w:sz w:val="17"/>
          <w:szCs w:val="17"/>
        </w:rPr>
        <w:t xml:space="preserve"> Emergency Medical Services</w:t>
      </w:r>
    </w:p>
    <w:p w14:paraId="743E0185"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EMS</w:t>
      </w:r>
      <w:r>
        <w:rPr>
          <w:rFonts w:ascii="Arial" w:hAnsi="Arial" w:cs="Arial"/>
          <w:sz w:val="17"/>
          <w:szCs w:val="17"/>
        </w:rPr>
        <w:t xml:space="preserve"> Early morning stiffness</w:t>
      </w:r>
    </w:p>
    <w:p w14:paraId="09CD4A06"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ENT</w:t>
      </w:r>
      <w:r>
        <w:rPr>
          <w:rFonts w:ascii="Arial" w:hAnsi="Arial" w:cs="Arial"/>
          <w:sz w:val="17"/>
          <w:szCs w:val="17"/>
        </w:rPr>
        <w:t xml:space="preserve"> Ear, nose and throat</w:t>
      </w:r>
    </w:p>
    <w:p w14:paraId="239D81A7"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EoLC</w:t>
      </w:r>
      <w:r>
        <w:rPr>
          <w:rFonts w:ascii="Arial" w:hAnsi="Arial" w:cs="Arial"/>
          <w:sz w:val="17"/>
          <w:szCs w:val="17"/>
        </w:rPr>
        <w:t xml:space="preserve"> End of life care</w:t>
      </w:r>
    </w:p>
    <w:p w14:paraId="6C83A35B" w14:textId="77777777" w:rsidR="008D3C51" w:rsidRPr="003039FB" w:rsidRDefault="008D3C51">
      <w:pPr>
        <w:spacing w:after="0" w:line="240" w:lineRule="auto"/>
        <w:rPr>
          <w:rFonts w:ascii="Arial" w:hAnsi="Arial" w:cs="Arial"/>
          <w:sz w:val="17"/>
          <w:szCs w:val="17"/>
        </w:rPr>
      </w:pPr>
      <w:r w:rsidRPr="00355D9F">
        <w:rPr>
          <w:rFonts w:ascii="Arial" w:hAnsi="Arial" w:cs="Arial"/>
          <w:b/>
          <w:sz w:val="17"/>
          <w:szCs w:val="17"/>
        </w:rPr>
        <w:t>EoR</w:t>
      </w:r>
      <w:r>
        <w:rPr>
          <w:rFonts w:ascii="Arial" w:hAnsi="Arial" w:cs="Arial"/>
          <w:sz w:val="17"/>
          <w:szCs w:val="17"/>
        </w:rPr>
        <w:t xml:space="preserve"> End of range</w:t>
      </w:r>
    </w:p>
    <w:p w14:paraId="111EC309"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 xml:space="preserve">EPR </w:t>
      </w:r>
      <w:r w:rsidRPr="003039FB">
        <w:rPr>
          <w:rFonts w:ascii="Arial" w:hAnsi="Arial" w:cs="Arial"/>
          <w:sz w:val="17"/>
          <w:szCs w:val="17"/>
        </w:rPr>
        <w:t>Electronic patient records</w:t>
      </w:r>
    </w:p>
    <w:p w14:paraId="642CF62D" w14:textId="77777777" w:rsidR="008D3C51" w:rsidRDefault="008D3C51">
      <w:pPr>
        <w:spacing w:after="0" w:line="240" w:lineRule="auto"/>
        <w:rPr>
          <w:rFonts w:ascii="Arial" w:hAnsi="Arial" w:cs="Arial"/>
          <w:sz w:val="17"/>
          <w:szCs w:val="17"/>
        </w:rPr>
      </w:pPr>
      <w:r w:rsidRPr="00245DD9">
        <w:rPr>
          <w:rFonts w:ascii="Arial" w:hAnsi="Arial" w:cs="Arial"/>
          <w:b/>
          <w:sz w:val="17"/>
          <w:szCs w:val="17"/>
        </w:rPr>
        <w:t>ERP</w:t>
      </w:r>
      <w:r>
        <w:rPr>
          <w:rFonts w:ascii="Arial" w:hAnsi="Arial" w:cs="Arial"/>
          <w:sz w:val="17"/>
          <w:szCs w:val="17"/>
        </w:rPr>
        <w:t xml:space="preserve"> End range pain</w:t>
      </w:r>
    </w:p>
    <w:p w14:paraId="2BED083F"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E</w:t>
      </w:r>
      <w:r>
        <w:rPr>
          <w:rFonts w:ascii="Arial" w:hAnsi="Arial" w:cs="Arial"/>
          <w:b/>
          <w:sz w:val="17"/>
          <w:szCs w:val="17"/>
        </w:rPr>
        <w:t>S</w:t>
      </w:r>
      <w:r w:rsidRPr="009C72CB">
        <w:rPr>
          <w:rFonts w:ascii="Arial" w:hAnsi="Arial" w:cs="Arial"/>
          <w:b/>
          <w:sz w:val="17"/>
          <w:szCs w:val="17"/>
        </w:rPr>
        <w:t>D</w:t>
      </w:r>
      <w:r>
        <w:rPr>
          <w:rFonts w:ascii="Arial" w:hAnsi="Arial" w:cs="Arial"/>
          <w:sz w:val="17"/>
          <w:szCs w:val="17"/>
        </w:rPr>
        <w:t xml:space="preserve"> Early supported discharge</w:t>
      </w:r>
    </w:p>
    <w:p w14:paraId="3F6221F1" w14:textId="77777777" w:rsidR="000A3260" w:rsidRPr="003039FB" w:rsidRDefault="000A3260">
      <w:pPr>
        <w:spacing w:after="0" w:line="240" w:lineRule="auto"/>
        <w:rPr>
          <w:rFonts w:ascii="Arial" w:hAnsi="Arial" w:cs="Arial"/>
          <w:b/>
          <w:sz w:val="17"/>
          <w:szCs w:val="17"/>
        </w:rPr>
      </w:pPr>
      <w:r w:rsidRPr="000A3260">
        <w:rPr>
          <w:rFonts w:ascii="Arial" w:hAnsi="Arial" w:cs="Arial"/>
          <w:b/>
          <w:sz w:val="17"/>
          <w:szCs w:val="17"/>
        </w:rPr>
        <w:t>ESK</w:t>
      </w:r>
      <w:r>
        <w:rPr>
          <w:rFonts w:ascii="Arial" w:hAnsi="Arial" w:cs="Arial"/>
          <w:sz w:val="17"/>
          <w:szCs w:val="17"/>
        </w:rPr>
        <w:t xml:space="preserve"> Endolite stabilised knee</w:t>
      </w:r>
    </w:p>
    <w:p w14:paraId="32BCF836"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ESR</w:t>
      </w:r>
      <w:r w:rsidRPr="003039FB">
        <w:rPr>
          <w:rFonts w:ascii="Arial" w:hAnsi="Arial" w:cs="Arial"/>
          <w:sz w:val="17"/>
          <w:szCs w:val="17"/>
        </w:rPr>
        <w:t xml:space="preserve"> Energy storage and release</w:t>
      </w:r>
    </w:p>
    <w:p w14:paraId="168B0B68"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ESRF</w:t>
      </w:r>
      <w:r w:rsidRPr="003039FB">
        <w:rPr>
          <w:rFonts w:ascii="Arial" w:hAnsi="Arial" w:cs="Arial"/>
          <w:sz w:val="17"/>
          <w:szCs w:val="17"/>
        </w:rPr>
        <w:t xml:space="preserve"> End stage renal failure</w:t>
      </w:r>
    </w:p>
    <w:p w14:paraId="6F415BD0"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Etc...</w:t>
      </w:r>
      <w:r w:rsidRPr="003039FB">
        <w:rPr>
          <w:rFonts w:ascii="Arial" w:hAnsi="Arial" w:cs="Arial"/>
          <w:sz w:val="17"/>
          <w:szCs w:val="17"/>
        </w:rPr>
        <w:t xml:space="preserve"> Et ceteraEv(n)Eversion</w:t>
      </w:r>
    </w:p>
    <w:p w14:paraId="396C1BE5" w14:textId="77777777" w:rsidR="008D3C51" w:rsidRPr="00355D9F" w:rsidRDefault="008D3C51">
      <w:pPr>
        <w:spacing w:after="0" w:line="240" w:lineRule="auto"/>
        <w:rPr>
          <w:rFonts w:ascii="Arial" w:hAnsi="Arial" w:cs="Arial"/>
          <w:sz w:val="17"/>
          <w:szCs w:val="17"/>
        </w:rPr>
      </w:pPr>
      <w:r w:rsidRPr="00355D9F">
        <w:rPr>
          <w:rFonts w:ascii="Arial" w:hAnsi="Arial" w:cs="Arial"/>
          <w:b/>
          <w:sz w:val="17"/>
          <w:szCs w:val="17"/>
        </w:rPr>
        <w:t>EWHO</w:t>
      </w:r>
      <w:r w:rsidRPr="00355D9F">
        <w:rPr>
          <w:rFonts w:ascii="Arial" w:hAnsi="Arial" w:cs="Arial"/>
          <w:sz w:val="17"/>
          <w:szCs w:val="17"/>
        </w:rPr>
        <w:t xml:space="preserve"> Elbow, wrist, hand orthosis</w:t>
      </w:r>
    </w:p>
    <w:p w14:paraId="0376F83C" w14:textId="77777777" w:rsidR="008D3C51" w:rsidRPr="00355D9F" w:rsidRDefault="008D3C51">
      <w:pPr>
        <w:spacing w:after="0" w:line="240" w:lineRule="auto"/>
        <w:rPr>
          <w:rFonts w:ascii="Arial" w:hAnsi="Arial" w:cs="Arial"/>
          <w:bCs/>
          <w:sz w:val="17"/>
          <w:szCs w:val="17"/>
        </w:rPr>
      </w:pPr>
      <w:r w:rsidRPr="00355D9F">
        <w:rPr>
          <w:rFonts w:ascii="Arial" w:hAnsi="Arial" w:cs="Arial"/>
          <w:b/>
          <w:sz w:val="17"/>
          <w:szCs w:val="17"/>
        </w:rPr>
        <w:t>EVA</w:t>
      </w:r>
      <w:r w:rsidRPr="00355D9F">
        <w:rPr>
          <w:rFonts w:ascii="Arial" w:hAnsi="Arial" w:cs="Arial"/>
          <w:sz w:val="17"/>
          <w:szCs w:val="17"/>
        </w:rPr>
        <w:t xml:space="preserve"> </w:t>
      </w:r>
      <w:hyperlink r:id="rId100" w:history="1">
        <w:r w:rsidRPr="00355D9F">
          <w:rPr>
            <w:rFonts w:ascii="Arial" w:hAnsi="Arial" w:cs="Arial"/>
            <w:bCs/>
            <w:sz w:val="17"/>
            <w:szCs w:val="17"/>
          </w:rPr>
          <w:t>Ethylene-vinyl acetate</w:t>
        </w:r>
      </w:hyperlink>
    </w:p>
    <w:p w14:paraId="061DD9B0"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Ex-Prem</w:t>
      </w:r>
      <w:r w:rsidRPr="003039FB">
        <w:rPr>
          <w:rFonts w:ascii="Arial" w:hAnsi="Arial" w:cs="Arial"/>
          <w:sz w:val="17"/>
          <w:szCs w:val="17"/>
        </w:rPr>
        <w:t xml:space="preserve"> Extremely premature</w:t>
      </w:r>
    </w:p>
    <w:p w14:paraId="4234D7C8" w14:textId="77777777" w:rsidR="008D3C51" w:rsidRPr="003039FB" w:rsidRDefault="008D3C51">
      <w:pPr>
        <w:spacing w:after="0" w:line="240" w:lineRule="auto"/>
        <w:rPr>
          <w:rFonts w:ascii="Arial" w:hAnsi="Arial" w:cs="Arial"/>
          <w:b/>
          <w:sz w:val="17"/>
          <w:szCs w:val="17"/>
        </w:rPr>
      </w:pPr>
      <w:r w:rsidRPr="003039FB">
        <w:rPr>
          <w:rFonts w:ascii="Arial" w:hAnsi="Arial" w:cs="Arial"/>
          <w:b/>
          <w:sz w:val="17"/>
          <w:szCs w:val="17"/>
        </w:rPr>
        <w:t xml:space="preserve">Ext </w:t>
      </w:r>
      <w:r w:rsidRPr="003039FB">
        <w:rPr>
          <w:rFonts w:ascii="Arial" w:hAnsi="Arial" w:cs="Arial"/>
          <w:sz w:val="17"/>
          <w:szCs w:val="17"/>
        </w:rPr>
        <w:t>External</w:t>
      </w:r>
    </w:p>
    <w:p w14:paraId="0046D8E5"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Extn</w:t>
      </w:r>
      <w:r w:rsidRPr="003039FB">
        <w:rPr>
          <w:rFonts w:ascii="Arial" w:hAnsi="Arial" w:cs="Arial"/>
          <w:sz w:val="17"/>
          <w:szCs w:val="17"/>
        </w:rPr>
        <w:t xml:space="preserve"> Extension</w:t>
      </w:r>
    </w:p>
    <w:p w14:paraId="38FB7660" w14:textId="77777777" w:rsidR="008D3C51" w:rsidRPr="003039FB" w:rsidRDefault="008D3C51">
      <w:pPr>
        <w:spacing w:after="0" w:line="240" w:lineRule="auto"/>
        <w:rPr>
          <w:rFonts w:ascii="Arial" w:hAnsi="Arial" w:cs="Arial"/>
          <w:sz w:val="17"/>
          <w:szCs w:val="17"/>
        </w:rPr>
      </w:pPr>
      <w:r w:rsidRPr="00245DD9">
        <w:rPr>
          <w:rFonts w:ascii="Arial" w:hAnsi="Arial" w:cs="Arial"/>
          <w:b/>
          <w:sz w:val="17"/>
          <w:szCs w:val="17"/>
        </w:rPr>
        <w:t>Ext-Rot</w:t>
      </w:r>
      <w:r>
        <w:rPr>
          <w:rFonts w:ascii="Arial" w:hAnsi="Arial" w:cs="Arial"/>
          <w:sz w:val="17"/>
          <w:szCs w:val="17"/>
        </w:rPr>
        <w:t xml:space="preserve"> External rotation</w:t>
      </w:r>
    </w:p>
    <w:p w14:paraId="21F908A9" w14:textId="77777777" w:rsidR="008D3C51" w:rsidRPr="003039FB" w:rsidRDefault="008D3C51">
      <w:pPr>
        <w:spacing w:after="0" w:line="240" w:lineRule="auto"/>
        <w:rPr>
          <w:rFonts w:ascii="Arial" w:hAnsi="Arial" w:cs="Arial"/>
          <w:sz w:val="17"/>
          <w:szCs w:val="17"/>
        </w:rPr>
      </w:pPr>
      <w:r w:rsidRPr="003039FB">
        <w:rPr>
          <w:rFonts w:ascii="Arial" w:hAnsi="Arial" w:cs="Arial"/>
          <w:b/>
          <w:sz w:val="17"/>
          <w:szCs w:val="17"/>
        </w:rPr>
        <w:t>F/A</w:t>
      </w:r>
      <w:r w:rsidRPr="003039FB">
        <w:rPr>
          <w:rFonts w:ascii="Arial" w:hAnsi="Arial" w:cs="Arial"/>
          <w:sz w:val="17"/>
          <w:szCs w:val="17"/>
        </w:rPr>
        <w:t xml:space="preserve"> Foot ankle</w:t>
      </w:r>
    </w:p>
    <w:p w14:paraId="69CDFDB4" w14:textId="77777777" w:rsidR="008D3C51" w:rsidRDefault="008D3C51">
      <w:pPr>
        <w:spacing w:after="0" w:line="240" w:lineRule="auto"/>
        <w:rPr>
          <w:rFonts w:ascii="Arial" w:hAnsi="Arial" w:cs="Arial"/>
          <w:sz w:val="17"/>
          <w:szCs w:val="17"/>
        </w:rPr>
      </w:pPr>
      <w:r w:rsidRPr="003039FB">
        <w:rPr>
          <w:rFonts w:ascii="Arial" w:hAnsi="Arial" w:cs="Arial"/>
          <w:b/>
          <w:sz w:val="17"/>
          <w:szCs w:val="17"/>
        </w:rPr>
        <w:t>FAB</w:t>
      </w:r>
      <w:r w:rsidRPr="003039FB">
        <w:rPr>
          <w:rFonts w:ascii="Arial" w:hAnsi="Arial" w:cs="Arial"/>
          <w:sz w:val="17"/>
          <w:szCs w:val="17"/>
        </w:rPr>
        <w:t xml:space="preserve"> Foot </w:t>
      </w:r>
      <w:r>
        <w:rPr>
          <w:rFonts w:ascii="Arial" w:hAnsi="Arial" w:cs="Arial"/>
          <w:sz w:val="17"/>
          <w:szCs w:val="17"/>
        </w:rPr>
        <w:t>abduction brace</w:t>
      </w:r>
    </w:p>
    <w:p w14:paraId="1E8AD914"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FAS</w:t>
      </w:r>
      <w:r>
        <w:rPr>
          <w:rFonts w:ascii="Arial" w:hAnsi="Arial" w:cs="Arial"/>
          <w:sz w:val="17"/>
          <w:szCs w:val="17"/>
        </w:rPr>
        <w:t xml:space="preserve"> Foetal alcohol syndrome</w:t>
      </w:r>
    </w:p>
    <w:p w14:paraId="4FB6A350"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FBC</w:t>
      </w:r>
      <w:r>
        <w:rPr>
          <w:rFonts w:ascii="Arial" w:hAnsi="Arial" w:cs="Arial"/>
          <w:sz w:val="17"/>
          <w:szCs w:val="17"/>
        </w:rPr>
        <w:t xml:space="preserve"> Full blood count</w:t>
      </w:r>
    </w:p>
    <w:p w14:paraId="2CA4261B"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FCRU</w:t>
      </w:r>
      <w:r>
        <w:rPr>
          <w:rFonts w:ascii="Arial" w:hAnsi="Arial" w:cs="Arial"/>
          <w:sz w:val="17"/>
          <w:szCs w:val="17"/>
        </w:rPr>
        <w:t xml:space="preserve"> Frank Cooksey Rehabilitation Unit</w:t>
      </w:r>
    </w:p>
    <w:p w14:paraId="30569ED2" w14:textId="77777777" w:rsidR="006F0FA9" w:rsidRDefault="006F0FA9">
      <w:pPr>
        <w:spacing w:after="0" w:line="240" w:lineRule="auto"/>
        <w:rPr>
          <w:rFonts w:ascii="Arial" w:hAnsi="Arial" w:cs="Arial"/>
          <w:sz w:val="17"/>
          <w:szCs w:val="17"/>
        </w:rPr>
      </w:pPr>
      <w:r w:rsidRPr="006F0FA9">
        <w:rPr>
          <w:rFonts w:ascii="Arial" w:hAnsi="Arial" w:cs="Arial"/>
          <w:b/>
          <w:sz w:val="17"/>
          <w:szCs w:val="17"/>
        </w:rPr>
        <w:t>FDL</w:t>
      </w:r>
      <w:r>
        <w:rPr>
          <w:rFonts w:ascii="Arial" w:hAnsi="Arial" w:cs="Arial"/>
          <w:sz w:val="17"/>
          <w:szCs w:val="17"/>
        </w:rPr>
        <w:t xml:space="preserve"> Flexor digitorum longus</w:t>
      </w:r>
    </w:p>
    <w:p w14:paraId="06179CEF"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FG</w:t>
      </w:r>
      <w:r>
        <w:rPr>
          <w:rFonts w:ascii="Arial" w:hAnsi="Arial" w:cs="Arial"/>
          <w:b/>
          <w:sz w:val="17"/>
          <w:szCs w:val="17"/>
        </w:rPr>
        <w:t>M</w:t>
      </w:r>
      <w:r>
        <w:rPr>
          <w:rFonts w:ascii="Arial" w:hAnsi="Arial" w:cs="Arial"/>
          <w:sz w:val="17"/>
          <w:szCs w:val="17"/>
        </w:rPr>
        <w:t xml:space="preserve"> Female genital mutilation</w:t>
      </w:r>
    </w:p>
    <w:p w14:paraId="52EC2A9B" w14:textId="77777777" w:rsidR="008D3C51" w:rsidRDefault="008D3C51">
      <w:pPr>
        <w:spacing w:after="0" w:line="240" w:lineRule="auto"/>
        <w:rPr>
          <w:rFonts w:ascii="Arial" w:hAnsi="Arial" w:cs="Arial"/>
          <w:sz w:val="17"/>
          <w:szCs w:val="17"/>
        </w:rPr>
      </w:pPr>
      <w:r w:rsidRPr="001D53A5">
        <w:rPr>
          <w:rFonts w:ascii="Arial" w:hAnsi="Arial" w:cs="Arial"/>
          <w:b/>
          <w:sz w:val="17"/>
          <w:szCs w:val="17"/>
        </w:rPr>
        <w:t>F</w:t>
      </w:r>
      <w:r>
        <w:rPr>
          <w:rFonts w:ascii="Arial" w:hAnsi="Arial" w:cs="Arial"/>
          <w:b/>
          <w:sz w:val="17"/>
          <w:szCs w:val="17"/>
        </w:rPr>
        <w:t>/</w:t>
      </w:r>
      <w:r w:rsidRPr="001D53A5">
        <w:rPr>
          <w:rFonts w:ascii="Arial" w:hAnsi="Arial" w:cs="Arial"/>
          <w:b/>
          <w:sz w:val="17"/>
          <w:szCs w:val="17"/>
        </w:rPr>
        <w:t>Hx</w:t>
      </w:r>
      <w:r>
        <w:rPr>
          <w:rFonts w:ascii="Arial" w:hAnsi="Arial" w:cs="Arial"/>
          <w:sz w:val="17"/>
          <w:szCs w:val="17"/>
        </w:rPr>
        <w:t xml:space="preserve"> </w:t>
      </w:r>
      <w:r w:rsidRPr="0073319E">
        <w:rPr>
          <w:rFonts w:ascii="Arial" w:hAnsi="Arial" w:cs="Arial"/>
          <w:b/>
          <w:sz w:val="17"/>
          <w:szCs w:val="17"/>
        </w:rPr>
        <w:t>/ FH</w:t>
      </w:r>
      <w:r>
        <w:rPr>
          <w:rFonts w:ascii="Arial" w:hAnsi="Arial" w:cs="Arial"/>
          <w:sz w:val="17"/>
          <w:szCs w:val="17"/>
        </w:rPr>
        <w:t xml:space="preserve"> Family history</w:t>
      </w:r>
    </w:p>
    <w:p w14:paraId="492B5579" w14:textId="77777777" w:rsidR="008D3C51" w:rsidRDefault="008D3C51">
      <w:pPr>
        <w:spacing w:after="0" w:line="240" w:lineRule="auto"/>
        <w:rPr>
          <w:rFonts w:ascii="Arial" w:hAnsi="Arial" w:cs="Arial"/>
          <w:sz w:val="17"/>
          <w:szCs w:val="17"/>
        </w:rPr>
      </w:pPr>
      <w:r>
        <w:rPr>
          <w:rFonts w:ascii="Arial" w:hAnsi="Arial" w:cs="Arial"/>
          <w:b/>
          <w:sz w:val="17"/>
          <w:szCs w:val="17"/>
        </w:rPr>
        <w:t>Fib</w:t>
      </w:r>
      <w:r>
        <w:rPr>
          <w:rFonts w:ascii="Arial" w:hAnsi="Arial" w:cs="Arial"/>
          <w:sz w:val="17"/>
          <w:szCs w:val="17"/>
        </w:rPr>
        <w:t xml:space="preserve"> Fibula</w:t>
      </w:r>
    </w:p>
    <w:p w14:paraId="1E7AE2A5" w14:textId="77777777" w:rsidR="008D3C51" w:rsidRDefault="008D3C51">
      <w:pPr>
        <w:spacing w:after="0" w:line="240" w:lineRule="auto"/>
        <w:rPr>
          <w:rFonts w:ascii="Arial" w:hAnsi="Arial" w:cs="Arial"/>
          <w:sz w:val="17"/>
          <w:szCs w:val="17"/>
        </w:rPr>
      </w:pPr>
      <w:r w:rsidRPr="004D6B6A">
        <w:rPr>
          <w:rFonts w:ascii="Arial" w:hAnsi="Arial" w:cs="Arial"/>
          <w:b/>
          <w:sz w:val="17"/>
          <w:szCs w:val="17"/>
        </w:rPr>
        <w:t>FIB</w:t>
      </w:r>
      <w:r>
        <w:rPr>
          <w:rFonts w:ascii="Arial" w:hAnsi="Arial" w:cs="Arial"/>
          <w:sz w:val="17"/>
          <w:szCs w:val="17"/>
        </w:rPr>
        <w:t xml:space="preserve"> Foot impression box</w:t>
      </w:r>
    </w:p>
    <w:p w14:paraId="6B5585B1" w14:textId="77777777" w:rsidR="008D3C51" w:rsidRDefault="008D3C51">
      <w:pPr>
        <w:spacing w:after="0" w:line="240" w:lineRule="auto"/>
        <w:rPr>
          <w:rFonts w:ascii="Arial" w:hAnsi="Arial" w:cs="Arial"/>
          <w:b/>
          <w:sz w:val="17"/>
          <w:szCs w:val="17"/>
        </w:rPr>
      </w:pPr>
      <w:r w:rsidRPr="00FF5BAF">
        <w:rPr>
          <w:rFonts w:ascii="Arial" w:hAnsi="Arial" w:cs="Arial"/>
          <w:b/>
          <w:sz w:val="17"/>
          <w:szCs w:val="17"/>
        </w:rPr>
        <w:t>F</w:t>
      </w:r>
      <w:r>
        <w:rPr>
          <w:rFonts w:ascii="Arial" w:hAnsi="Arial" w:cs="Arial"/>
          <w:b/>
          <w:sz w:val="17"/>
          <w:szCs w:val="17"/>
        </w:rPr>
        <w:t>lexn</w:t>
      </w:r>
      <w:r>
        <w:rPr>
          <w:rFonts w:ascii="Arial" w:hAnsi="Arial" w:cs="Arial"/>
          <w:sz w:val="17"/>
          <w:szCs w:val="17"/>
        </w:rPr>
        <w:t xml:space="preserve"> Flexion</w:t>
      </w:r>
      <w:r w:rsidRPr="00D1169D">
        <w:rPr>
          <w:rFonts w:ascii="Arial" w:hAnsi="Arial" w:cs="Arial"/>
          <w:b/>
          <w:sz w:val="17"/>
          <w:szCs w:val="17"/>
        </w:rPr>
        <w:t xml:space="preserve"> </w:t>
      </w:r>
    </w:p>
    <w:p w14:paraId="4AF6C884"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FMS </w:t>
      </w:r>
      <w:r w:rsidRPr="001E54FF">
        <w:rPr>
          <w:rFonts w:ascii="Arial" w:hAnsi="Arial" w:cs="Arial"/>
          <w:sz w:val="17"/>
          <w:szCs w:val="17"/>
        </w:rPr>
        <w:t>Fine motor skills</w:t>
      </w:r>
    </w:p>
    <w:p w14:paraId="78775B79"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FoI</w:t>
      </w:r>
      <w:r>
        <w:rPr>
          <w:rFonts w:ascii="Arial" w:hAnsi="Arial" w:cs="Arial"/>
          <w:sz w:val="17"/>
          <w:szCs w:val="17"/>
        </w:rPr>
        <w:t xml:space="preserve"> Freedom of Information</w:t>
      </w:r>
    </w:p>
    <w:p w14:paraId="15FD23E6"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FF</w:t>
      </w:r>
      <w:r>
        <w:rPr>
          <w:rFonts w:ascii="Arial" w:hAnsi="Arial" w:cs="Arial"/>
          <w:sz w:val="17"/>
          <w:szCs w:val="17"/>
        </w:rPr>
        <w:t xml:space="preserve"> Forefoot</w:t>
      </w:r>
    </w:p>
    <w:p w14:paraId="2B56FA9C" w14:textId="77777777" w:rsidR="00D31E61" w:rsidRDefault="00D31E61">
      <w:pPr>
        <w:spacing w:after="0" w:line="240" w:lineRule="auto"/>
        <w:rPr>
          <w:rFonts w:ascii="Arial" w:hAnsi="Arial" w:cs="Arial"/>
          <w:sz w:val="17"/>
          <w:szCs w:val="17"/>
        </w:rPr>
      </w:pPr>
      <w:r w:rsidRPr="00D31E61">
        <w:rPr>
          <w:rFonts w:ascii="Arial" w:hAnsi="Arial" w:cs="Arial"/>
          <w:b/>
          <w:sz w:val="17"/>
          <w:szCs w:val="17"/>
        </w:rPr>
        <w:t>FM</w:t>
      </w:r>
      <w:r>
        <w:rPr>
          <w:rFonts w:ascii="Arial" w:hAnsi="Arial" w:cs="Arial"/>
          <w:sz w:val="17"/>
          <w:szCs w:val="17"/>
        </w:rPr>
        <w:t xml:space="preserve"> Fibromyalgia</w:t>
      </w:r>
    </w:p>
    <w:p w14:paraId="42D8F429" w14:textId="77777777" w:rsidR="008D3C51" w:rsidRDefault="008D3C51">
      <w:pPr>
        <w:spacing w:after="0" w:line="240" w:lineRule="auto"/>
        <w:rPr>
          <w:rFonts w:ascii="Arial" w:hAnsi="Arial" w:cs="Arial"/>
          <w:sz w:val="17"/>
          <w:szCs w:val="17"/>
        </w:rPr>
      </w:pPr>
      <w:r w:rsidRPr="00C16635">
        <w:rPr>
          <w:rFonts w:ascii="Arial" w:hAnsi="Arial" w:cs="Arial"/>
          <w:b/>
          <w:sz w:val="17"/>
          <w:szCs w:val="17"/>
        </w:rPr>
        <w:t>FMS</w:t>
      </w:r>
      <w:r>
        <w:rPr>
          <w:rFonts w:ascii="Arial" w:hAnsi="Arial" w:cs="Arial"/>
          <w:sz w:val="17"/>
          <w:szCs w:val="17"/>
        </w:rPr>
        <w:t xml:space="preserve"> Fine motor skills</w:t>
      </w:r>
    </w:p>
    <w:p w14:paraId="181B994C" w14:textId="77777777" w:rsidR="008D3C51" w:rsidRDefault="008D3C51">
      <w:pPr>
        <w:spacing w:after="0" w:line="240" w:lineRule="auto"/>
        <w:rPr>
          <w:rFonts w:ascii="Arial" w:hAnsi="Arial" w:cs="Arial"/>
          <w:sz w:val="17"/>
          <w:szCs w:val="17"/>
        </w:rPr>
      </w:pPr>
      <w:r w:rsidRPr="005941B6">
        <w:rPr>
          <w:rFonts w:ascii="Arial" w:hAnsi="Arial" w:cs="Arial"/>
          <w:b/>
          <w:sz w:val="17"/>
          <w:szCs w:val="17"/>
        </w:rPr>
        <w:t>Fn</w:t>
      </w:r>
      <w:r>
        <w:rPr>
          <w:rFonts w:ascii="Arial" w:hAnsi="Arial" w:cs="Arial"/>
          <w:sz w:val="17"/>
          <w:szCs w:val="17"/>
        </w:rPr>
        <w:t xml:space="preserve"> Function</w:t>
      </w:r>
    </w:p>
    <w:p w14:paraId="75D4A843" w14:textId="77777777" w:rsidR="008D3C51" w:rsidRPr="00932841" w:rsidRDefault="008D3C51">
      <w:pPr>
        <w:spacing w:after="0" w:line="240" w:lineRule="auto"/>
        <w:rPr>
          <w:rFonts w:ascii="Arial" w:hAnsi="Arial" w:cs="Arial"/>
          <w:sz w:val="17"/>
          <w:szCs w:val="17"/>
        </w:rPr>
      </w:pPr>
      <w:r>
        <w:rPr>
          <w:rFonts w:ascii="Arial" w:hAnsi="Arial" w:cs="Arial"/>
          <w:b/>
          <w:sz w:val="17"/>
          <w:szCs w:val="17"/>
        </w:rPr>
        <w:t>F/Pad</w:t>
      </w:r>
      <w:r>
        <w:rPr>
          <w:rFonts w:ascii="Arial" w:hAnsi="Arial" w:cs="Arial"/>
          <w:sz w:val="17"/>
          <w:szCs w:val="17"/>
        </w:rPr>
        <w:t xml:space="preserve"> Floating pad</w:t>
      </w:r>
    </w:p>
    <w:p w14:paraId="7A480042" w14:textId="77777777" w:rsidR="008D3C51" w:rsidRDefault="008D3C51">
      <w:pPr>
        <w:spacing w:after="0" w:line="240" w:lineRule="auto"/>
        <w:rPr>
          <w:rFonts w:ascii="Arial" w:hAnsi="Arial" w:cs="Arial"/>
          <w:sz w:val="17"/>
          <w:szCs w:val="17"/>
        </w:rPr>
      </w:pPr>
      <w:r w:rsidRPr="00CF712D">
        <w:rPr>
          <w:rFonts w:ascii="Arial" w:hAnsi="Arial" w:cs="Arial"/>
          <w:b/>
          <w:sz w:val="17"/>
          <w:szCs w:val="17"/>
        </w:rPr>
        <w:t>FPI</w:t>
      </w:r>
      <w:r>
        <w:rPr>
          <w:rFonts w:ascii="Arial" w:hAnsi="Arial" w:cs="Arial"/>
          <w:sz w:val="17"/>
          <w:szCs w:val="17"/>
        </w:rPr>
        <w:t xml:space="preserve"> Foot posture index</w:t>
      </w:r>
    </w:p>
    <w:p w14:paraId="373ECFCD" w14:textId="77777777" w:rsidR="008D3C51" w:rsidRDefault="008D3C51">
      <w:pPr>
        <w:spacing w:after="0" w:line="240" w:lineRule="auto"/>
        <w:rPr>
          <w:rFonts w:ascii="Arial" w:hAnsi="Arial" w:cs="Arial"/>
          <w:sz w:val="17"/>
          <w:szCs w:val="17"/>
        </w:rPr>
      </w:pPr>
      <w:r w:rsidRPr="00B716D6">
        <w:rPr>
          <w:rFonts w:ascii="Arial" w:hAnsi="Arial" w:cs="Arial"/>
          <w:b/>
          <w:sz w:val="17"/>
          <w:szCs w:val="17"/>
        </w:rPr>
        <w:t>FPS/FPT</w:t>
      </w:r>
      <w:r>
        <w:rPr>
          <w:rFonts w:ascii="Arial" w:hAnsi="Arial" w:cs="Arial"/>
          <w:sz w:val="17"/>
          <w:szCs w:val="17"/>
        </w:rPr>
        <w:t xml:space="preserve"> Foot protection service/team </w:t>
      </w:r>
    </w:p>
    <w:p w14:paraId="7FB6ADA1" w14:textId="77777777" w:rsidR="008D3C51" w:rsidRDefault="008D3C51">
      <w:pPr>
        <w:spacing w:after="0" w:line="240" w:lineRule="auto"/>
        <w:rPr>
          <w:rFonts w:ascii="Arial" w:hAnsi="Arial" w:cs="Arial"/>
          <w:sz w:val="17"/>
          <w:szCs w:val="17"/>
        </w:rPr>
      </w:pPr>
      <w:r w:rsidRPr="00F11A8D">
        <w:rPr>
          <w:rFonts w:ascii="Arial" w:hAnsi="Arial" w:cs="Arial"/>
          <w:b/>
          <w:sz w:val="17"/>
          <w:szCs w:val="17"/>
        </w:rPr>
        <w:t>FROM</w:t>
      </w:r>
      <w:r>
        <w:rPr>
          <w:rFonts w:ascii="Arial" w:hAnsi="Arial" w:cs="Arial"/>
          <w:sz w:val="17"/>
          <w:szCs w:val="17"/>
        </w:rPr>
        <w:t xml:space="preserve"> Full range of movement</w:t>
      </w:r>
    </w:p>
    <w:p w14:paraId="1E30089B" w14:textId="77777777" w:rsidR="008D3C51" w:rsidRDefault="008D3C51">
      <w:pPr>
        <w:spacing w:after="0" w:line="240" w:lineRule="auto"/>
        <w:rPr>
          <w:rFonts w:ascii="Arial" w:hAnsi="Arial" w:cs="Arial"/>
          <w:sz w:val="17"/>
          <w:szCs w:val="17"/>
        </w:rPr>
      </w:pPr>
      <w:r>
        <w:rPr>
          <w:rFonts w:ascii="Arial" w:hAnsi="Arial" w:cs="Arial"/>
          <w:b/>
          <w:sz w:val="17"/>
          <w:szCs w:val="17"/>
        </w:rPr>
        <w:t>FS</w:t>
      </w:r>
      <w:r w:rsidRPr="002B59CD">
        <w:rPr>
          <w:rFonts w:ascii="Arial" w:hAnsi="Arial" w:cs="Arial"/>
          <w:b/>
          <w:sz w:val="17"/>
          <w:szCs w:val="17"/>
        </w:rPr>
        <w:t>MD</w:t>
      </w:r>
      <w:r>
        <w:rPr>
          <w:rFonts w:ascii="Arial" w:hAnsi="Arial" w:cs="Arial"/>
          <w:sz w:val="17"/>
          <w:szCs w:val="17"/>
        </w:rPr>
        <w:t xml:space="preserve"> Facioscapulohumeral mucular dystrophy</w:t>
      </w:r>
    </w:p>
    <w:p w14:paraId="33C6D363" w14:textId="77777777" w:rsidR="000A3260" w:rsidRDefault="000A3260">
      <w:pPr>
        <w:spacing w:after="0" w:line="240" w:lineRule="auto"/>
        <w:rPr>
          <w:rFonts w:ascii="Arial" w:hAnsi="Arial" w:cs="Arial"/>
          <w:sz w:val="17"/>
          <w:szCs w:val="17"/>
        </w:rPr>
      </w:pPr>
      <w:r w:rsidRPr="000A3260">
        <w:rPr>
          <w:rFonts w:ascii="Arial" w:hAnsi="Arial" w:cs="Arial"/>
          <w:b/>
          <w:sz w:val="17"/>
          <w:szCs w:val="17"/>
        </w:rPr>
        <w:t>FSTF</w:t>
      </w:r>
      <w:r>
        <w:rPr>
          <w:rFonts w:ascii="Arial" w:hAnsi="Arial" w:cs="Arial"/>
          <w:sz w:val="17"/>
          <w:szCs w:val="17"/>
        </w:rPr>
        <w:t xml:space="preserve"> Free standing toilet frame</w:t>
      </w:r>
    </w:p>
    <w:p w14:paraId="6DA855D4"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FSU</w:t>
      </w:r>
      <w:r>
        <w:rPr>
          <w:rFonts w:ascii="Arial" w:hAnsi="Arial" w:cs="Arial"/>
          <w:sz w:val="17"/>
          <w:szCs w:val="17"/>
        </w:rPr>
        <w:t xml:space="preserve"> Friends Stroke Unit</w:t>
      </w:r>
    </w:p>
    <w:p w14:paraId="6DF19030"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FT</w:t>
      </w:r>
      <w:r>
        <w:rPr>
          <w:rFonts w:ascii="Arial" w:hAnsi="Arial" w:cs="Arial"/>
          <w:sz w:val="17"/>
          <w:szCs w:val="17"/>
        </w:rPr>
        <w:t xml:space="preserve"> Foundation Trust</w:t>
      </w:r>
    </w:p>
    <w:p w14:paraId="67356A1C" w14:textId="77777777" w:rsidR="008D3C51" w:rsidRDefault="008D3C51">
      <w:pPr>
        <w:spacing w:after="0" w:line="240" w:lineRule="auto"/>
        <w:rPr>
          <w:rFonts w:ascii="Arial" w:hAnsi="Arial" w:cs="Arial"/>
          <w:b/>
          <w:sz w:val="17"/>
          <w:szCs w:val="17"/>
        </w:rPr>
      </w:pPr>
      <w:r w:rsidRPr="003137BC">
        <w:rPr>
          <w:rFonts w:ascii="Arial" w:hAnsi="Arial" w:cs="Arial"/>
          <w:b/>
          <w:sz w:val="17"/>
          <w:szCs w:val="17"/>
        </w:rPr>
        <w:t>FTA</w:t>
      </w:r>
      <w:r>
        <w:rPr>
          <w:rFonts w:ascii="Arial" w:hAnsi="Arial" w:cs="Arial"/>
          <w:sz w:val="17"/>
          <w:szCs w:val="17"/>
        </w:rPr>
        <w:t xml:space="preserve"> Failure to attend</w:t>
      </w:r>
    </w:p>
    <w:p w14:paraId="0734AAF0"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F/U</w:t>
      </w:r>
      <w:r>
        <w:rPr>
          <w:rFonts w:ascii="Arial" w:hAnsi="Arial" w:cs="Arial"/>
          <w:sz w:val="17"/>
          <w:szCs w:val="17"/>
        </w:rPr>
        <w:t xml:space="preserve"> Follow up</w:t>
      </w:r>
    </w:p>
    <w:p w14:paraId="0A8E68D8"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F/W</w:t>
      </w:r>
      <w:r>
        <w:rPr>
          <w:rFonts w:ascii="Arial" w:hAnsi="Arial" w:cs="Arial"/>
          <w:b/>
          <w:sz w:val="17"/>
          <w:szCs w:val="17"/>
        </w:rPr>
        <w:t xml:space="preserve"> or F/</w:t>
      </w:r>
      <w:r w:rsidRPr="00740BD8">
        <w:rPr>
          <w:rFonts w:ascii="Arial" w:hAnsi="Arial" w:cs="Arial"/>
          <w:b/>
          <w:sz w:val="17"/>
          <w:szCs w:val="17"/>
        </w:rPr>
        <w:t>Wear</w:t>
      </w:r>
      <w:r w:rsidRPr="00740BD8">
        <w:rPr>
          <w:rFonts w:ascii="Arial" w:hAnsi="Arial" w:cs="Arial"/>
          <w:sz w:val="17"/>
          <w:szCs w:val="17"/>
        </w:rPr>
        <w:t xml:space="preserve"> Footwear</w:t>
      </w:r>
    </w:p>
    <w:p w14:paraId="1458EE07"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FY 1/2</w:t>
      </w:r>
      <w:r>
        <w:rPr>
          <w:rFonts w:ascii="Arial" w:hAnsi="Arial" w:cs="Arial"/>
          <w:sz w:val="17"/>
          <w:szCs w:val="17"/>
        </w:rPr>
        <w:t xml:space="preserve"> Foundation Year Doctor </w:t>
      </w:r>
    </w:p>
    <w:p w14:paraId="32B047ED" w14:textId="77777777" w:rsidR="008D3C51" w:rsidRDefault="008D3C51">
      <w:pPr>
        <w:spacing w:after="0" w:line="240" w:lineRule="auto"/>
        <w:rPr>
          <w:rFonts w:ascii="Arial" w:hAnsi="Arial" w:cs="Arial"/>
          <w:sz w:val="17"/>
          <w:szCs w:val="17"/>
        </w:rPr>
      </w:pPr>
      <w:r w:rsidRPr="00F47D1F">
        <w:rPr>
          <w:rFonts w:ascii="Arial" w:hAnsi="Arial" w:cs="Arial"/>
          <w:b/>
          <w:sz w:val="17"/>
          <w:szCs w:val="17"/>
        </w:rPr>
        <w:t>GA</w:t>
      </w:r>
      <w:r>
        <w:rPr>
          <w:rFonts w:ascii="Arial" w:hAnsi="Arial" w:cs="Arial"/>
          <w:sz w:val="17"/>
          <w:szCs w:val="17"/>
        </w:rPr>
        <w:t xml:space="preserve"> General anaesthetic</w:t>
      </w:r>
    </w:p>
    <w:p w14:paraId="2FC43095" w14:textId="77777777" w:rsidR="008D3C51" w:rsidRPr="00740BD8" w:rsidRDefault="008D3C51">
      <w:pPr>
        <w:spacing w:after="0" w:line="240" w:lineRule="auto"/>
        <w:rPr>
          <w:rFonts w:ascii="Arial" w:hAnsi="Arial" w:cs="Arial"/>
          <w:sz w:val="17"/>
          <w:szCs w:val="17"/>
        </w:rPr>
      </w:pPr>
      <w:r w:rsidRPr="009C432D">
        <w:rPr>
          <w:rFonts w:ascii="Arial" w:hAnsi="Arial" w:cs="Arial"/>
          <w:b/>
          <w:sz w:val="17"/>
          <w:szCs w:val="17"/>
        </w:rPr>
        <w:t>GAD-7</w:t>
      </w:r>
      <w:r>
        <w:rPr>
          <w:rFonts w:ascii="Arial" w:hAnsi="Arial" w:cs="Arial"/>
          <w:sz w:val="17"/>
          <w:szCs w:val="17"/>
        </w:rPr>
        <w:t xml:space="preserve"> General anxiety disorder assessment</w:t>
      </w:r>
    </w:p>
    <w:p w14:paraId="148883AC"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GAS</w:t>
      </w:r>
      <w:r w:rsidRPr="00740BD8">
        <w:rPr>
          <w:rFonts w:ascii="Arial" w:hAnsi="Arial" w:cs="Arial"/>
          <w:sz w:val="17"/>
          <w:szCs w:val="17"/>
        </w:rPr>
        <w:t xml:space="preserve"> Goal attainment scaling</w:t>
      </w:r>
    </w:p>
    <w:p w14:paraId="54301228" w14:textId="77777777" w:rsidR="0015135B" w:rsidRPr="00740BD8" w:rsidRDefault="0015135B">
      <w:pPr>
        <w:spacing w:after="0" w:line="240" w:lineRule="auto"/>
        <w:rPr>
          <w:rFonts w:ascii="Arial" w:hAnsi="Arial" w:cs="Arial"/>
          <w:sz w:val="17"/>
          <w:szCs w:val="17"/>
        </w:rPr>
      </w:pPr>
      <w:r w:rsidRPr="0015135B">
        <w:rPr>
          <w:rFonts w:ascii="Arial" w:hAnsi="Arial" w:cs="Arial"/>
          <w:b/>
          <w:sz w:val="17"/>
          <w:szCs w:val="17"/>
        </w:rPr>
        <w:t>GALS</w:t>
      </w:r>
      <w:r>
        <w:rPr>
          <w:rFonts w:ascii="Arial" w:hAnsi="Arial" w:cs="Arial"/>
          <w:sz w:val="17"/>
          <w:szCs w:val="17"/>
        </w:rPr>
        <w:t xml:space="preserve"> Gait, arms, legs and spine</w:t>
      </w:r>
    </w:p>
    <w:p w14:paraId="53357CF8" w14:textId="77777777" w:rsidR="008D3C51" w:rsidRPr="00740BD8" w:rsidRDefault="008D3C51">
      <w:pPr>
        <w:spacing w:after="0" w:line="240" w:lineRule="auto"/>
        <w:rPr>
          <w:rFonts w:ascii="Arial" w:hAnsi="Arial" w:cs="Arial"/>
          <w:sz w:val="17"/>
          <w:szCs w:val="17"/>
        </w:rPr>
      </w:pPr>
      <w:r w:rsidRPr="00740BD8">
        <w:rPr>
          <w:rFonts w:ascii="Arial" w:hAnsi="Arial" w:cs="Arial"/>
          <w:b/>
          <w:sz w:val="17"/>
          <w:szCs w:val="17"/>
        </w:rPr>
        <w:t xml:space="preserve">GBS </w:t>
      </w:r>
      <w:r w:rsidRPr="00740BD8">
        <w:rPr>
          <w:rFonts w:ascii="Arial" w:hAnsi="Arial" w:cs="Arial"/>
          <w:bCs/>
          <w:color w:val="222222"/>
          <w:sz w:val="17"/>
          <w:szCs w:val="17"/>
          <w:shd w:val="clear" w:color="auto" w:fill="FFFFFF"/>
        </w:rPr>
        <w:t>Guillain</w:t>
      </w:r>
      <w:r w:rsidRPr="00740BD8">
        <w:rPr>
          <w:rFonts w:ascii="Arial" w:hAnsi="Arial" w:cs="Arial"/>
          <w:color w:val="222222"/>
          <w:sz w:val="17"/>
          <w:szCs w:val="17"/>
          <w:shd w:val="clear" w:color="auto" w:fill="FFFFFF"/>
        </w:rPr>
        <w:t>–</w:t>
      </w:r>
      <w:r w:rsidRPr="00740BD8">
        <w:rPr>
          <w:rFonts w:ascii="Arial" w:hAnsi="Arial" w:cs="Arial"/>
          <w:bCs/>
          <w:color w:val="222222"/>
          <w:sz w:val="17"/>
          <w:szCs w:val="17"/>
          <w:shd w:val="clear" w:color="auto" w:fill="FFFFFF"/>
        </w:rPr>
        <w:t>Barré syndrome</w:t>
      </w:r>
    </w:p>
    <w:p w14:paraId="46081A46" w14:textId="77777777" w:rsidR="008D3C51" w:rsidRPr="00740BD8" w:rsidRDefault="008D3C51">
      <w:pPr>
        <w:spacing w:after="0" w:line="240" w:lineRule="auto"/>
        <w:rPr>
          <w:rFonts w:ascii="Arial" w:hAnsi="Arial" w:cs="Arial"/>
          <w:sz w:val="17"/>
          <w:szCs w:val="17"/>
        </w:rPr>
      </w:pPr>
      <w:r w:rsidRPr="00740BD8">
        <w:rPr>
          <w:rFonts w:ascii="Arial" w:hAnsi="Arial" w:cs="Arial"/>
          <w:b/>
          <w:sz w:val="17"/>
          <w:szCs w:val="17"/>
        </w:rPr>
        <w:t>GCS</w:t>
      </w:r>
      <w:r w:rsidRPr="00740BD8">
        <w:rPr>
          <w:rFonts w:ascii="Arial" w:hAnsi="Arial" w:cs="Arial"/>
          <w:sz w:val="17"/>
          <w:szCs w:val="17"/>
        </w:rPr>
        <w:t xml:space="preserve"> Glasgow coma scale</w:t>
      </w:r>
    </w:p>
    <w:p w14:paraId="3FE4C3A6"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GP</w:t>
      </w:r>
      <w:r w:rsidRPr="00740BD8">
        <w:rPr>
          <w:rFonts w:ascii="Arial" w:hAnsi="Arial" w:cs="Arial"/>
          <w:sz w:val="17"/>
          <w:szCs w:val="17"/>
        </w:rPr>
        <w:t xml:space="preserve"> General Practitioner</w:t>
      </w:r>
    </w:p>
    <w:p w14:paraId="46329770" w14:textId="77777777" w:rsidR="008D3C51" w:rsidRPr="00740BD8" w:rsidRDefault="008D3C51">
      <w:pPr>
        <w:spacing w:after="0" w:line="240" w:lineRule="auto"/>
        <w:rPr>
          <w:rFonts w:ascii="Arial" w:hAnsi="Arial" w:cs="Arial"/>
          <w:sz w:val="17"/>
          <w:szCs w:val="17"/>
        </w:rPr>
      </w:pPr>
      <w:r w:rsidRPr="007A2694">
        <w:rPr>
          <w:rFonts w:ascii="Arial" w:hAnsi="Arial" w:cs="Arial"/>
          <w:b/>
          <w:sz w:val="17"/>
          <w:szCs w:val="17"/>
        </w:rPr>
        <w:t>GPSI</w:t>
      </w:r>
      <w:r>
        <w:rPr>
          <w:rFonts w:ascii="Arial" w:hAnsi="Arial" w:cs="Arial"/>
          <w:sz w:val="17"/>
          <w:szCs w:val="17"/>
        </w:rPr>
        <w:t xml:space="preserve"> GP with a special interest</w:t>
      </w:r>
    </w:p>
    <w:p w14:paraId="1DE87F41" w14:textId="77777777" w:rsidR="008D3C51" w:rsidRDefault="008D3C51">
      <w:pPr>
        <w:spacing w:after="0" w:line="240" w:lineRule="auto"/>
        <w:rPr>
          <w:rFonts w:ascii="Arial" w:hAnsi="Arial" w:cs="Arial"/>
          <w:sz w:val="17"/>
          <w:szCs w:val="17"/>
        </w:rPr>
      </w:pPr>
      <w:r w:rsidRPr="00740BD8">
        <w:rPr>
          <w:rFonts w:ascii="Arial" w:hAnsi="Arial" w:cs="Arial"/>
          <w:b/>
          <w:sz w:val="17"/>
          <w:szCs w:val="17"/>
        </w:rPr>
        <w:t>GHJ</w:t>
      </w:r>
      <w:r w:rsidRPr="00740BD8">
        <w:rPr>
          <w:rFonts w:ascii="Arial" w:hAnsi="Arial" w:cs="Arial"/>
          <w:sz w:val="17"/>
          <w:szCs w:val="17"/>
        </w:rPr>
        <w:t xml:space="preserve"> Glenohumeral</w:t>
      </w:r>
      <w:r>
        <w:rPr>
          <w:rFonts w:ascii="Arial" w:hAnsi="Arial" w:cs="Arial"/>
          <w:sz w:val="17"/>
          <w:szCs w:val="17"/>
        </w:rPr>
        <w:t xml:space="preserve"> joint</w:t>
      </w:r>
    </w:p>
    <w:p w14:paraId="7B6692BD" w14:textId="77777777" w:rsidR="008D3C51" w:rsidRDefault="008D3C51">
      <w:pPr>
        <w:spacing w:after="0" w:line="240" w:lineRule="auto"/>
        <w:rPr>
          <w:rFonts w:ascii="Arial" w:hAnsi="Arial" w:cs="Arial"/>
          <w:sz w:val="17"/>
          <w:szCs w:val="17"/>
        </w:rPr>
      </w:pPr>
      <w:r w:rsidRPr="00E148BC">
        <w:rPr>
          <w:rFonts w:ascii="Arial" w:hAnsi="Arial" w:cs="Arial"/>
          <w:b/>
          <w:sz w:val="17"/>
          <w:szCs w:val="17"/>
        </w:rPr>
        <w:t>GI</w:t>
      </w:r>
      <w:r>
        <w:rPr>
          <w:rFonts w:ascii="Arial" w:hAnsi="Arial" w:cs="Arial"/>
          <w:b/>
          <w:sz w:val="17"/>
          <w:szCs w:val="17"/>
        </w:rPr>
        <w:t>(T)</w:t>
      </w:r>
      <w:r>
        <w:rPr>
          <w:rFonts w:ascii="Arial" w:hAnsi="Arial" w:cs="Arial"/>
          <w:sz w:val="17"/>
          <w:szCs w:val="17"/>
        </w:rPr>
        <w:t xml:space="preserve"> Gastrointestinal (tract)</w:t>
      </w:r>
    </w:p>
    <w:p w14:paraId="29184A5B" w14:textId="77777777" w:rsidR="008D3C51" w:rsidRDefault="008D3C51">
      <w:pPr>
        <w:spacing w:after="0" w:line="240" w:lineRule="auto"/>
        <w:rPr>
          <w:rFonts w:ascii="Arial" w:hAnsi="Arial" w:cs="Arial"/>
          <w:sz w:val="17"/>
          <w:szCs w:val="17"/>
        </w:rPr>
      </w:pPr>
      <w:r w:rsidRPr="0002531A">
        <w:rPr>
          <w:rFonts w:ascii="Arial" w:hAnsi="Arial" w:cs="Arial"/>
          <w:b/>
          <w:sz w:val="17"/>
          <w:szCs w:val="17"/>
        </w:rPr>
        <w:t>GMFCS</w:t>
      </w:r>
      <w:r>
        <w:rPr>
          <w:rFonts w:ascii="Arial" w:hAnsi="Arial" w:cs="Arial"/>
          <w:sz w:val="17"/>
          <w:szCs w:val="17"/>
        </w:rPr>
        <w:t xml:space="preserve"> Gross motor function classification system</w:t>
      </w:r>
    </w:p>
    <w:p w14:paraId="23E95BE7" w14:textId="77777777" w:rsidR="008D3C51" w:rsidRDefault="008D3C51">
      <w:pPr>
        <w:spacing w:after="0" w:line="240" w:lineRule="auto"/>
        <w:rPr>
          <w:rFonts w:ascii="Arial" w:hAnsi="Arial" w:cs="Arial"/>
          <w:sz w:val="17"/>
          <w:szCs w:val="17"/>
        </w:rPr>
      </w:pPr>
      <w:r>
        <w:rPr>
          <w:rFonts w:ascii="Arial" w:hAnsi="Arial" w:cs="Arial"/>
          <w:b/>
          <w:sz w:val="17"/>
          <w:szCs w:val="17"/>
        </w:rPr>
        <w:t>GMFM</w:t>
      </w:r>
      <w:r>
        <w:rPr>
          <w:rFonts w:ascii="Arial" w:hAnsi="Arial" w:cs="Arial"/>
          <w:sz w:val="17"/>
          <w:szCs w:val="17"/>
        </w:rPr>
        <w:t xml:space="preserve"> Gross motor function measure</w:t>
      </w:r>
    </w:p>
    <w:p w14:paraId="4A777466"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GMS</w:t>
      </w:r>
      <w:r>
        <w:rPr>
          <w:rFonts w:ascii="Arial" w:hAnsi="Arial" w:cs="Arial"/>
          <w:sz w:val="17"/>
          <w:szCs w:val="17"/>
        </w:rPr>
        <w:t xml:space="preserve"> Gross motor skills</w:t>
      </w:r>
    </w:p>
    <w:p w14:paraId="63B951D5" w14:textId="77777777" w:rsidR="008D3C51" w:rsidRDefault="008D3C51">
      <w:pPr>
        <w:spacing w:after="0" w:line="240" w:lineRule="auto"/>
        <w:rPr>
          <w:rFonts w:ascii="Arial" w:hAnsi="Arial" w:cs="Arial"/>
          <w:sz w:val="17"/>
          <w:szCs w:val="17"/>
        </w:rPr>
      </w:pPr>
      <w:r w:rsidRPr="0073319E">
        <w:rPr>
          <w:rFonts w:ascii="Arial" w:hAnsi="Arial" w:cs="Arial"/>
          <w:b/>
          <w:sz w:val="17"/>
          <w:szCs w:val="17"/>
        </w:rPr>
        <w:t xml:space="preserve">GORD </w:t>
      </w:r>
      <w:r>
        <w:rPr>
          <w:rFonts w:ascii="Arial" w:hAnsi="Arial" w:cs="Arial"/>
          <w:sz w:val="17"/>
          <w:szCs w:val="17"/>
        </w:rPr>
        <w:t>Gastro-oesophageal reflux disease</w:t>
      </w:r>
    </w:p>
    <w:p w14:paraId="57853DFB" w14:textId="77777777" w:rsidR="008D3C51" w:rsidRPr="0002531A" w:rsidRDefault="008D3C51">
      <w:pPr>
        <w:spacing w:after="0" w:line="240" w:lineRule="auto"/>
        <w:rPr>
          <w:rFonts w:ascii="Arial" w:hAnsi="Arial" w:cs="Arial"/>
          <w:sz w:val="17"/>
          <w:szCs w:val="17"/>
        </w:rPr>
      </w:pPr>
      <w:r w:rsidRPr="009C72CB">
        <w:rPr>
          <w:rFonts w:ascii="Arial" w:hAnsi="Arial" w:cs="Arial"/>
          <w:b/>
          <w:sz w:val="17"/>
          <w:szCs w:val="17"/>
        </w:rPr>
        <w:t>GOSH</w:t>
      </w:r>
      <w:r>
        <w:rPr>
          <w:rFonts w:ascii="Arial" w:hAnsi="Arial" w:cs="Arial"/>
          <w:sz w:val="17"/>
          <w:szCs w:val="17"/>
        </w:rPr>
        <w:t xml:space="preserve"> Great Ormond Street Hospital</w:t>
      </w:r>
    </w:p>
    <w:p w14:paraId="2DA7ABB6"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GStT</w:t>
      </w:r>
      <w:r>
        <w:rPr>
          <w:rFonts w:ascii="Arial" w:hAnsi="Arial" w:cs="Arial"/>
          <w:sz w:val="17"/>
          <w:szCs w:val="17"/>
        </w:rPr>
        <w:t xml:space="preserve"> Guy’s and St. Thomas’</w:t>
      </w:r>
    </w:p>
    <w:p w14:paraId="147343AE" w14:textId="77777777" w:rsidR="008D3C51" w:rsidRDefault="008D3C51">
      <w:pPr>
        <w:spacing w:after="0" w:line="240" w:lineRule="auto"/>
        <w:rPr>
          <w:rFonts w:ascii="Arial" w:hAnsi="Arial" w:cs="Arial"/>
          <w:sz w:val="17"/>
          <w:szCs w:val="17"/>
        </w:rPr>
      </w:pPr>
      <w:r w:rsidRPr="00932841">
        <w:rPr>
          <w:rFonts w:ascii="Arial" w:hAnsi="Arial" w:cs="Arial"/>
          <w:b/>
          <w:sz w:val="17"/>
          <w:szCs w:val="17"/>
        </w:rPr>
        <w:t>GUM</w:t>
      </w:r>
      <w:r>
        <w:rPr>
          <w:rFonts w:ascii="Arial" w:hAnsi="Arial" w:cs="Arial"/>
          <w:sz w:val="17"/>
          <w:szCs w:val="17"/>
        </w:rPr>
        <w:t xml:space="preserve"> Genito-uninary medicine</w:t>
      </w:r>
    </w:p>
    <w:p w14:paraId="24F82688" w14:textId="77777777" w:rsidR="0006405C" w:rsidRDefault="0006405C">
      <w:pPr>
        <w:spacing w:after="0" w:line="240" w:lineRule="auto"/>
        <w:rPr>
          <w:rFonts w:ascii="Arial" w:hAnsi="Arial" w:cs="Arial"/>
          <w:sz w:val="17"/>
          <w:szCs w:val="17"/>
        </w:rPr>
      </w:pPr>
      <w:r w:rsidRPr="0006405C">
        <w:rPr>
          <w:rFonts w:ascii="Arial" w:hAnsi="Arial" w:cs="Arial"/>
          <w:b/>
          <w:sz w:val="17"/>
          <w:szCs w:val="17"/>
        </w:rPr>
        <w:t>GVD</w:t>
      </w:r>
      <w:r>
        <w:rPr>
          <w:rFonts w:ascii="Arial" w:hAnsi="Arial" w:cs="Arial"/>
          <w:sz w:val="17"/>
          <w:szCs w:val="17"/>
        </w:rPr>
        <w:t xml:space="preserve"> Generalied vascular disease</w:t>
      </w:r>
    </w:p>
    <w:p w14:paraId="5EEAEB59" w14:textId="77777777" w:rsidR="008D3C51" w:rsidRPr="00F47D1F" w:rsidRDefault="008D3C51">
      <w:pPr>
        <w:spacing w:after="0" w:line="240" w:lineRule="auto"/>
        <w:rPr>
          <w:rFonts w:ascii="Arial" w:hAnsi="Arial" w:cs="Arial"/>
          <w:sz w:val="17"/>
          <w:szCs w:val="17"/>
        </w:rPr>
      </w:pPr>
      <w:r>
        <w:rPr>
          <w:rFonts w:ascii="Arial" w:hAnsi="Arial" w:cs="Arial"/>
          <w:b/>
          <w:sz w:val="17"/>
          <w:szCs w:val="17"/>
        </w:rPr>
        <w:t>H@H</w:t>
      </w:r>
      <w:r>
        <w:rPr>
          <w:rFonts w:ascii="Arial" w:hAnsi="Arial" w:cs="Arial"/>
          <w:sz w:val="17"/>
          <w:szCs w:val="17"/>
        </w:rPr>
        <w:t xml:space="preserve"> Hospital at home service</w:t>
      </w:r>
    </w:p>
    <w:p w14:paraId="75539B28"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HA</w:t>
      </w:r>
      <w:r>
        <w:rPr>
          <w:rFonts w:ascii="Arial" w:hAnsi="Arial" w:cs="Arial"/>
          <w:sz w:val="17"/>
          <w:szCs w:val="17"/>
        </w:rPr>
        <w:t xml:space="preserve"> Health authority</w:t>
      </w:r>
    </w:p>
    <w:p w14:paraId="237447F7"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HASU</w:t>
      </w:r>
      <w:r>
        <w:rPr>
          <w:rFonts w:ascii="Arial" w:hAnsi="Arial" w:cs="Arial"/>
          <w:sz w:val="17"/>
          <w:szCs w:val="17"/>
        </w:rPr>
        <w:t xml:space="preserve"> Hyper acute stroke unit</w:t>
      </w:r>
    </w:p>
    <w:p w14:paraId="3EF9A114"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HAV</w:t>
      </w:r>
      <w:r>
        <w:rPr>
          <w:rFonts w:ascii="Arial" w:hAnsi="Arial" w:cs="Arial"/>
          <w:sz w:val="17"/>
          <w:szCs w:val="17"/>
        </w:rPr>
        <w:t xml:space="preserve"> Hallux Abducto Valgus</w:t>
      </w:r>
    </w:p>
    <w:p w14:paraId="09A547A6" w14:textId="77777777" w:rsidR="008D3C51" w:rsidRDefault="008D3C51">
      <w:pPr>
        <w:spacing w:after="0" w:line="240" w:lineRule="auto"/>
        <w:rPr>
          <w:rFonts w:ascii="Arial" w:hAnsi="Arial" w:cs="Arial"/>
          <w:sz w:val="17"/>
          <w:szCs w:val="17"/>
        </w:rPr>
      </w:pPr>
      <w:r w:rsidRPr="00E51A30">
        <w:rPr>
          <w:rFonts w:ascii="Arial" w:hAnsi="Arial" w:cs="Arial"/>
          <w:b/>
          <w:sz w:val="17"/>
          <w:szCs w:val="17"/>
        </w:rPr>
        <w:t>Hb</w:t>
      </w:r>
      <w:r>
        <w:rPr>
          <w:rFonts w:ascii="Arial" w:hAnsi="Arial" w:cs="Arial"/>
          <w:sz w:val="17"/>
          <w:szCs w:val="17"/>
        </w:rPr>
        <w:t xml:space="preserve"> Haemoglobin</w:t>
      </w:r>
    </w:p>
    <w:p w14:paraId="24BA5471" w14:textId="77777777" w:rsidR="008D3C51" w:rsidRDefault="008D3C51">
      <w:pPr>
        <w:spacing w:after="0" w:line="240" w:lineRule="auto"/>
        <w:rPr>
          <w:rFonts w:ascii="Arial" w:hAnsi="Arial" w:cs="Arial"/>
          <w:sz w:val="17"/>
          <w:szCs w:val="17"/>
          <w:shd w:val="clear" w:color="auto" w:fill="FFFFFF"/>
        </w:rPr>
      </w:pPr>
      <w:r w:rsidRPr="00E51A30">
        <w:rPr>
          <w:rFonts w:ascii="Arial" w:hAnsi="Arial" w:cs="Arial"/>
          <w:b/>
          <w:sz w:val="17"/>
          <w:szCs w:val="17"/>
        </w:rPr>
        <w:t>HbA1C</w:t>
      </w:r>
      <w:r w:rsidRPr="00E51A30">
        <w:rPr>
          <w:rFonts w:ascii="Arial" w:hAnsi="Arial" w:cs="Arial"/>
          <w:sz w:val="17"/>
          <w:szCs w:val="17"/>
        </w:rPr>
        <w:t xml:space="preserve"> </w:t>
      </w:r>
      <w:r w:rsidRPr="00E51A30">
        <w:rPr>
          <w:rFonts w:ascii="Arial" w:hAnsi="Arial" w:cs="Arial"/>
          <w:sz w:val="17"/>
          <w:szCs w:val="17"/>
          <w:shd w:val="clear" w:color="auto" w:fill="FFFFFF"/>
        </w:rPr>
        <w:t>Glycated haemoglobin</w:t>
      </w:r>
    </w:p>
    <w:p w14:paraId="4EF0F123" w14:textId="4DF78820" w:rsidR="005B764C" w:rsidRDefault="005B764C">
      <w:pPr>
        <w:spacing w:after="0" w:line="240" w:lineRule="auto"/>
        <w:rPr>
          <w:rFonts w:ascii="Arial" w:hAnsi="Arial" w:cs="Arial"/>
          <w:sz w:val="17"/>
          <w:szCs w:val="17"/>
          <w:shd w:val="clear" w:color="auto" w:fill="FFFFFF"/>
        </w:rPr>
      </w:pPr>
      <w:r w:rsidRPr="00516818">
        <w:rPr>
          <w:rFonts w:ascii="Arial" w:hAnsi="Arial" w:cs="Arial"/>
          <w:b/>
          <w:sz w:val="17"/>
          <w:szCs w:val="17"/>
          <w:shd w:val="clear" w:color="auto" w:fill="FFFFFF"/>
        </w:rPr>
        <w:t>HBV</w:t>
      </w:r>
      <w:r>
        <w:rPr>
          <w:rFonts w:ascii="Arial" w:hAnsi="Arial" w:cs="Arial"/>
          <w:sz w:val="17"/>
          <w:szCs w:val="17"/>
          <w:shd w:val="clear" w:color="auto" w:fill="FFFFFF"/>
        </w:rPr>
        <w:t xml:space="preserve"> Hepatitis B virus</w:t>
      </w:r>
    </w:p>
    <w:p w14:paraId="7FF506CF" w14:textId="76133918" w:rsidR="005B764C" w:rsidRDefault="005B764C">
      <w:pPr>
        <w:spacing w:after="0" w:line="240" w:lineRule="auto"/>
        <w:rPr>
          <w:rFonts w:ascii="Arial" w:hAnsi="Arial" w:cs="Arial"/>
          <w:sz w:val="17"/>
          <w:szCs w:val="17"/>
          <w:shd w:val="clear" w:color="auto" w:fill="FFFFFF"/>
        </w:rPr>
      </w:pPr>
      <w:r w:rsidRPr="00516818">
        <w:rPr>
          <w:rFonts w:ascii="Arial" w:hAnsi="Arial" w:cs="Arial"/>
          <w:b/>
          <w:sz w:val="17"/>
          <w:szCs w:val="17"/>
          <w:shd w:val="clear" w:color="auto" w:fill="FFFFFF"/>
        </w:rPr>
        <w:t>HCV</w:t>
      </w:r>
      <w:r>
        <w:rPr>
          <w:rFonts w:ascii="Arial" w:hAnsi="Arial" w:cs="Arial"/>
          <w:sz w:val="17"/>
          <w:szCs w:val="17"/>
          <w:shd w:val="clear" w:color="auto" w:fill="FFFFFF"/>
        </w:rPr>
        <w:t xml:space="preserve"> Hepatitis C virus</w:t>
      </w:r>
    </w:p>
    <w:p w14:paraId="1B46422D" w14:textId="77777777" w:rsidR="0006405C" w:rsidRDefault="0006405C">
      <w:pPr>
        <w:spacing w:after="0" w:line="240" w:lineRule="auto"/>
        <w:rPr>
          <w:rFonts w:ascii="Arial" w:hAnsi="Arial" w:cs="Arial"/>
          <w:sz w:val="17"/>
          <w:szCs w:val="17"/>
          <w:shd w:val="clear" w:color="auto" w:fill="FFFFFF"/>
        </w:rPr>
      </w:pPr>
      <w:r w:rsidRPr="0006405C">
        <w:rPr>
          <w:rFonts w:ascii="Arial" w:hAnsi="Arial" w:cs="Arial"/>
          <w:b/>
          <w:sz w:val="17"/>
          <w:szCs w:val="17"/>
          <w:shd w:val="clear" w:color="auto" w:fill="FFFFFF"/>
        </w:rPr>
        <w:t>HPB</w:t>
      </w:r>
      <w:r>
        <w:rPr>
          <w:rFonts w:ascii="Arial" w:hAnsi="Arial" w:cs="Arial"/>
          <w:sz w:val="17"/>
          <w:szCs w:val="17"/>
          <w:shd w:val="clear" w:color="auto" w:fill="FFFFFF"/>
        </w:rPr>
        <w:t xml:space="preserve"> High blood pressure</w:t>
      </w:r>
    </w:p>
    <w:p w14:paraId="734443F8" w14:textId="6F29E351" w:rsidR="005B764C" w:rsidRPr="00E51A30" w:rsidRDefault="005B764C">
      <w:pPr>
        <w:spacing w:after="0" w:line="240" w:lineRule="auto"/>
        <w:rPr>
          <w:rFonts w:ascii="Arial" w:hAnsi="Arial" w:cs="Arial"/>
          <w:sz w:val="17"/>
          <w:szCs w:val="17"/>
        </w:rPr>
      </w:pPr>
      <w:r w:rsidRPr="00516818">
        <w:rPr>
          <w:rFonts w:ascii="Arial" w:hAnsi="Arial" w:cs="Arial"/>
          <w:b/>
          <w:sz w:val="17"/>
          <w:szCs w:val="17"/>
          <w:shd w:val="clear" w:color="auto" w:fill="FFFFFF"/>
        </w:rPr>
        <w:t>HPV</w:t>
      </w:r>
      <w:r>
        <w:rPr>
          <w:rFonts w:ascii="Arial" w:hAnsi="Arial" w:cs="Arial"/>
          <w:sz w:val="17"/>
          <w:szCs w:val="17"/>
          <w:shd w:val="clear" w:color="auto" w:fill="FFFFFF"/>
        </w:rPr>
        <w:t xml:space="preserve"> Human Papillomavirus</w:t>
      </w:r>
    </w:p>
    <w:p w14:paraId="71658AFE"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HCA</w:t>
      </w:r>
      <w:r>
        <w:rPr>
          <w:rFonts w:ascii="Arial" w:hAnsi="Arial" w:cs="Arial"/>
          <w:sz w:val="17"/>
          <w:szCs w:val="17"/>
        </w:rPr>
        <w:t xml:space="preserve"> Healthcare Assistant</w:t>
      </w:r>
    </w:p>
    <w:p w14:paraId="5F921986"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HCAI</w:t>
      </w:r>
      <w:r>
        <w:rPr>
          <w:rFonts w:ascii="Arial" w:hAnsi="Arial" w:cs="Arial"/>
          <w:sz w:val="17"/>
          <w:szCs w:val="17"/>
        </w:rPr>
        <w:t xml:space="preserve"> Healthcare-associated infection</w:t>
      </w:r>
    </w:p>
    <w:p w14:paraId="02EA0F36"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HCP</w:t>
      </w:r>
      <w:r>
        <w:rPr>
          <w:rFonts w:ascii="Arial" w:hAnsi="Arial" w:cs="Arial"/>
          <w:sz w:val="17"/>
          <w:szCs w:val="17"/>
        </w:rPr>
        <w:t xml:space="preserve"> Healthcare professional</w:t>
      </w:r>
    </w:p>
    <w:p w14:paraId="685642D0" w14:textId="77777777" w:rsidR="008D3C51" w:rsidRDefault="008D3C51">
      <w:pPr>
        <w:spacing w:after="0" w:line="240" w:lineRule="auto"/>
        <w:ind w:right="-284"/>
        <w:rPr>
          <w:rFonts w:ascii="Arial" w:hAnsi="Arial" w:cs="Arial"/>
          <w:sz w:val="17"/>
          <w:szCs w:val="17"/>
        </w:rPr>
      </w:pPr>
      <w:r w:rsidRPr="00E41C7B">
        <w:rPr>
          <w:rFonts w:ascii="Arial" w:hAnsi="Arial" w:cs="Arial"/>
          <w:b/>
          <w:sz w:val="17"/>
          <w:szCs w:val="17"/>
        </w:rPr>
        <w:t>HCPC</w:t>
      </w:r>
      <w:r>
        <w:rPr>
          <w:rFonts w:ascii="Arial" w:hAnsi="Arial" w:cs="Arial"/>
          <w:sz w:val="17"/>
          <w:szCs w:val="17"/>
        </w:rPr>
        <w:t xml:space="preserve"> Health and Care Professions Council </w:t>
      </w:r>
    </w:p>
    <w:p w14:paraId="504E083F" w14:textId="77777777" w:rsidR="008D3C51" w:rsidRDefault="008D3C51">
      <w:pPr>
        <w:spacing w:after="0" w:line="240" w:lineRule="auto"/>
        <w:ind w:right="-284"/>
        <w:rPr>
          <w:rFonts w:ascii="Arial" w:hAnsi="Arial" w:cs="Arial"/>
          <w:sz w:val="17"/>
          <w:szCs w:val="17"/>
        </w:rPr>
      </w:pPr>
      <w:r w:rsidRPr="007A2694">
        <w:rPr>
          <w:rFonts w:ascii="Arial" w:hAnsi="Arial" w:cs="Arial"/>
          <w:b/>
          <w:sz w:val="17"/>
          <w:szCs w:val="17"/>
        </w:rPr>
        <w:t>HCSW</w:t>
      </w:r>
      <w:r>
        <w:rPr>
          <w:rFonts w:ascii="Arial" w:hAnsi="Arial" w:cs="Arial"/>
          <w:sz w:val="17"/>
          <w:szCs w:val="17"/>
        </w:rPr>
        <w:t xml:space="preserve"> Healthcare support worker</w:t>
      </w:r>
    </w:p>
    <w:p w14:paraId="5C9F2BD5" w14:textId="77777777" w:rsidR="000A3260" w:rsidRDefault="000A3260">
      <w:pPr>
        <w:spacing w:after="0" w:line="240" w:lineRule="auto"/>
        <w:ind w:right="-284"/>
        <w:rPr>
          <w:rFonts w:ascii="Arial" w:hAnsi="Arial" w:cs="Arial"/>
          <w:sz w:val="17"/>
          <w:szCs w:val="17"/>
        </w:rPr>
      </w:pPr>
      <w:r w:rsidRPr="000A3260">
        <w:rPr>
          <w:rFonts w:ascii="Arial" w:hAnsi="Arial" w:cs="Arial"/>
          <w:b/>
          <w:sz w:val="17"/>
          <w:szCs w:val="17"/>
        </w:rPr>
        <w:t>HDA</w:t>
      </w:r>
      <w:r>
        <w:rPr>
          <w:rFonts w:ascii="Arial" w:hAnsi="Arial" w:cs="Arial"/>
          <w:sz w:val="17"/>
          <w:szCs w:val="17"/>
        </w:rPr>
        <w:t xml:space="preserve"> Hip disarticulation amputation</w:t>
      </w:r>
    </w:p>
    <w:p w14:paraId="61616723"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HDPz </w:t>
      </w:r>
      <w:r w:rsidRPr="00F007BB">
        <w:rPr>
          <w:rFonts w:ascii="Arial" w:hAnsi="Arial" w:cs="Arial"/>
          <w:sz w:val="17"/>
          <w:szCs w:val="17"/>
        </w:rPr>
        <w:t>High density plastazote</w:t>
      </w:r>
    </w:p>
    <w:p w14:paraId="70BEA4F8"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HDU</w:t>
      </w:r>
      <w:r>
        <w:rPr>
          <w:rFonts w:ascii="Arial" w:hAnsi="Arial" w:cs="Arial"/>
          <w:sz w:val="17"/>
          <w:szCs w:val="17"/>
        </w:rPr>
        <w:t xml:space="preserve"> High Dependency Unit</w:t>
      </w:r>
    </w:p>
    <w:p w14:paraId="5CCBB694" w14:textId="77777777" w:rsidR="008D3C51" w:rsidRDefault="008D3C51">
      <w:pPr>
        <w:spacing w:after="0" w:line="240" w:lineRule="auto"/>
        <w:rPr>
          <w:rFonts w:ascii="Arial" w:hAnsi="Arial" w:cs="Arial"/>
          <w:sz w:val="17"/>
          <w:szCs w:val="17"/>
        </w:rPr>
      </w:pPr>
      <w:r>
        <w:rPr>
          <w:rFonts w:ascii="Arial" w:hAnsi="Arial" w:cs="Arial"/>
          <w:b/>
          <w:sz w:val="17"/>
          <w:szCs w:val="17"/>
        </w:rPr>
        <w:t>H/e</w:t>
      </w:r>
      <w:r>
        <w:rPr>
          <w:rFonts w:ascii="Arial" w:hAnsi="Arial" w:cs="Arial"/>
          <w:sz w:val="17"/>
          <w:szCs w:val="17"/>
        </w:rPr>
        <w:t xml:space="preserve"> However</w:t>
      </w:r>
    </w:p>
    <w:p w14:paraId="0E28289B" w14:textId="77777777" w:rsidR="008D3C51" w:rsidRDefault="008D3C51">
      <w:pPr>
        <w:spacing w:after="0" w:line="240" w:lineRule="auto"/>
        <w:rPr>
          <w:rFonts w:ascii="Arial" w:hAnsi="Arial" w:cs="Arial"/>
          <w:b/>
          <w:sz w:val="17"/>
          <w:szCs w:val="17"/>
        </w:rPr>
      </w:pPr>
      <w:r w:rsidRPr="00A64EA8">
        <w:rPr>
          <w:rFonts w:ascii="Arial" w:hAnsi="Arial" w:cs="Arial"/>
          <w:b/>
          <w:sz w:val="17"/>
          <w:szCs w:val="17"/>
        </w:rPr>
        <w:t>HEE</w:t>
      </w:r>
      <w:r>
        <w:rPr>
          <w:rFonts w:ascii="Arial" w:hAnsi="Arial" w:cs="Arial"/>
          <w:sz w:val="17"/>
          <w:szCs w:val="17"/>
        </w:rPr>
        <w:t xml:space="preserve"> Health Education England</w:t>
      </w:r>
    </w:p>
    <w:p w14:paraId="35AA77CF"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HEP</w:t>
      </w:r>
      <w:r>
        <w:rPr>
          <w:rFonts w:ascii="Arial" w:hAnsi="Arial" w:cs="Arial"/>
          <w:sz w:val="17"/>
          <w:szCs w:val="17"/>
        </w:rPr>
        <w:t xml:space="preserve"> Home exercise programme</w:t>
      </w:r>
    </w:p>
    <w:p w14:paraId="67C30E33"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H</w:t>
      </w:r>
      <w:r>
        <w:rPr>
          <w:rFonts w:ascii="Arial" w:hAnsi="Arial" w:cs="Arial"/>
          <w:b/>
          <w:sz w:val="17"/>
          <w:szCs w:val="17"/>
        </w:rPr>
        <w:t>.</w:t>
      </w:r>
      <w:r w:rsidRPr="00E41C7B">
        <w:rPr>
          <w:rFonts w:ascii="Arial" w:hAnsi="Arial" w:cs="Arial"/>
          <w:b/>
          <w:sz w:val="17"/>
          <w:szCs w:val="17"/>
        </w:rPr>
        <w:t>F</w:t>
      </w:r>
      <w:r>
        <w:rPr>
          <w:rFonts w:ascii="Arial" w:hAnsi="Arial" w:cs="Arial"/>
          <w:b/>
          <w:sz w:val="17"/>
          <w:szCs w:val="17"/>
        </w:rPr>
        <w:t>.</w:t>
      </w:r>
      <w:r>
        <w:rPr>
          <w:rFonts w:ascii="Arial" w:hAnsi="Arial" w:cs="Arial"/>
          <w:sz w:val="17"/>
          <w:szCs w:val="17"/>
        </w:rPr>
        <w:t xml:space="preserve"> Heart failure</w:t>
      </w:r>
    </w:p>
    <w:p w14:paraId="410497BD"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HF</w:t>
      </w:r>
      <w:r>
        <w:rPr>
          <w:rFonts w:ascii="Arial" w:hAnsi="Arial" w:cs="Arial"/>
          <w:sz w:val="17"/>
          <w:szCs w:val="17"/>
        </w:rPr>
        <w:t xml:space="preserve"> Hindfoot</w:t>
      </w:r>
    </w:p>
    <w:p w14:paraId="683E0600" w14:textId="77777777" w:rsidR="008D3C51" w:rsidRDefault="008D3C51">
      <w:pPr>
        <w:spacing w:after="0" w:line="240" w:lineRule="auto"/>
        <w:rPr>
          <w:rFonts w:ascii="Arial" w:hAnsi="Arial" w:cs="Arial"/>
          <w:sz w:val="17"/>
          <w:szCs w:val="17"/>
        </w:rPr>
      </w:pPr>
      <w:r w:rsidRPr="0073319E">
        <w:rPr>
          <w:rFonts w:ascii="Arial" w:hAnsi="Arial" w:cs="Arial"/>
          <w:b/>
          <w:sz w:val="17"/>
          <w:szCs w:val="17"/>
        </w:rPr>
        <w:t>HI</w:t>
      </w:r>
      <w:r>
        <w:rPr>
          <w:rFonts w:ascii="Arial" w:hAnsi="Arial" w:cs="Arial"/>
          <w:sz w:val="17"/>
          <w:szCs w:val="17"/>
        </w:rPr>
        <w:t xml:space="preserve"> Head injury</w:t>
      </w:r>
    </w:p>
    <w:p w14:paraId="2E790DC2"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HIA</w:t>
      </w:r>
      <w:r>
        <w:rPr>
          <w:rFonts w:ascii="Arial" w:hAnsi="Arial" w:cs="Arial"/>
          <w:sz w:val="17"/>
          <w:szCs w:val="17"/>
        </w:rPr>
        <w:t xml:space="preserve"> Health impact assessment</w:t>
      </w:r>
    </w:p>
    <w:p w14:paraId="7511AA8F"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HIN</w:t>
      </w:r>
      <w:r>
        <w:rPr>
          <w:rFonts w:ascii="Arial" w:hAnsi="Arial" w:cs="Arial"/>
          <w:sz w:val="17"/>
          <w:szCs w:val="17"/>
        </w:rPr>
        <w:t xml:space="preserve"> Health Innovations Network</w:t>
      </w:r>
    </w:p>
    <w:p w14:paraId="41C91D0C" w14:textId="77777777" w:rsidR="008D3C51" w:rsidRDefault="008D3C51">
      <w:pPr>
        <w:spacing w:after="0" w:line="240" w:lineRule="auto"/>
        <w:rPr>
          <w:rFonts w:ascii="Arial" w:hAnsi="Arial" w:cs="Arial"/>
          <w:sz w:val="17"/>
          <w:szCs w:val="17"/>
        </w:rPr>
      </w:pPr>
      <w:r w:rsidRPr="00F47D1F">
        <w:rPr>
          <w:rFonts w:ascii="Arial" w:hAnsi="Arial" w:cs="Arial"/>
          <w:b/>
          <w:sz w:val="17"/>
          <w:szCs w:val="17"/>
        </w:rPr>
        <w:t>HIS</w:t>
      </w:r>
      <w:r>
        <w:rPr>
          <w:rFonts w:ascii="Arial" w:hAnsi="Arial" w:cs="Arial"/>
          <w:sz w:val="17"/>
          <w:szCs w:val="17"/>
        </w:rPr>
        <w:t xml:space="preserve"> Healthcare Information System</w:t>
      </w:r>
    </w:p>
    <w:p w14:paraId="5B6C1AD1"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HIV</w:t>
      </w:r>
      <w:r>
        <w:rPr>
          <w:rFonts w:ascii="Arial" w:hAnsi="Arial" w:cs="Arial"/>
          <w:sz w:val="17"/>
          <w:szCs w:val="17"/>
        </w:rPr>
        <w:t xml:space="preserve"> Human immunodeficiency virus</w:t>
      </w:r>
    </w:p>
    <w:p w14:paraId="17D7CE8D" w14:textId="4D1BC72C" w:rsidR="00BC6CAF" w:rsidRDefault="00BC6CAF">
      <w:pPr>
        <w:spacing w:after="0" w:line="240" w:lineRule="auto"/>
        <w:rPr>
          <w:rFonts w:ascii="Arial" w:hAnsi="Arial" w:cs="Arial"/>
          <w:sz w:val="17"/>
          <w:szCs w:val="17"/>
        </w:rPr>
      </w:pPr>
      <w:r w:rsidRPr="00516818">
        <w:rPr>
          <w:rFonts w:ascii="Arial" w:hAnsi="Arial" w:cs="Arial"/>
          <w:b/>
          <w:sz w:val="17"/>
          <w:szCs w:val="17"/>
        </w:rPr>
        <w:t>HLD</w:t>
      </w:r>
      <w:r>
        <w:rPr>
          <w:rFonts w:ascii="Arial" w:hAnsi="Arial" w:cs="Arial"/>
          <w:sz w:val="17"/>
          <w:szCs w:val="17"/>
        </w:rPr>
        <w:t xml:space="preserve"> Hypersensitivity lung disease</w:t>
      </w:r>
    </w:p>
    <w:p w14:paraId="5D4DAC60" w14:textId="77777777" w:rsidR="008D3C51" w:rsidRPr="00E41C7B" w:rsidRDefault="008D3C51">
      <w:pPr>
        <w:spacing w:after="0" w:line="240" w:lineRule="auto"/>
        <w:ind w:right="-284"/>
        <w:rPr>
          <w:rFonts w:ascii="Arial" w:hAnsi="Arial" w:cs="Arial"/>
          <w:sz w:val="17"/>
          <w:szCs w:val="17"/>
        </w:rPr>
      </w:pPr>
      <w:r>
        <w:rPr>
          <w:rFonts w:ascii="Arial" w:hAnsi="Arial" w:cs="Arial"/>
          <w:b/>
          <w:sz w:val="17"/>
          <w:szCs w:val="17"/>
        </w:rPr>
        <w:t>HMSN</w:t>
      </w:r>
      <w:r>
        <w:rPr>
          <w:rFonts w:ascii="Arial" w:hAnsi="Arial" w:cs="Arial"/>
          <w:sz w:val="17"/>
          <w:szCs w:val="17"/>
        </w:rPr>
        <w:t xml:space="preserve"> Hereditary motor sensory neuropathy</w:t>
      </w:r>
    </w:p>
    <w:p w14:paraId="07DAC0A9"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H/O</w:t>
      </w:r>
      <w:r>
        <w:rPr>
          <w:rFonts w:ascii="Arial" w:hAnsi="Arial" w:cs="Arial"/>
          <w:sz w:val="17"/>
          <w:szCs w:val="17"/>
        </w:rPr>
        <w:t xml:space="preserve"> History of</w:t>
      </w:r>
    </w:p>
    <w:p w14:paraId="6E1DC871" w14:textId="77777777" w:rsidR="008D3C51" w:rsidRDefault="008D3C51">
      <w:pPr>
        <w:spacing w:after="0" w:line="240" w:lineRule="auto"/>
        <w:rPr>
          <w:rFonts w:ascii="Arial" w:hAnsi="Arial" w:cs="Arial"/>
          <w:sz w:val="17"/>
          <w:szCs w:val="17"/>
        </w:rPr>
      </w:pPr>
      <w:r w:rsidRPr="00E41C7B">
        <w:rPr>
          <w:rFonts w:ascii="Arial" w:hAnsi="Arial" w:cs="Arial"/>
          <w:b/>
          <w:sz w:val="17"/>
          <w:szCs w:val="17"/>
        </w:rPr>
        <w:t>HO</w:t>
      </w:r>
      <w:r>
        <w:rPr>
          <w:rFonts w:ascii="Arial" w:hAnsi="Arial" w:cs="Arial"/>
          <w:sz w:val="17"/>
          <w:szCs w:val="17"/>
        </w:rPr>
        <w:t xml:space="preserve"> House Officer</w:t>
      </w:r>
    </w:p>
    <w:p w14:paraId="079F87F9" w14:textId="77777777" w:rsidR="000A3260" w:rsidRDefault="000A3260">
      <w:pPr>
        <w:spacing w:after="0" w:line="240" w:lineRule="auto"/>
        <w:rPr>
          <w:rFonts w:ascii="Arial" w:hAnsi="Arial" w:cs="Arial"/>
          <w:sz w:val="17"/>
          <w:szCs w:val="17"/>
        </w:rPr>
      </w:pPr>
      <w:r w:rsidRPr="000A3260">
        <w:rPr>
          <w:rFonts w:ascii="Arial" w:hAnsi="Arial" w:cs="Arial"/>
          <w:b/>
          <w:sz w:val="17"/>
          <w:szCs w:val="17"/>
        </w:rPr>
        <w:t>HOKL</w:t>
      </w:r>
      <w:r>
        <w:rPr>
          <w:rFonts w:ascii="Arial" w:hAnsi="Arial" w:cs="Arial"/>
          <w:sz w:val="17"/>
          <w:szCs w:val="17"/>
        </w:rPr>
        <w:t xml:space="preserve"> Hand operated knee lock</w:t>
      </w:r>
    </w:p>
    <w:p w14:paraId="0E3004BF" w14:textId="77777777" w:rsidR="008D3C51" w:rsidRDefault="008D3C51">
      <w:pPr>
        <w:spacing w:after="0" w:line="240" w:lineRule="auto"/>
        <w:rPr>
          <w:rFonts w:ascii="Arial" w:hAnsi="Arial" w:cs="Arial"/>
          <w:sz w:val="17"/>
          <w:szCs w:val="17"/>
        </w:rPr>
      </w:pPr>
      <w:r w:rsidRPr="001E54FF">
        <w:rPr>
          <w:rFonts w:ascii="Arial" w:hAnsi="Arial" w:cs="Arial"/>
          <w:b/>
          <w:sz w:val="17"/>
          <w:szCs w:val="17"/>
        </w:rPr>
        <w:t>HPV</w:t>
      </w:r>
      <w:r>
        <w:rPr>
          <w:rFonts w:ascii="Arial" w:hAnsi="Arial" w:cs="Arial"/>
          <w:sz w:val="17"/>
          <w:szCs w:val="17"/>
        </w:rPr>
        <w:t xml:space="preserve"> Human papilloma virus</w:t>
      </w:r>
    </w:p>
    <w:p w14:paraId="6332CA15" w14:textId="77777777" w:rsidR="008D3C51" w:rsidRDefault="008D3C51">
      <w:pPr>
        <w:spacing w:after="0" w:line="240" w:lineRule="auto"/>
        <w:rPr>
          <w:rFonts w:ascii="Arial" w:hAnsi="Arial" w:cs="Arial"/>
          <w:sz w:val="17"/>
          <w:szCs w:val="17"/>
        </w:rPr>
      </w:pPr>
      <w:r w:rsidRPr="00366467">
        <w:rPr>
          <w:rFonts w:ascii="Arial" w:hAnsi="Arial" w:cs="Arial"/>
          <w:b/>
          <w:sz w:val="17"/>
          <w:szCs w:val="17"/>
        </w:rPr>
        <w:t>Hr</w:t>
      </w:r>
      <w:r>
        <w:rPr>
          <w:rFonts w:ascii="Arial" w:hAnsi="Arial" w:cs="Arial"/>
          <w:sz w:val="17"/>
          <w:szCs w:val="17"/>
        </w:rPr>
        <w:t xml:space="preserve"> Hour</w:t>
      </w:r>
    </w:p>
    <w:p w14:paraId="2E7F7866"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HRT </w:t>
      </w:r>
      <w:r w:rsidRPr="00D8669E">
        <w:rPr>
          <w:rFonts w:ascii="Arial" w:hAnsi="Arial" w:cs="Arial"/>
          <w:sz w:val="17"/>
          <w:szCs w:val="17"/>
        </w:rPr>
        <w:t>Hormone replacement therapy</w:t>
      </w:r>
    </w:p>
    <w:p w14:paraId="6B3AA2B1" w14:textId="77777777" w:rsidR="008D3C51" w:rsidRDefault="008D3C51">
      <w:pPr>
        <w:spacing w:after="0" w:line="240" w:lineRule="auto"/>
        <w:rPr>
          <w:rFonts w:ascii="Arial" w:hAnsi="Arial" w:cs="Arial"/>
          <w:sz w:val="17"/>
          <w:szCs w:val="17"/>
        </w:rPr>
      </w:pPr>
      <w:r w:rsidRPr="003F60A6">
        <w:rPr>
          <w:rFonts w:ascii="Arial" w:hAnsi="Arial" w:cs="Arial"/>
          <w:b/>
          <w:sz w:val="17"/>
          <w:szCs w:val="17"/>
        </w:rPr>
        <w:t>HS</w:t>
      </w:r>
      <w:r>
        <w:rPr>
          <w:rFonts w:ascii="Arial" w:hAnsi="Arial" w:cs="Arial"/>
          <w:sz w:val="17"/>
          <w:szCs w:val="17"/>
        </w:rPr>
        <w:t xml:space="preserve"> Heel strike</w:t>
      </w:r>
    </w:p>
    <w:p w14:paraId="43803EA3" w14:textId="77777777" w:rsidR="008D3C51" w:rsidRDefault="008D3C51">
      <w:pPr>
        <w:spacing w:after="0" w:line="240" w:lineRule="auto"/>
        <w:rPr>
          <w:rFonts w:ascii="Arial" w:hAnsi="Arial" w:cs="Arial"/>
          <w:sz w:val="17"/>
          <w:szCs w:val="17"/>
        </w:rPr>
      </w:pPr>
      <w:r w:rsidRPr="00A64EA8">
        <w:rPr>
          <w:rFonts w:ascii="Arial" w:hAnsi="Arial" w:cs="Arial"/>
          <w:b/>
          <w:sz w:val="17"/>
          <w:szCs w:val="17"/>
        </w:rPr>
        <w:t>HSCIC</w:t>
      </w:r>
      <w:r>
        <w:rPr>
          <w:rFonts w:ascii="Arial" w:hAnsi="Arial" w:cs="Arial"/>
          <w:sz w:val="17"/>
          <w:szCs w:val="17"/>
        </w:rPr>
        <w:t xml:space="preserve"> Health and Social Care Information Centre</w:t>
      </w:r>
    </w:p>
    <w:p w14:paraId="29EFC111" w14:textId="77777777" w:rsidR="005025D8" w:rsidRDefault="005025D8">
      <w:pPr>
        <w:spacing w:after="0" w:line="240" w:lineRule="auto"/>
        <w:rPr>
          <w:rFonts w:ascii="Arial" w:hAnsi="Arial" w:cs="Arial"/>
          <w:sz w:val="17"/>
          <w:szCs w:val="17"/>
        </w:rPr>
      </w:pPr>
      <w:r w:rsidRPr="005025D8">
        <w:rPr>
          <w:rFonts w:ascii="Arial" w:hAnsi="Arial" w:cs="Arial"/>
          <w:b/>
          <w:sz w:val="17"/>
          <w:szCs w:val="17"/>
        </w:rPr>
        <w:t>HSD</w:t>
      </w:r>
      <w:r>
        <w:rPr>
          <w:rFonts w:ascii="Arial" w:hAnsi="Arial" w:cs="Arial"/>
          <w:sz w:val="17"/>
          <w:szCs w:val="17"/>
        </w:rPr>
        <w:t xml:space="preserve"> Heel-sole differential</w:t>
      </w:r>
    </w:p>
    <w:p w14:paraId="6DCE7873" w14:textId="77777777" w:rsidR="005025D8" w:rsidRDefault="005025D8">
      <w:pPr>
        <w:spacing w:after="0" w:line="240" w:lineRule="auto"/>
        <w:rPr>
          <w:rFonts w:ascii="Arial" w:hAnsi="Arial" w:cs="Arial"/>
          <w:sz w:val="17"/>
          <w:szCs w:val="17"/>
        </w:rPr>
      </w:pPr>
      <w:r w:rsidRPr="005025D8">
        <w:rPr>
          <w:rFonts w:ascii="Arial" w:hAnsi="Arial" w:cs="Arial"/>
          <w:b/>
          <w:sz w:val="17"/>
          <w:szCs w:val="17"/>
        </w:rPr>
        <w:t>HSP</w:t>
      </w:r>
      <w:r>
        <w:rPr>
          <w:rFonts w:ascii="Arial" w:hAnsi="Arial" w:cs="Arial"/>
          <w:sz w:val="17"/>
          <w:szCs w:val="17"/>
        </w:rPr>
        <w:t xml:space="preserve"> Hereditary spastic paraplegia</w:t>
      </w:r>
    </w:p>
    <w:p w14:paraId="24EFB45D" w14:textId="77777777" w:rsidR="008D3C51" w:rsidRDefault="008D3C51">
      <w:pPr>
        <w:spacing w:after="0" w:line="240" w:lineRule="auto"/>
        <w:rPr>
          <w:rFonts w:ascii="Arial" w:hAnsi="Arial" w:cs="Arial"/>
          <w:b/>
          <w:sz w:val="17"/>
          <w:szCs w:val="17"/>
        </w:rPr>
      </w:pPr>
      <w:r w:rsidRPr="009C72CB">
        <w:rPr>
          <w:rFonts w:ascii="Arial" w:hAnsi="Arial" w:cs="Arial"/>
          <w:b/>
          <w:sz w:val="17"/>
          <w:szCs w:val="17"/>
        </w:rPr>
        <w:t>HSW</w:t>
      </w:r>
      <w:r>
        <w:rPr>
          <w:rFonts w:ascii="Arial" w:hAnsi="Arial" w:cs="Arial"/>
          <w:sz w:val="17"/>
          <w:szCs w:val="17"/>
        </w:rPr>
        <w:t xml:space="preserve"> healthcare support worker</w:t>
      </w:r>
    </w:p>
    <w:p w14:paraId="1AE70C82" w14:textId="77777777" w:rsidR="008D3C51" w:rsidRPr="007972BE" w:rsidRDefault="008D3C51">
      <w:pPr>
        <w:spacing w:after="0" w:line="240" w:lineRule="auto"/>
        <w:rPr>
          <w:rFonts w:ascii="Arial" w:hAnsi="Arial" w:cs="Arial"/>
          <w:sz w:val="17"/>
          <w:szCs w:val="17"/>
        </w:rPr>
      </w:pPr>
      <w:r>
        <w:rPr>
          <w:rFonts w:ascii="Arial" w:hAnsi="Arial" w:cs="Arial"/>
          <w:b/>
          <w:sz w:val="17"/>
          <w:szCs w:val="17"/>
        </w:rPr>
        <w:t xml:space="preserve">Ht </w:t>
      </w:r>
      <w:r w:rsidRPr="007972BE">
        <w:rPr>
          <w:rFonts w:ascii="Arial" w:hAnsi="Arial" w:cs="Arial"/>
          <w:sz w:val="17"/>
          <w:szCs w:val="17"/>
        </w:rPr>
        <w:t>Height</w:t>
      </w:r>
    </w:p>
    <w:p w14:paraId="2CD79DF6" w14:textId="77777777" w:rsidR="008D3C51" w:rsidRPr="007972BE" w:rsidRDefault="008D3C51">
      <w:pPr>
        <w:spacing w:after="0" w:line="240" w:lineRule="auto"/>
        <w:rPr>
          <w:rFonts w:ascii="Arial" w:hAnsi="Arial" w:cs="Arial"/>
          <w:sz w:val="17"/>
          <w:szCs w:val="17"/>
        </w:rPr>
      </w:pPr>
      <w:r w:rsidRPr="007972BE">
        <w:rPr>
          <w:rFonts w:ascii="Arial" w:hAnsi="Arial" w:cs="Arial"/>
          <w:b/>
          <w:color w:val="000000"/>
          <w:sz w:val="17"/>
          <w:szCs w:val="17"/>
          <w:shd w:val="clear" w:color="auto" w:fill="FFFFFF"/>
        </w:rPr>
        <w:t xml:space="preserve">HTLV1 </w:t>
      </w:r>
      <w:r>
        <w:rPr>
          <w:rFonts w:ascii="Arial" w:hAnsi="Arial" w:cs="Arial"/>
          <w:color w:val="000000"/>
          <w:sz w:val="17"/>
          <w:szCs w:val="17"/>
          <w:shd w:val="clear" w:color="auto" w:fill="FFFFFF"/>
        </w:rPr>
        <w:t>Human T-Cell l</w:t>
      </w:r>
      <w:r w:rsidRPr="007972BE">
        <w:rPr>
          <w:rFonts w:ascii="Arial" w:hAnsi="Arial" w:cs="Arial"/>
          <w:color w:val="000000"/>
          <w:sz w:val="17"/>
          <w:szCs w:val="17"/>
          <w:shd w:val="clear" w:color="auto" w:fill="FFFFFF"/>
        </w:rPr>
        <w:t xml:space="preserve">ymphotropic </w:t>
      </w:r>
      <w:r>
        <w:rPr>
          <w:rFonts w:ascii="Arial" w:hAnsi="Arial" w:cs="Arial"/>
          <w:color w:val="000000"/>
          <w:sz w:val="17"/>
          <w:szCs w:val="17"/>
          <w:shd w:val="clear" w:color="auto" w:fill="FFFFFF"/>
        </w:rPr>
        <w:t>v</w:t>
      </w:r>
      <w:r w:rsidRPr="007972BE">
        <w:rPr>
          <w:rFonts w:ascii="Arial" w:hAnsi="Arial" w:cs="Arial"/>
          <w:color w:val="000000"/>
          <w:sz w:val="17"/>
          <w:szCs w:val="17"/>
          <w:shd w:val="clear" w:color="auto" w:fill="FFFFFF"/>
        </w:rPr>
        <w:t>irus-1</w:t>
      </w:r>
      <w:r w:rsidRPr="007972BE">
        <w:rPr>
          <w:rStyle w:val="apple-converted-space"/>
          <w:rFonts w:ascii="Arial" w:hAnsi="Arial" w:cs="Arial"/>
          <w:color w:val="000000"/>
          <w:sz w:val="17"/>
          <w:szCs w:val="17"/>
          <w:shd w:val="clear" w:color="auto" w:fill="FFFFFF"/>
        </w:rPr>
        <w:t> </w:t>
      </w:r>
      <w:r w:rsidRPr="007972BE">
        <w:rPr>
          <w:rFonts w:ascii="Arial" w:hAnsi="Arial" w:cs="Arial"/>
          <w:color w:val="000000"/>
          <w:sz w:val="17"/>
          <w:szCs w:val="17"/>
          <w:shd w:val="clear" w:color="auto" w:fill="FFFFFF"/>
        </w:rPr>
        <w:t>/ Human T-cell leukemia virus type 1</w:t>
      </w:r>
    </w:p>
    <w:p w14:paraId="66D3ABD3"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HTn</w:t>
      </w:r>
      <w:r w:rsidRPr="007972BE">
        <w:rPr>
          <w:rFonts w:ascii="Arial" w:hAnsi="Arial" w:cs="Arial"/>
          <w:sz w:val="17"/>
          <w:szCs w:val="17"/>
        </w:rPr>
        <w:t xml:space="preserve"> Hypertention</w:t>
      </w:r>
    </w:p>
    <w:p w14:paraId="6173A61A" w14:textId="77777777" w:rsidR="008D3C51" w:rsidRPr="007972BE" w:rsidRDefault="008D3C51">
      <w:pPr>
        <w:spacing w:after="0" w:line="240" w:lineRule="auto"/>
        <w:rPr>
          <w:rFonts w:ascii="Arial" w:hAnsi="Arial" w:cs="Arial"/>
          <w:b/>
          <w:sz w:val="17"/>
          <w:szCs w:val="17"/>
        </w:rPr>
      </w:pPr>
      <w:r w:rsidRPr="007972BE">
        <w:rPr>
          <w:rFonts w:ascii="Arial" w:hAnsi="Arial" w:cs="Arial"/>
          <w:b/>
          <w:sz w:val="17"/>
          <w:szCs w:val="17"/>
        </w:rPr>
        <w:t>HV</w:t>
      </w:r>
      <w:r w:rsidRPr="007972BE">
        <w:rPr>
          <w:rFonts w:ascii="Arial" w:hAnsi="Arial" w:cs="Arial"/>
          <w:sz w:val="17"/>
          <w:szCs w:val="17"/>
        </w:rPr>
        <w:t xml:space="preserve"> Health visitor</w:t>
      </w:r>
      <w:r w:rsidR="000A3260">
        <w:rPr>
          <w:rFonts w:ascii="Arial" w:hAnsi="Arial" w:cs="Arial"/>
          <w:sz w:val="17"/>
          <w:szCs w:val="17"/>
        </w:rPr>
        <w:t xml:space="preserve"> / Home visit</w:t>
      </w:r>
    </w:p>
    <w:p w14:paraId="2CB8153A"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H/W</w:t>
      </w:r>
      <w:r w:rsidRPr="007972BE">
        <w:rPr>
          <w:rFonts w:ascii="Arial" w:hAnsi="Arial" w:cs="Arial"/>
          <w:sz w:val="17"/>
          <w:szCs w:val="17"/>
        </w:rPr>
        <w:t xml:space="preserve"> Herewith</w:t>
      </w:r>
    </w:p>
    <w:p w14:paraId="2D132D7C"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HWB</w:t>
      </w:r>
      <w:r w:rsidRPr="007972BE">
        <w:rPr>
          <w:rFonts w:ascii="Arial" w:hAnsi="Arial" w:cs="Arial"/>
          <w:sz w:val="17"/>
          <w:szCs w:val="17"/>
        </w:rPr>
        <w:t xml:space="preserve"> Health and wellbeing</w:t>
      </w:r>
    </w:p>
    <w:p w14:paraId="53C4B89A" w14:textId="77777777" w:rsidR="008D3C51" w:rsidRDefault="008D3C51">
      <w:pPr>
        <w:spacing w:after="0" w:line="240" w:lineRule="auto"/>
        <w:rPr>
          <w:rFonts w:ascii="Arial" w:hAnsi="Arial" w:cs="Arial"/>
          <w:sz w:val="17"/>
          <w:szCs w:val="17"/>
        </w:rPr>
      </w:pPr>
      <w:r w:rsidRPr="007972BE">
        <w:rPr>
          <w:rFonts w:ascii="Arial" w:hAnsi="Arial" w:cs="Arial"/>
          <w:b/>
          <w:sz w:val="17"/>
          <w:szCs w:val="17"/>
        </w:rPr>
        <w:t>HWE</w:t>
      </w:r>
      <w:r w:rsidRPr="007972BE">
        <w:rPr>
          <w:rFonts w:ascii="Arial" w:hAnsi="Arial" w:cs="Arial"/>
          <w:sz w:val="17"/>
          <w:szCs w:val="17"/>
        </w:rPr>
        <w:t xml:space="preserve"> Healt</w:t>
      </w:r>
      <w:r>
        <w:rPr>
          <w:rFonts w:ascii="Arial" w:hAnsi="Arial" w:cs="Arial"/>
          <w:sz w:val="17"/>
          <w:szCs w:val="17"/>
        </w:rPr>
        <w:t>hwatch England</w:t>
      </w:r>
    </w:p>
    <w:p w14:paraId="3CEABB85" w14:textId="77777777" w:rsidR="008D3C51" w:rsidRDefault="008D3C51">
      <w:pPr>
        <w:spacing w:after="0" w:line="240" w:lineRule="auto"/>
        <w:rPr>
          <w:rFonts w:ascii="Arial" w:hAnsi="Arial" w:cs="Arial"/>
          <w:sz w:val="17"/>
          <w:szCs w:val="17"/>
        </w:rPr>
      </w:pPr>
      <w:r w:rsidRPr="005941B6">
        <w:rPr>
          <w:rFonts w:ascii="Arial" w:hAnsi="Arial" w:cs="Arial"/>
          <w:b/>
          <w:sz w:val="17"/>
          <w:szCs w:val="17"/>
        </w:rPr>
        <w:t>Hx</w:t>
      </w:r>
      <w:r>
        <w:rPr>
          <w:rFonts w:ascii="Arial" w:hAnsi="Arial" w:cs="Arial"/>
          <w:sz w:val="17"/>
          <w:szCs w:val="17"/>
        </w:rPr>
        <w:t xml:space="preserve"> History</w:t>
      </w:r>
    </w:p>
    <w:p w14:paraId="1428B369"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IAPT </w:t>
      </w:r>
      <w:r w:rsidRPr="00932841">
        <w:rPr>
          <w:rFonts w:ascii="Arial" w:hAnsi="Arial" w:cs="Arial"/>
          <w:sz w:val="17"/>
          <w:szCs w:val="17"/>
        </w:rPr>
        <w:t>Improving access to psychological therapies</w:t>
      </w:r>
    </w:p>
    <w:p w14:paraId="787791AB" w14:textId="77777777" w:rsidR="008D3C51" w:rsidRDefault="008D3C51">
      <w:pPr>
        <w:spacing w:after="0" w:line="240" w:lineRule="auto"/>
        <w:rPr>
          <w:rFonts w:ascii="Arial" w:hAnsi="Arial" w:cs="Arial"/>
          <w:b/>
          <w:sz w:val="17"/>
          <w:szCs w:val="17"/>
        </w:rPr>
      </w:pPr>
      <w:r w:rsidRPr="0073319E">
        <w:rPr>
          <w:rFonts w:ascii="Arial" w:hAnsi="Arial" w:cs="Arial"/>
          <w:b/>
          <w:sz w:val="17"/>
          <w:szCs w:val="17"/>
        </w:rPr>
        <w:t>IBD</w:t>
      </w:r>
      <w:r>
        <w:rPr>
          <w:rFonts w:ascii="Arial" w:hAnsi="Arial" w:cs="Arial"/>
          <w:sz w:val="17"/>
          <w:szCs w:val="17"/>
        </w:rPr>
        <w:t xml:space="preserve"> Irritable bowel disease</w:t>
      </w:r>
    </w:p>
    <w:p w14:paraId="1E1C34C0" w14:textId="77777777" w:rsidR="008D3C51" w:rsidRDefault="008D3C51">
      <w:pPr>
        <w:spacing w:after="0" w:line="240" w:lineRule="auto"/>
        <w:rPr>
          <w:rFonts w:ascii="Arial" w:hAnsi="Arial" w:cs="Arial"/>
          <w:sz w:val="17"/>
          <w:szCs w:val="17"/>
        </w:rPr>
      </w:pPr>
      <w:r w:rsidRPr="003F60A6">
        <w:rPr>
          <w:rFonts w:ascii="Arial" w:hAnsi="Arial" w:cs="Arial"/>
          <w:b/>
          <w:sz w:val="17"/>
          <w:szCs w:val="17"/>
        </w:rPr>
        <w:t>IC</w:t>
      </w:r>
      <w:r>
        <w:rPr>
          <w:rFonts w:ascii="Arial" w:hAnsi="Arial" w:cs="Arial"/>
          <w:sz w:val="17"/>
          <w:szCs w:val="17"/>
        </w:rPr>
        <w:t xml:space="preserve"> Initial contact</w:t>
      </w:r>
    </w:p>
    <w:p w14:paraId="3B206552" w14:textId="77777777" w:rsidR="008D3C51" w:rsidRDefault="008D3C51">
      <w:pPr>
        <w:spacing w:after="0" w:line="240" w:lineRule="auto"/>
        <w:rPr>
          <w:rFonts w:ascii="Arial" w:hAnsi="Arial" w:cs="Arial"/>
          <w:sz w:val="17"/>
          <w:szCs w:val="17"/>
        </w:rPr>
      </w:pPr>
      <w:r w:rsidRPr="009C72CB">
        <w:rPr>
          <w:rFonts w:ascii="Arial" w:hAnsi="Arial" w:cs="Arial"/>
          <w:b/>
          <w:sz w:val="17"/>
          <w:szCs w:val="17"/>
        </w:rPr>
        <w:t>ICP</w:t>
      </w:r>
      <w:r>
        <w:rPr>
          <w:rFonts w:ascii="Arial" w:hAnsi="Arial" w:cs="Arial"/>
          <w:sz w:val="17"/>
          <w:szCs w:val="17"/>
        </w:rPr>
        <w:t xml:space="preserve"> Integrated care pathway</w:t>
      </w:r>
    </w:p>
    <w:p w14:paraId="64DBBDC6" w14:textId="77777777" w:rsidR="008D3C51" w:rsidRDefault="008D3C51">
      <w:pPr>
        <w:spacing w:after="0" w:line="240" w:lineRule="auto"/>
        <w:ind w:right="-143"/>
        <w:rPr>
          <w:rFonts w:ascii="Arial" w:hAnsi="Arial" w:cs="Arial"/>
          <w:color w:val="111111"/>
          <w:sz w:val="17"/>
          <w:szCs w:val="17"/>
          <w:shd w:val="clear" w:color="auto" w:fill="FFFFFF"/>
        </w:rPr>
      </w:pPr>
      <w:r w:rsidRPr="009C72CB">
        <w:rPr>
          <w:rFonts w:ascii="Arial" w:hAnsi="Arial" w:cs="Arial"/>
          <w:b/>
          <w:sz w:val="17"/>
          <w:szCs w:val="17"/>
        </w:rPr>
        <w:t xml:space="preserve">ICT </w:t>
      </w:r>
      <w:r w:rsidRPr="009C72CB">
        <w:rPr>
          <w:rFonts w:ascii="Arial" w:hAnsi="Arial" w:cs="Arial"/>
          <w:color w:val="111111"/>
          <w:sz w:val="17"/>
          <w:szCs w:val="17"/>
          <w:shd w:val="clear" w:color="auto" w:fill="FFFFFF"/>
        </w:rPr>
        <w:t>information and communication technology</w:t>
      </w:r>
    </w:p>
    <w:p w14:paraId="5D0C3D9A" w14:textId="77777777" w:rsidR="008D3C51" w:rsidRDefault="008D3C51">
      <w:pPr>
        <w:spacing w:after="0" w:line="240" w:lineRule="auto"/>
        <w:ind w:right="-143"/>
        <w:rPr>
          <w:rFonts w:ascii="Arial" w:hAnsi="Arial" w:cs="Arial"/>
          <w:color w:val="111111"/>
          <w:sz w:val="17"/>
          <w:szCs w:val="17"/>
          <w:shd w:val="clear" w:color="auto" w:fill="FFFFFF"/>
        </w:rPr>
      </w:pPr>
      <w:r w:rsidRPr="00F47D1F">
        <w:rPr>
          <w:rFonts w:ascii="Arial" w:hAnsi="Arial" w:cs="Arial"/>
          <w:b/>
          <w:color w:val="111111"/>
          <w:sz w:val="17"/>
          <w:szCs w:val="17"/>
          <w:shd w:val="clear" w:color="auto" w:fill="FFFFFF"/>
        </w:rPr>
        <w:t>ICT</w:t>
      </w:r>
      <w:r>
        <w:rPr>
          <w:rFonts w:ascii="Arial" w:hAnsi="Arial" w:cs="Arial"/>
          <w:color w:val="111111"/>
          <w:sz w:val="17"/>
          <w:szCs w:val="17"/>
          <w:shd w:val="clear" w:color="auto" w:fill="FFFFFF"/>
        </w:rPr>
        <w:t xml:space="preserve"> Integrated care team</w:t>
      </w:r>
    </w:p>
    <w:p w14:paraId="39A433A2" w14:textId="77777777" w:rsidR="008D3C51" w:rsidRPr="009C72CB" w:rsidRDefault="008D3C51">
      <w:pPr>
        <w:spacing w:after="0" w:line="240" w:lineRule="auto"/>
        <w:ind w:right="-143"/>
        <w:rPr>
          <w:rFonts w:ascii="Arial" w:hAnsi="Arial" w:cs="Arial"/>
          <w:b/>
          <w:sz w:val="17"/>
          <w:szCs w:val="17"/>
        </w:rPr>
      </w:pPr>
      <w:r w:rsidRPr="009C72CB">
        <w:rPr>
          <w:rFonts w:ascii="Arial" w:hAnsi="Arial" w:cs="Arial"/>
          <w:b/>
          <w:color w:val="111111"/>
          <w:sz w:val="17"/>
          <w:szCs w:val="17"/>
          <w:shd w:val="clear" w:color="auto" w:fill="FFFFFF"/>
        </w:rPr>
        <w:t>ICU</w:t>
      </w:r>
      <w:r>
        <w:rPr>
          <w:rFonts w:ascii="Arial" w:hAnsi="Arial" w:cs="Arial"/>
          <w:color w:val="111111"/>
          <w:sz w:val="17"/>
          <w:szCs w:val="17"/>
          <w:shd w:val="clear" w:color="auto" w:fill="FFFFFF"/>
        </w:rPr>
        <w:t xml:space="preserve"> Intensive Care Unit</w:t>
      </w:r>
    </w:p>
    <w:p w14:paraId="6B5D9CE6" w14:textId="77777777" w:rsidR="008D3C51" w:rsidRDefault="008D3C51">
      <w:pPr>
        <w:spacing w:after="0" w:line="240" w:lineRule="auto"/>
        <w:ind w:right="-143"/>
        <w:rPr>
          <w:rFonts w:ascii="Arial" w:hAnsi="Arial" w:cs="Arial"/>
          <w:sz w:val="17"/>
          <w:szCs w:val="17"/>
        </w:rPr>
      </w:pPr>
      <w:r w:rsidRPr="00E41C7B">
        <w:rPr>
          <w:rFonts w:ascii="Arial" w:hAnsi="Arial" w:cs="Arial"/>
          <w:b/>
          <w:sz w:val="17"/>
          <w:szCs w:val="17"/>
        </w:rPr>
        <w:t>IDDM</w:t>
      </w:r>
      <w:r>
        <w:rPr>
          <w:rFonts w:ascii="Arial" w:hAnsi="Arial" w:cs="Arial"/>
          <w:sz w:val="17"/>
          <w:szCs w:val="17"/>
        </w:rPr>
        <w:t xml:space="preserve"> Insulin dependent diabetes mellitus</w:t>
      </w:r>
    </w:p>
    <w:p w14:paraId="0159159A" w14:textId="77777777" w:rsidR="00D45ED2" w:rsidRDefault="00D45ED2">
      <w:pPr>
        <w:spacing w:after="0" w:line="240" w:lineRule="auto"/>
        <w:ind w:right="-143"/>
        <w:rPr>
          <w:rFonts w:ascii="Arial" w:hAnsi="Arial" w:cs="Arial"/>
          <w:sz w:val="17"/>
          <w:szCs w:val="17"/>
        </w:rPr>
      </w:pPr>
      <w:r w:rsidRPr="00D45ED2">
        <w:rPr>
          <w:rFonts w:ascii="Arial" w:hAnsi="Arial" w:cs="Arial"/>
          <w:b/>
          <w:sz w:val="17"/>
          <w:szCs w:val="17"/>
        </w:rPr>
        <w:t>IDT</w:t>
      </w:r>
      <w:r>
        <w:rPr>
          <w:rFonts w:ascii="Arial" w:hAnsi="Arial" w:cs="Arial"/>
          <w:sz w:val="17"/>
          <w:szCs w:val="17"/>
        </w:rPr>
        <w:t xml:space="preserve"> Interdisciplinary team</w:t>
      </w:r>
    </w:p>
    <w:p w14:paraId="519E53BD" w14:textId="77777777" w:rsidR="008D3C51" w:rsidRDefault="008D3C51">
      <w:pPr>
        <w:spacing w:after="0" w:line="240" w:lineRule="auto"/>
        <w:ind w:right="-143"/>
        <w:rPr>
          <w:rFonts w:ascii="Arial" w:hAnsi="Arial" w:cs="Arial"/>
          <w:sz w:val="17"/>
          <w:szCs w:val="17"/>
        </w:rPr>
      </w:pPr>
      <w:r w:rsidRPr="009C72CB">
        <w:rPr>
          <w:rFonts w:ascii="Arial" w:hAnsi="Arial" w:cs="Arial"/>
          <w:b/>
          <w:sz w:val="17"/>
          <w:szCs w:val="17"/>
        </w:rPr>
        <w:t>IG</w:t>
      </w:r>
      <w:r>
        <w:rPr>
          <w:rFonts w:ascii="Arial" w:hAnsi="Arial" w:cs="Arial"/>
          <w:sz w:val="17"/>
          <w:szCs w:val="17"/>
        </w:rPr>
        <w:t xml:space="preserve"> Information governance</w:t>
      </w:r>
    </w:p>
    <w:p w14:paraId="41FF6C9A" w14:textId="77777777" w:rsidR="008D3C51" w:rsidRDefault="008D3C51">
      <w:pPr>
        <w:spacing w:after="0" w:line="240" w:lineRule="auto"/>
        <w:ind w:right="-143"/>
        <w:rPr>
          <w:rFonts w:ascii="Arial" w:hAnsi="Arial" w:cs="Arial"/>
          <w:sz w:val="17"/>
          <w:szCs w:val="17"/>
        </w:rPr>
      </w:pPr>
      <w:r w:rsidRPr="0073319E">
        <w:rPr>
          <w:rFonts w:ascii="Arial" w:hAnsi="Arial" w:cs="Arial"/>
          <w:b/>
          <w:sz w:val="17"/>
          <w:szCs w:val="17"/>
        </w:rPr>
        <w:t>IGT</w:t>
      </w:r>
      <w:r>
        <w:rPr>
          <w:rFonts w:ascii="Arial" w:hAnsi="Arial" w:cs="Arial"/>
          <w:sz w:val="17"/>
          <w:szCs w:val="17"/>
        </w:rPr>
        <w:t xml:space="preserve"> Impaired glucose tolerance</w:t>
      </w:r>
    </w:p>
    <w:p w14:paraId="7EF6274F" w14:textId="52F8885E" w:rsidR="008D3C51" w:rsidRDefault="008D3C51">
      <w:pPr>
        <w:spacing w:after="0" w:line="240" w:lineRule="auto"/>
        <w:ind w:right="-143"/>
        <w:rPr>
          <w:rFonts w:ascii="Arial" w:hAnsi="Arial" w:cs="Arial"/>
          <w:sz w:val="17"/>
          <w:szCs w:val="17"/>
        </w:rPr>
      </w:pPr>
      <w:r w:rsidRPr="00811C7A">
        <w:rPr>
          <w:rFonts w:ascii="Arial" w:hAnsi="Arial" w:cs="Arial"/>
          <w:b/>
          <w:sz w:val="17"/>
          <w:szCs w:val="17"/>
        </w:rPr>
        <w:t>IGTN</w:t>
      </w:r>
      <w:r>
        <w:rPr>
          <w:rFonts w:ascii="Arial" w:hAnsi="Arial" w:cs="Arial"/>
          <w:sz w:val="17"/>
          <w:szCs w:val="17"/>
        </w:rPr>
        <w:t xml:space="preserve"> In growing </w:t>
      </w:r>
      <w:r w:rsidR="0036001A">
        <w:rPr>
          <w:rFonts w:ascii="Arial" w:hAnsi="Arial" w:cs="Arial"/>
          <w:sz w:val="17"/>
          <w:szCs w:val="17"/>
        </w:rPr>
        <w:t>toenail</w:t>
      </w:r>
    </w:p>
    <w:p w14:paraId="444EF9F6" w14:textId="77777777" w:rsidR="008D3C51" w:rsidRDefault="008D3C51">
      <w:pPr>
        <w:spacing w:after="0" w:line="240" w:lineRule="auto"/>
        <w:ind w:right="-143"/>
        <w:rPr>
          <w:rFonts w:ascii="Arial" w:hAnsi="Arial" w:cs="Arial"/>
          <w:sz w:val="17"/>
          <w:szCs w:val="17"/>
        </w:rPr>
      </w:pPr>
      <w:r w:rsidRPr="009D382C">
        <w:rPr>
          <w:rFonts w:ascii="Arial" w:hAnsi="Arial" w:cs="Arial"/>
          <w:b/>
          <w:sz w:val="17"/>
          <w:szCs w:val="17"/>
        </w:rPr>
        <w:t>IHD</w:t>
      </w:r>
      <w:r>
        <w:rPr>
          <w:rFonts w:ascii="Arial" w:hAnsi="Arial" w:cs="Arial"/>
          <w:sz w:val="17"/>
          <w:szCs w:val="17"/>
        </w:rPr>
        <w:t xml:space="preserve"> Ischaemic heart disease</w:t>
      </w:r>
    </w:p>
    <w:p w14:paraId="24D81A60" w14:textId="77777777" w:rsidR="008D3C51" w:rsidRDefault="008D3C51">
      <w:pPr>
        <w:spacing w:after="0" w:line="240" w:lineRule="auto"/>
        <w:ind w:right="-143"/>
        <w:rPr>
          <w:rFonts w:ascii="Arial" w:hAnsi="Arial" w:cs="Arial"/>
          <w:sz w:val="17"/>
          <w:szCs w:val="17"/>
        </w:rPr>
      </w:pPr>
      <w:r>
        <w:rPr>
          <w:rFonts w:ascii="Arial" w:hAnsi="Arial" w:cs="Arial"/>
          <w:b/>
          <w:sz w:val="17"/>
          <w:szCs w:val="17"/>
        </w:rPr>
        <w:t xml:space="preserve">I-Lateral </w:t>
      </w:r>
      <w:r w:rsidRPr="00057715">
        <w:rPr>
          <w:rFonts w:ascii="Arial" w:hAnsi="Arial" w:cs="Arial"/>
          <w:sz w:val="17"/>
          <w:szCs w:val="17"/>
        </w:rPr>
        <w:t>Ipsilateral</w:t>
      </w:r>
    </w:p>
    <w:p w14:paraId="11789DB5" w14:textId="77777777" w:rsidR="008D3C51" w:rsidRDefault="008D3C51">
      <w:pPr>
        <w:spacing w:after="0" w:line="240" w:lineRule="auto"/>
        <w:ind w:right="-143"/>
        <w:rPr>
          <w:rFonts w:ascii="Arial" w:hAnsi="Arial" w:cs="Arial"/>
          <w:b/>
          <w:sz w:val="17"/>
          <w:szCs w:val="17"/>
        </w:rPr>
      </w:pPr>
      <w:r w:rsidRPr="006B46BF">
        <w:rPr>
          <w:rFonts w:ascii="Arial" w:hAnsi="Arial" w:cs="Arial"/>
          <w:b/>
          <w:sz w:val="17"/>
          <w:szCs w:val="17"/>
        </w:rPr>
        <w:t>IMPaRTS</w:t>
      </w:r>
      <w:r>
        <w:rPr>
          <w:rFonts w:ascii="Arial" w:hAnsi="Arial" w:cs="Arial"/>
          <w:sz w:val="17"/>
          <w:szCs w:val="17"/>
        </w:rPr>
        <w:t xml:space="preserve"> </w:t>
      </w:r>
      <w:r>
        <w:rPr>
          <w:rFonts w:ascii="Arial" w:hAnsi="Arial" w:cs="Arial"/>
          <w:sz w:val="17"/>
          <w:szCs w:val="17"/>
          <w:shd w:val="clear" w:color="auto" w:fill="FFFFFF"/>
        </w:rPr>
        <w:t>Integrating mental &amp; physical healthcare: research, training &amp; s</w:t>
      </w:r>
      <w:r w:rsidRPr="006B46BF">
        <w:rPr>
          <w:rFonts w:ascii="Arial" w:hAnsi="Arial" w:cs="Arial"/>
          <w:sz w:val="17"/>
          <w:szCs w:val="17"/>
          <w:shd w:val="clear" w:color="auto" w:fill="FFFFFF"/>
        </w:rPr>
        <w:t>ervices</w:t>
      </w:r>
    </w:p>
    <w:p w14:paraId="5B46F182" w14:textId="77777777" w:rsidR="008D3C51" w:rsidRDefault="008D3C51">
      <w:pPr>
        <w:spacing w:after="0" w:line="240" w:lineRule="auto"/>
        <w:ind w:right="-143"/>
        <w:rPr>
          <w:rFonts w:ascii="Arial" w:hAnsi="Arial" w:cs="Arial"/>
          <w:sz w:val="17"/>
          <w:szCs w:val="17"/>
        </w:rPr>
      </w:pPr>
      <w:r w:rsidRPr="008B1622">
        <w:rPr>
          <w:rFonts w:ascii="Arial" w:hAnsi="Arial" w:cs="Arial"/>
          <w:b/>
          <w:sz w:val="17"/>
          <w:szCs w:val="17"/>
        </w:rPr>
        <w:t>I/M</w:t>
      </w:r>
      <w:r>
        <w:rPr>
          <w:rFonts w:ascii="Arial" w:hAnsi="Arial" w:cs="Arial"/>
          <w:sz w:val="17"/>
          <w:szCs w:val="17"/>
        </w:rPr>
        <w:t xml:space="preserve"> Intramuscular</w:t>
      </w:r>
    </w:p>
    <w:p w14:paraId="4BABF060" w14:textId="77777777" w:rsidR="008D3C51" w:rsidRDefault="008D3C51">
      <w:pPr>
        <w:spacing w:after="0" w:line="240" w:lineRule="auto"/>
        <w:ind w:right="-143"/>
        <w:rPr>
          <w:rFonts w:ascii="Arial" w:hAnsi="Arial" w:cs="Arial"/>
          <w:sz w:val="17"/>
          <w:szCs w:val="17"/>
        </w:rPr>
      </w:pPr>
      <w:r w:rsidRPr="006841FE">
        <w:rPr>
          <w:rFonts w:ascii="Arial" w:hAnsi="Arial" w:cs="Arial"/>
          <w:b/>
          <w:sz w:val="17"/>
          <w:szCs w:val="17"/>
        </w:rPr>
        <w:t>In</w:t>
      </w:r>
      <w:r>
        <w:rPr>
          <w:rFonts w:ascii="Arial" w:hAnsi="Arial" w:cs="Arial"/>
          <w:b/>
          <w:sz w:val="17"/>
          <w:szCs w:val="17"/>
        </w:rPr>
        <w:t>v</w:t>
      </w:r>
      <w:r w:rsidRPr="006841FE">
        <w:rPr>
          <w:rFonts w:ascii="Arial" w:hAnsi="Arial" w:cs="Arial"/>
          <w:b/>
          <w:sz w:val="17"/>
          <w:szCs w:val="17"/>
        </w:rPr>
        <w:t>(n)</w:t>
      </w:r>
      <w:r>
        <w:rPr>
          <w:rFonts w:ascii="Arial" w:hAnsi="Arial" w:cs="Arial"/>
          <w:sz w:val="17"/>
          <w:szCs w:val="17"/>
        </w:rPr>
        <w:t xml:space="preserve"> Inversion</w:t>
      </w:r>
    </w:p>
    <w:p w14:paraId="1E317F26" w14:textId="77777777" w:rsidR="008D3C51" w:rsidRDefault="008D3C51">
      <w:pPr>
        <w:spacing w:after="0" w:line="240" w:lineRule="auto"/>
        <w:ind w:right="-143"/>
        <w:rPr>
          <w:rFonts w:ascii="Arial" w:hAnsi="Arial" w:cs="Arial"/>
          <w:sz w:val="17"/>
          <w:szCs w:val="17"/>
        </w:rPr>
      </w:pPr>
      <w:r w:rsidRPr="006841FE">
        <w:rPr>
          <w:rFonts w:ascii="Arial" w:hAnsi="Arial" w:cs="Arial"/>
          <w:b/>
          <w:sz w:val="17"/>
          <w:szCs w:val="17"/>
        </w:rPr>
        <w:t>Inf</w:t>
      </w:r>
      <w:r>
        <w:rPr>
          <w:rFonts w:ascii="Arial" w:hAnsi="Arial" w:cs="Arial"/>
          <w:sz w:val="17"/>
          <w:szCs w:val="17"/>
        </w:rPr>
        <w:t xml:space="preserve"> Inferior</w:t>
      </w:r>
    </w:p>
    <w:p w14:paraId="6BE79A56" w14:textId="77777777" w:rsidR="008D3C51" w:rsidRDefault="008D3C51">
      <w:pPr>
        <w:spacing w:after="0" w:line="240" w:lineRule="auto"/>
        <w:ind w:right="-143"/>
        <w:rPr>
          <w:rFonts w:ascii="Arial" w:hAnsi="Arial" w:cs="Arial"/>
          <w:sz w:val="17"/>
          <w:szCs w:val="17"/>
        </w:rPr>
      </w:pPr>
      <w:r>
        <w:rPr>
          <w:rFonts w:ascii="Arial" w:hAnsi="Arial" w:cs="Arial"/>
          <w:b/>
          <w:sz w:val="17"/>
          <w:szCs w:val="17"/>
        </w:rPr>
        <w:t xml:space="preserve">Int </w:t>
      </w:r>
      <w:r w:rsidRPr="00C45EFE">
        <w:rPr>
          <w:rFonts w:ascii="Arial" w:hAnsi="Arial" w:cs="Arial"/>
          <w:sz w:val="17"/>
          <w:szCs w:val="17"/>
        </w:rPr>
        <w:t>Internal</w:t>
      </w:r>
    </w:p>
    <w:p w14:paraId="2F18C4A9" w14:textId="77777777" w:rsidR="008D3C51" w:rsidRDefault="008D3C51">
      <w:pPr>
        <w:spacing w:after="0" w:line="240" w:lineRule="auto"/>
        <w:ind w:right="-143"/>
        <w:rPr>
          <w:rFonts w:ascii="Arial" w:hAnsi="Arial" w:cs="Arial"/>
          <w:sz w:val="17"/>
          <w:szCs w:val="17"/>
        </w:rPr>
      </w:pPr>
      <w:r w:rsidRPr="00245DD9">
        <w:rPr>
          <w:rFonts w:ascii="Arial" w:hAnsi="Arial" w:cs="Arial"/>
          <w:b/>
          <w:sz w:val="17"/>
          <w:szCs w:val="17"/>
        </w:rPr>
        <w:t>Int-Rot</w:t>
      </w:r>
      <w:r>
        <w:rPr>
          <w:rFonts w:ascii="Arial" w:hAnsi="Arial" w:cs="Arial"/>
          <w:sz w:val="17"/>
          <w:szCs w:val="17"/>
        </w:rPr>
        <w:t xml:space="preserve"> Internal rotation</w:t>
      </w:r>
    </w:p>
    <w:p w14:paraId="643D6521" w14:textId="77777777" w:rsidR="004B4FB3" w:rsidRDefault="004B4FB3">
      <w:pPr>
        <w:spacing w:after="0" w:line="240" w:lineRule="auto"/>
        <w:ind w:right="-143"/>
        <w:rPr>
          <w:rFonts w:ascii="Arial" w:hAnsi="Arial" w:cs="Arial"/>
          <w:b/>
          <w:sz w:val="17"/>
          <w:szCs w:val="17"/>
        </w:rPr>
      </w:pPr>
      <w:r>
        <w:rPr>
          <w:rFonts w:ascii="Arial" w:hAnsi="Arial" w:cs="Arial"/>
          <w:b/>
          <w:sz w:val="17"/>
          <w:szCs w:val="17"/>
        </w:rPr>
        <w:t xml:space="preserve">IP or </w:t>
      </w:r>
      <w:r w:rsidRPr="004B4FB3">
        <w:rPr>
          <w:rFonts w:ascii="Arial" w:hAnsi="Arial" w:cs="Arial"/>
          <w:b/>
          <w:sz w:val="17"/>
          <w:szCs w:val="17"/>
        </w:rPr>
        <w:t>I/P</w:t>
      </w:r>
      <w:r>
        <w:rPr>
          <w:rFonts w:ascii="Arial" w:hAnsi="Arial" w:cs="Arial"/>
          <w:sz w:val="17"/>
          <w:szCs w:val="17"/>
        </w:rPr>
        <w:t xml:space="preserve"> Inpatient</w:t>
      </w:r>
    </w:p>
    <w:p w14:paraId="225D85BF" w14:textId="77777777" w:rsidR="008D3C51" w:rsidRDefault="008D3C51">
      <w:pPr>
        <w:spacing w:after="0" w:line="240" w:lineRule="auto"/>
        <w:ind w:right="-143"/>
        <w:rPr>
          <w:rFonts w:ascii="Arial" w:hAnsi="Arial" w:cs="Arial"/>
          <w:sz w:val="17"/>
          <w:szCs w:val="17"/>
        </w:rPr>
      </w:pPr>
      <w:r w:rsidRPr="009A045A">
        <w:rPr>
          <w:rFonts w:ascii="Arial" w:hAnsi="Arial" w:cs="Arial"/>
          <w:b/>
          <w:sz w:val="17"/>
          <w:szCs w:val="17"/>
        </w:rPr>
        <w:t>IPC</w:t>
      </w:r>
      <w:r>
        <w:rPr>
          <w:rFonts w:ascii="Arial" w:hAnsi="Arial" w:cs="Arial"/>
          <w:sz w:val="17"/>
          <w:szCs w:val="17"/>
        </w:rPr>
        <w:t xml:space="preserve"> Infection prevention and control</w:t>
      </w:r>
    </w:p>
    <w:p w14:paraId="78E0B34B" w14:textId="77777777" w:rsidR="008D3C51" w:rsidRDefault="008D3C51">
      <w:pPr>
        <w:spacing w:after="0" w:line="240" w:lineRule="auto"/>
        <w:ind w:right="-143"/>
        <w:rPr>
          <w:rFonts w:ascii="Arial" w:hAnsi="Arial" w:cs="Arial"/>
          <w:sz w:val="17"/>
          <w:szCs w:val="17"/>
        </w:rPr>
      </w:pPr>
      <w:r w:rsidRPr="00E148BC">
        <w:rPr>
          <w:rFonts w:ascii="Arial" w:hAnsi="Arial" w:cs="Arial"/>
          <w:b/>
          <w:sz w:val="17"/>
          <w:szCs w:val="17"/>
        </w:rPr>
        <w:t>IPJ</w:t>
      </w:r>
      <w:r>
        <w:rPr>
          <w:rFonts w:ascii="Arial" w:hAnsi="Arial" w:cs="Arial"/>
          <w:sz w:val="17"/>
          <w:szCs w:val="17"/>
        </w:rPr>
        <w:t xml:space="preserve"> Interphalangeal joint</w:t>
      </w:r>
    </w:p>
    <w:p w14:paraId="5F4B4C50" w14:textId="77777777" w:rsidR="008D3C51" w:rsidRDefault="008D3C51">
      <w:pPr>
        <w:spacing w:after="0" w:line="240" w:lineRule="auto"/>
        <w:ind w:right="-143"/>
        <w:rPr>
          <w:rFonts w:ascii="Arial" w:hAnsi="Arial" w:cs="Arial"/>
          <w:sz w:val="17"/>
          <w:szCs w:val="17"/>
        </w:rPr>
      </w:pPr>
      <w:r w:rsidRPr="00B10E15">
        <w:rPr>
          <w:rFonts w:ascii="Arial" w:hAnsi="Arial" w:cs="Arial"/>
          <w:b/>
          <w:sz w:val="17"/>
          <w:szCs w:val="17"/>
        </w:rPr>
        <w:t>I/Pt</w:t>
      </w:r>
      <w:r>
        <w:rPr>
          <w:rFonts w:ascii="Arial" w:hAnsi="Arial" w:cs="Arial"/>
          <w:b/>
          <w:sz w:val="17"/>
          <w:szCs w:val="17"/>
        </w:rPr>
        <w:t xml:space="preserve"> or In-Pt</w:t>
      </w:r>
      <w:r>
        <w:rPr>
          <w:rFonts w:ascii="Arial" w:hAnsi="Arial" w:cs="Arial"/>
          <w:sz w:val="17"/>
          <w:szCs w:val="17"/>
        </w:rPr>
        <w:t xml:space="preserve"> Inpatient</w:t>
      </w:r>
    </w:p>
    <w:p w14:paraId="66BB93DE" w14:textId="77777777" w:rsidR="008D3C51" w:rsidRDefault="008D3C51">
      <w:pPr>
        <w:spacing w:after="0" w:line="240" w:lineRule="auto"/>
        <w:ind w:right="-143"/>
        <w:rPr>
          <w:rFonts w:ascii="Arial" w:hAnsi="Arial" w:cs="Arial"/>
          <w:sz w:val="17"/>
          <w:szCs w:val="17"/>
        </w:rPr>
      </w:pPr>
      <w:r w:rsidRPr="006841FE">
        <w:rPr>
          <w:rFonts w:ascii="Arial" w:hAnsi="Arial" w:cs="Arial"/>
          <w:b/>
          <w:sz w:val="17"/>
          <w:szCs w:val="17"/>
        </w:rPr>
        <w:t>IR</w:t>
      </w:r>
      <w:r>
        <w:rPr>
          <w:rFonts w:ascii="Arial" w:hAnsi="Arial" w:cs="Arial"/>
          <w:sz w:val="17"/>
          <w:szCs w:val="17"/>
        </w:rPr>
        <w:t xml:space="preserve"> Interventional Radiology</w:t>
      </w:r>
    </w:p>
    <w:p w14:paraId="4524A0B0" w14:textId="77777777" w:rsidR="008D3C51" w:rsidRDefault="008D3C51">
      <w:pPr>
        <w:spacing w:after="0" w:line="240" w:lineRule="auto"/>
        <w:ind w:right="-143"/>
        <w:rPr>
          <w:rFonts w:ascii="Arial" w:hAnsi="Arial" w:cs="Arial"/>
          <w:sz w:val="17"/>
          <w:szCs w:val="17"/>
        </w:rPr>
      </w:pPr>
      <w:r w:rsidRPr="00C16635">
        <w:rPr>
          <w:rFonts w:ascii="Arial" w:hAnsi="Arial" w:cs="Arial"/>
          <w:b/>
          <w:sz w:val="17"/>
          <w:szCs w:val="17"/>
        </w:rPr>
        <w:t>IRQ</w:t>
      </w:r>
      <w:r>
        <w:rPr>
          <w:rFonts w:ascii="Arial" w:hAnsi="Arial" w:cs="Arial"/>
          <w:sz w:val="17"/>
          <w:szCs w:val="17"/>
        </w:rPr>
        <w:t xml:space="preserve"> Inner range of quadriceps</w:t>
      </w:r>
    </w:p>
    <w:p w14:paraId="29354F23" w14:textId="77777777" w:rsidR="008D3C51" w:rsidRDefault="008D3C51">
      <w:pPr>
        <w:spacing w:after="0" w:line="240" w:lineRule="auto"/>
        <w:ind w:right="-143"/>
        <w:rPr>
          <w:rFonts w:ascii="Arial" w:hAnsi="Arial" w:cs="Arial"/>
          <w:sz w:val="17"/>
          <w:szCs w:val="17"/>
        </w:rPr>
      </w:pPr>
      <w:r w:rsidRPr="008B1622">
        <w:rPr>
          <w:rFonts w:ascii="Arial" w:hAnsi="Arial" w:cs="Arial"/>
          <w:b/>
          <w:sz w:val="17"/>
          <w:szCs w:val="17"/>
        </w:rPr>
        <w:t>I/S</w:t>
      </w:r>
      <w:r>
        <w:rPr>
          <w:rFonts w:ascii="Arial" w:hAnsi="Arial" w:cs="Arial"/>
          <w:sz w:val="17"/>
          <w:szCs w:val="17"/>
        </w:rPr>
        <w:t xml:space="preserve"> Inside</w:t>
      </w:r>
    </w:p>
    <w:p w14:paraId="7D29CB53" w14:textId="77777777" w:rsidR="008D3C51" w:rsidRDefault="008D3C51">
      <w:pPr>
        <w:spacing w:after="0" w:line="240" w:lineRule="auto"/>
        <w:ind w:right="-143"/>
        <w:rPr>
          <w:rFonts w:ascii="Arial" w:hAnsi="Arial" w:cs="Arial"/>
          <w:sz w:val="17"/>
          <w:szCs w:val="17"/>
        </w:rPr>
      </w:pPr>
      <w:r w:rsidRPr="00DE1386">
        <w:rPr>
          <w:rFonts w:ascii="Arial" w:hAnsi="Arial" w:cs="Arial"/>
          <w:b/>
          <w:sz w:val="17"/>
          <w:szCs w:val="17"/>
        </w:rPr>
        <w:t>ISKD</w:t>
      </w:r>
      <w:r>
        <w:rPr>
          <w:rFonts w:ascii="Arial" w:hAnsi="Arial" w:cs="Arial"/>
          <w:sz w:val="17"/>
          <w:szCs w:val="17"/>
        </w:rPr>
        <w:t xml:space="preserve"> Intermedullary skeletal kinetic distraction</w:t>
      </w:r>
    </w:p>
    <w:p w14:paraId="476A38A5" w14:textId="77777777" w:rsidR="008D3C51" w:rsidRDefault="008D3C51">
      <w:pPr>
        <w:spacing w:after="0" w:line="240" w:lineRule="auto"/>
        <w:ind w:right="-143"/>
        <w:rPr>
          <w:rFonts w:ascii="Arial" w:hAnsi="Arial" w:cs="Arial"/>
          <w:sz w:val="17"/>
          <w:szCs w:val="17"/>
        </w:rPr>
      </w:pPr>
      <w:r w:rsidRPr="009D382C">
        <w:rPr>
          <w:rFonts w:ascii="Arial" w:hAnsi="Arial" w:cs="Arial"/>
          <w:b/>
          <w:sz w:val="17"/>
          <w:szCs w:val="17"/>
        </w:rPr>
        <w:t xml:space="preserve">ISPO </w:t>
      </w:r>
      <w:r w:rsidRPr="00BE3326">
        <w:rPr>
          <w:rFonts w:ascii="Arial" w:hAnsi="Arial" w:cs="Arial"/>
          <w:sz w:val="17"/>
          <w:szCs w:val="17"/>
        </w:rPr>
        <w:t>International Society of Prosthetics and Orthotics</w:t>
      </w:r>
    </w:p>
    <w:p w14:paraId="2B7BEB3B" w14:textId="20623B18" w:rsidR="00A77CC7" w:rsidRDefault="00A77CC7">
      <w:pPr>
        <w:spacing w:after="0" w:line="240" w:lineRule="auto"/>
        <w:ind w:right="-143"/>
        <w:rPr>
          <w:rFonts w:ascii="Arial" w:hAnsi="Arial" w:cs="Arial"/>
          <w:sz w:val="17"/>
          <w:szCs w:val="17"/>
        </w:rPr>
      </w:pPr>
      <w:r w:rsidRPr="00A77CC7">
        <w:rPr>
          <w:rFonts w:ascii="Arial" w:hAnsi="Arial" w:cs="Arial"/>
          <w:b/>
          <w:sz w:val="17"/>
          <w:szCs w:val="17"/>
        </w:rPr>
        <w:t>ISQ</w:t>
      </w:r>
      <w:r>
        <w:rPr>
          <w:rFonts w:ascii="Arial" w:hAnsi="Arial" w:cs="Arial"/>
          <w:sz w:val="17"/>
          <w:szCs w:val="17"/>
        </w:rPr>
        <w:t xml:space="preserve"> In status quo (no change)</w:t>
      </w:r>
    </w:p>
    <w:p w14:paraId="510BF7C5" w14:textId="77777777" w:rsidR="008D3C51" w:rsidRDefault="008D3C51">
      <w:pPr>
        <w:spacing w:after="0" w:line="240" w:lineRule="auto"/>
        <w:ind w:right="-143"/>
        <w:rPr>
          <w:rFonts w:ascii="Arial" w:hAnsi="Arial" w:cs="Arial"/>
          <w:sz w:val="17"/>
          <w:szCs w:val="17"/>
        </w:rPr>
      </w:pPr>
      <w:r w:rsidRPr="00BE3326">
        <w:rPr>
          <w:rFonts w:ascii="Arial" w:hAnsi="Arial" w:cs="Arial"/>
          <w:b/>
          <w:sz w:val="17"/>
          <w:szCs w:val="17"/>
        </w:rPr>
        <w:t>ITB</w:t>
      </w:r>
      <w:r>
        <w:rPr>
          <w:rFonts w:ascii="Arial" w:hAnsi="Arial" w:cs="Arial"/>
          <w:sz w:val="17"/>
          <w:szCs w:val="17"/>
        </w:rPr>
        <w:t xml:space="preserve"> Iliotibial band</w:t>
      </w:r>
    </w:p>
    <w:p w14:paraId="688FDBDB" w14:textId="204C8BA9" w:rsidR="00C6772E" w:rsidRDefault="00C6772E">
      <w:pPr>
        <w:spacing w:after="0" w:line="240" w:lineRule="auto"/>
        <w:ind w:right="-143"/>
        <w:rPr>
          <w:rFonts w:ascii="Arial" w:hAnsi="Arial" w:cs="Arial"/>
          <w:sz w:val="17"/>
          <w:szCs w:val="17"/>
        </w:rPr>
      </w:pPr>
      <w:r w:rsidRPr="00516818">
        <w:rPr>
          <w:rFonts w:ascii="Arial" w:hAnsi="Arial" w:cs="Arial"/>
          <w:b/>
          <w:sz w:val="17"/>
          <w:szCs w:val="17"/>
        </w:rPr>
        <w:t>ITB Pump</w:t>
      </w:r>
      <w:r>
        <w:rPr>
          <w:rFonts w:ascii="Arial" w:hAnsi="Arial" w:cs="Arial"/>
          <w:sz w:val="17"/>
          <w:szCs w:val="17"/>
        </w:rPr>
        <w:t xml:space="preserve"> Intrathecal Baclofen pump</w:t>
      </w:r>
    </w:p>
    <w:p w14:paraId="532D14A3" w14:textId="77777777" w:rsidR="008D3C51" w:rsidRDefault="008D3C51">
      <w:pPr>
        <w:spacing w:after="0" w:line="240" w:lineRule="auto"/>
        <w:ind w:right="-143"/>
        <w:rPr>
          <w:rFonts w:ascii="Arial" w:hAnsi="Arial" w:cs="Arial"/>
          <w:sz w:val="17"/>
          <w:szCs w:val="17"/>
        </w:rPr>
      </w:pPr>
      <w:r w:rsidRPr="00A64EA8">
        <w:rPr>
          <w:rFonts w:ascii="Arial" w:hAnsi="Arial" w:cs="Arial"/>
          <w:b/>
          <w:sz w:val="17"/>
          <w:szCs w:val="17"/>
        </w:rPr>
        <w:t>ITU</w:t>
      </w:r>
      <w:r>
        <w:rPr>
          <w:rFonts w:ascii="Arial" w:hAnsi="Arial" w:cs="Arial"/>
          <w:sz w:val="17"/>
          <w:szCs w:val="17"/>
        </w:rPr>
        <w:t xml:space="preserve"> Intensive Treatment/Therapy Unit</w:t>
      </w:r>
    </w:p>
    <w:p w14:paraId="037D836A" w14:textId="77777777" w:rsidR="008D3C51" w:rsidRDefault="008D3C51">
      <w:pPr>
        <w:spacing w:after="0" w:line="240" w:lineRule="auto"/>
        <w:ind w:right="-143"/>
        <w:rPr>
          <w:rFonts w:ascii="Arial" w:hAnsi="Arial" w:cs="Arial"/>
          <w:sz w:val="17"/>
          <w:szCs w:val="17"/>
        </w:rPr>
      </w:pPr>
      <w:r w:rsidRPr="007A2694">
        <w:rPr>
          <w:rFonts w:ascii="Arial" w:hAnsi="Arial" w:cs="Arial"/>
          <w:b/>
          <w:sz w:val="17"/>
          <w:szCs w:val="17"/>
        </w:rPr>
        <w:t>IUGR</w:t>
      </w:r>
      <w:r>
        <w:rPr>
          <w:rFonts w:ascii="Arial" w:hAnsi="Arial" w:cs="Arial"/>
          <w:sz w:val="17"/>
          <w:szCs w:val="17"/>
        </w:rPr>
        <w:t xml:space="preserve"> intrauterine growth retardation/restriction</w:t>
      </w:r>
    </w:p>
    <w:p w14:paraId="012736F4" w14:textId="77777777" w:rsidR="004B4FB3" w:rsidRDefault="004B4FB3">
      <w:pPr>
        <w:spacing w:after="0" w:line="240" w:lineRule="auto"/>
        <w:ind w:right="-143"/>
        <w:rPr>
          <w:rFonts w:ascii="Arial" w:hAnsi="Arial" w:cs="Arial"/>
          <w:sz w:val="17"/>
          <w:szCs w:val="17"/>
        </w:rPr>
      </w:pPr>
      <w:r w:rsidRPr="004B4FB3">
        <w:rPr>
          <w:rFonts w:ascii="Arial" w:hAnsi="Arial" w:cs="Arial"/>
          <w:b/>
          <w:sz w:val="17"/>
          <w:szCs w:val="17"/>
        </w:rPr>
        <w:t>IV</w:t>
      </w:r>
      <w:r>
        <w:rPr>
          <w:rFonts w:ascii="Arial" w:hAnsi="Arial" w:cs="Arial"/>
          <w:sz w:val="17"/>
          <w:szCs w:val="17"/>
        </w:rPr>
        <w:t xml:space="preserve"> Intravenous</w:t>
      </w:r>
    </w:p>
    <w:p w14:paraId="5873E004" w14:textId="77777777" w:rsidR="008D3C51" w:rsidRDefault="008D3C51">
      <w:pPr>
        <w:spacing w:after="0" w:line="240" w:lineRule="auto"/>
        <w:ind w:right="-143"/>
        <w:rPr>
          <w:rFonts w:ascii="Arial" w:hAnsi="Arial" w:cs="Arial"/>
          <w:sz w:val="17"/>
          <w:szCs w:val="17"/>
        </w:rPr>
      </w:pPr>
      <w:r w:rsidRPr="00F47D1F">
        <w:rPr>
          <w:rFonts w:ascii="Arial" w:hAnsi="Arial" w:cs="Arial"/>
          <w:b/>
          <w:sz w:val="17"/>
          <w:szCs w:val="17"/>
        </w:rPr>
        <w:t>IVI</w:t>
      </w:r>
      <w:r>
        <w:rPr>
          <w:rFonts w:ascii="Arial" w:hAnsi="Arial" w:cs="Arial"/>
          <w:sz w:val="17"/>
          <w:szCs w:val="17"/>
        </w:rPr>
        <w:t xml:space="preserve"> Intravenous infusion</w:t>
      </w:r>
    </w:p>
    <w:p w14:paraId="7065EE31" w14:textId="77777777" w:rsidR="004B4FB3" w:rsidRDefault="004B4FB3">
      <w:pPr>
        <w:spacing w:after="0" w:line="240" w:lineRule="auto"/>
        <w:ind w:right="-143"/>
        <w:rPr>
          <w:rFonts w:ascii="Arial" w:hAnsi="Arial" w:cs="Arial"/>
          <w:sz w:val="17"/>
          <w:szCs w:val="17"/>
        </w:rPr>
      </w:pPr>
      <w:r w:rsidRPr="004B4FB3">
        <w:rPr>
          <w:rFonts w:ascii="Arial" w:hAnsi="Arial" w:cs="Arial"/>
          <w:b/>
          <w:sz w:val="17"/>
          <w:szCs w:val="17"/>
        </w:rPr>
        <w:t>IWGDF</w:t>
      </w:r>
      <w:r>
        <w:rPr>
          <w:rFonts w:ascii="Arial" w:hAnsi="Arial" w:cs="Arial"/>
          <w:sz w:val="17"/>
          <w:szCs w:val="17"/>
        </w:rPr>
        <w:t xml:space="preserve"> International Working Group on the Diabetic Foot</w:t>
      </w:r>
    </w:p>
    <w:p w14:paraId="116FB2F5" w14:textId="77777777" w:rsidR="003F2E07" w:rsidRDefault="003F2E07">
      <w:pPr>
        <w:spacing w:after="0" w:line="240" w:lineRule="auto"/>
        <w:ind w:right="-143"/>
        <w:rPr>
          <w:rFonts w:ascii="Arial" w:hAnsi="Arial" w:cs="Arial"/>
          <w:sz w:val="17"/>
          <w:szCs w:val="17"/>
        </w:rPr>
      </w:pPr>
      <w:r w:rsidRPr="003F2E07">
        <w:rPr>
          <w:rFonts w:ascii="Arial" w:hAnsi="Arial" w:cs="Arial"/>
          <w:b/>
          <w:sz w:val="17"/>
          <w:szCs w:val="17"/>
        </w:rPr>
        <w:t>JIA</w:t>
      </w:r>
      <w:r>
        <w:rPr>
          <w:rFonts w:ascii="Arial" w:hAnsi="Arial" w:cs="Arial"/>
          <w:sz w:val="17"/>
          <w:szCs w:val="17"/>
        </w:rPr>
        <w:t xml:space="preserve"> Juvenile idiopathic arthritis</w:t>
      </w:r>
    </w:p>
    <w:p w14:paraId="05311CE0" w14:textId="77777777" w:rsidR="008D3C51" w:rsidRDefault="008D3C51">
      <w:pPr>
        <w:spacing w:after="0" w:line="240" w:lineRule="auto"/>
        <w:ind w:right="-143"/>
        <w:rPr>
          <w:rFonts w:ascii="Arial" w:hAnsi="Arial" w:cs="Arial"/>
          <w:sz w:val="17"/>
          <w:szCs w:val="17"/>
        </w:rPr>
      </w:pPr>
      <w:r w:rsidRPr="001D53A5">
        <w:rPr>
          <w:rFonts w:ascii="Arial" w:hAnsi="Arial" w:cs="Arial"/>
          <w:b/>
          <w:sz w:val="17"/>
          <w:szCs w:val="17"/>
        </w:rPr>
        <w:t>Jt</w:t>
      </w:r>
      <w:r>
        <w:rPr>
          <w:rFonts w:ascii="Arial" w:hAnsi="Arial" w:cs="Arial"/>
          <w:sz w:val="17"/>
          <w:szCs w:val="17"/>
        </w:rPr>
        <w:t xml:space="preserve"> Joint</w:t>
      </w:r>
    </w:p>
    <w:p w14:paraId="482D75DF" w14:textId="77777777" w:rsidR="008D3C51" w:rsidRDefault="008D3C51">
      <w:pPr>
        <w:spacing w:after="0" w:line="240" w:lineRule="auto"/>
        <w:ind w:right="-143"/>
        <w:rPr>
          <w:rFonts w:ascii="Arial" w:hAnsi="Arial" w:cs="Arial"/>
          <w:sz w:val="17"/>
          <w:szCs w:val="17"/>
        </w:rPr>
      </w:pPr>
      <w:r w:rsidRPr="001D53A5">
        <w:rPr>
          <w:rFonts w:ascii="Arial" w:hAnsi="Arial" w:cs="Arial"/>
          <w:b/>
          <w:sz w:val="17"/>
          <w:szCs w:val="17"/>
        </w:rPr>
        <w:t>JtC</w:t>
      </w:r>
      <w:r>
        <w:rPr>
          <w:rFonts w:ascii="Arial" w:hAnsi="Arial" w:cs="Arial"/>
          <w:sz w:val="17"/>
          <w:szCs w:val="17"/>
        </w:rPr>
        <w:t xml:space="preserve"> Joint circumference</w:t>
      </w:r>
    </w:p>
    <w:p w14:paraId="130FC435" w14:textId="77777777" w:rsidR="008D3C51" w:rsidRPr="009D382C" w:rsidRDefault="008D3C51">
      <w:pPr>
        <w:spacing w:after="0" w:line="240" w:lineRule="auto"/>
        <w:ind w:right="-143"/>
        <w:rPr>
          <w:rFonts w:ascii="Arial" w:hAnsi="Arial" w:cs="Arial"/>
          <w:b/>
          <w:sz w:val="17"/>
          <w:szCs w:val="17"/>
        </w:rPr>
      </w:pPr>
      <w:r w:rsidRPr="001D53A5">
        <w:rPr>
          <w:rFonts w:ascii="Arial" w:hAnsi="Arial" w:cs="Arial"/>
          <w:b/>
          <w:sz w:val="17"/>
          <w:szCs w:val="17"/>
        </w:rPr>
        <w:t>JtW</w:t>
      </w:r>
      <w:r>
        <w:rPr>
          <w:rFonts w:ascii="Arial" w:hAnsi="Arial" w:cs="Arial"/>
          <w:sz w:val="17"/>
          <w:szCs w:val="17"/>
        </w:rPr>
        <w:t xml:space="preserve"> Joint width</w:t>
      </w:r>
    </w:p>
    <w:p w14:paraId="5EE6D0B6" w14:textId="77777777" w:rsidR="008D3C51" w:rsidRDefault="008D3C51">
      <w:pPr>
        <w:spacing w:after="0" w:line="240" w:lineRule="auto"/>
        <w:ind w:right="-143"/>
        <w:rPr>
          <w:rFonts w:ascii="Arial" w:hAnsi="Arial" w:cs="Arial"/>
          <w:sz w:val="17"/>
          <w:szCs w:val="17"/>
        </w:rPr>
      </w:pPr>
      <w:r w:rsidRPr="009D382C">
        <w:rPr>
          <w:rFonts w:ascii="Arial" w:hAnsi="Arial" w:cs="Arial"/>
          <w:b/>
          <w:sz w:val="17"/>
          <w:szCs w:val="17"/>
        </w:rPr>
        <w:t xml:space="preserve">KAFO </w:t>
      </w:r>
      <w:r>
        <w:rPr>
          <w:rFonts w:ascii="Arial" w:hAnsi="Arial" w:cs="Arial"/>
          <w:sz w:val="17"/>
          <w:szCs w:val="17"/>
        </w:rPr>
        <w:t>Knee ankle foot orthosis</w:t>
      </w:r>
    </w:p>
    <w:p w14:paraId="57E1BD71" w14:textId="77777777" w:rsidR="008D3C51" w:rsidRDefault="008D3C51">
      <w:pPr>
        <w:spacing w:after="0" w:line="240" w:lineRule="auto"/>
        <w:ind w:right="-143"/>
        <w:rPr>
          <w:rFonts w:ascii="Arial" w:hAnsi="Arial" w:cs="Arial"/>
          <w:sz w:val="17"/>
          <w:szCs w:val="17"/>
        </w:rPr>
      </w:pPr>
      <w:r w:rsidRPr="001D53A5">
        <w:rPr>
          <w:rFonts w:ascii="Arial" w:hAnsi="Arial" w:cs="Arial"/>
          <w:b/>
          <w:sz w:val="17"/>
          <w:szCs w:val="17"/>
        </w:rPr>
        <w:t>KC</w:t>
      </w:r>
      <w:r>
        <w:rPr>
          <w:rFonts w:ascii="Arial" w:hAnsi="Arial" w:cs="Arial"/>
          <w:sz w:val="17"/>
          <w:szCs w:val="17"/>
        </w:rPr>
        <w:t xml:space="preserve"> Knee centre</w:t>
      </w:r>
    </w:p>
    <w:p w14:paraId="0A2D8467"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KCH</w:t>
      </w:r>
      <w:r>
        <w:rPr>
          <w:rFonts w:ascii="Arial" w:hAnsi="Arial" w:cs="Arial"/>
          <w:sz w:val="17"/>
          <w:szCs w:val="17"/>
        </w:rPr>
        <w:t xml:space="preserve"> King’s College Hospital</w:t>
      </w:r>
    </w:p>
    <w:p w14:paraId="0F3D098F"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KDA </w:t>
      </w:r>
      <w:r w:rsidRPr="009D382C">
        <w:rPr>
          <w:rFonts w:ascii="Arial" w:hAnsi="Arial" w:cs="Arial"/>
          <w:sz w:val="17"/>
          <w:szCs w:val="17"/>
        </w:rPr>
        <w:t>Knee disarticulation amputation</w:t>
      </w:r>
    </w:p>
    <w:p w14:paraId="33A477E2" w14:textId="77777777" w:rsidR="008D3C51" w:rsidRDefault="008D3C51">
      <w:pPr>
        <w:spacing w:after="0" w:line="240" w:lineRule="auto"/>
        <w:rPr>
          <w:rFonts w:ascii="Arial" w:hAnsi="Arial" w:cs="Arial"/>
          <w:b/>
          <w:sz w:val="17"/>
          <w:szCs w:val="17"/>
        </w:rPr>
      </w:pPr>
      <w:r w:rsidRPr="001D53A5">
        <w:rPr>
          <w:rFonts w:ascii="Arial" w:hAnsi="Arial" w:cs="Arial"/>
          <w:b/>
          <w:sz w:val="17"/>
          <w:szCs w:val="17"/>
        </w:rPr>
        <w:t xml:space="preserve">KE </w:t>
      </w:r>
      <w:r>
        <w:rPr>
          <w:rFonts w:ascii="Arial" w:hAnsi="Arial" w:cs="Arial"/>
          <w:sz w:val="17"/>
          <w:szCs w:val="17"/>
        </w:rPr>
        <w:t>Knee extension</w:t>
      </w:r>
    </w:p>
    <w:p w14:paraId="4797F723"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KF </w:t>
      </w:r>
      <w:r w:rsidRPr="001D53A5">
        <w:rPr>
          <w:rFonts w:ascii="Arial" w:hAnsi="Arial" w:cs="Arial"/>
          <w:sz w:val="17"/>
          <w:szCs w:val="17"/>
        </w:rPr>
        <w:t>Knee flexion</w:t>
      </w:r>
    </w:p>
    <w:p w14:paraId="2BF0D1FB" w14:textId="77777777" w:rsidR="008D3C51" w:rsidRDefault="008D3C51">
      <w:pPr>
        <w:spacing w:after="0" w:line="240" w:lineRule="auto"/>
        <w:rPr>
          <w:rFonts w:ascii="Arial" w:hAnsi="Arial" w:cs="Arial"/>
          <w:sz w:val="17"/>
          <w:szCs w:val="17"/>
        </w:rPr>
      </w:pPr>
      <w:r w:rsidRPr="00FF5BAF">
        <w:rPr>
          <w:rFonts w:ascii="Arial" w:hAnsi="Arial" w:cs="Arial"/>
          <w:b/>
          <w:sz w:val="17"/>
          <w:szCs w:val="17"/>
        </w:rPr>
        <w:t>KHP</w:t>
      </w:r>
      <w:r>
        <w:rPr>
          <w:rFonts w:ascii="Arial" w:hAnsi="Arial" w:cs="Arial"/>
          <w:sz w:val="17"/>
          <w:szCs w:val="17"/>
        </w:rPr>
        <w:t xml:space="preserve"> King’s Health Partners</w:t>
      </w:r>
    </w:p>
    <w:p w14:paraId="50B462F9"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KO</w:t>
      </w:r>
      <w:r>
        <w:rPr>
          <w:rFonts w:ascii="Arial" w:hAnsi="Arial" w:cs="Arial"/>
          <w:sz w:val="17"/>
          <w:szCs w:val="17"/>
        </w:rPr>
        <w:t xml:space="preserve"> Knee orthosis</w:t>
      </w:r>
    </w:p>
    <w:p w14:paraId="3345CDAA"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KPI</w:t>
      </w:r>
      <w:r>
        <w:rPr>
          <w:rFonts w:ascii="Arial" w:hAnsi="Arial" w:cs="Arial"/>
          <w:sz w:val="17"/>
          <w:szCs w:val="17"/>
        </w:rPr>
        <w:t xml:space="preserve"> Key performance indicator(s)</w:t>
      </w:r>
    </w:p>
    <w:p w14:paraId="17EFB91E"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L or </w:t>
      </w:r>
      <w:r w:rsidRPr="00345FE2">
        <w:rPr>
          <w:rFonts w:ascii="Arial" w:hAnsi="Arial" w:cs="Arial"/>
          <w:b/>
          <w:sz w:val="17"/>
          <w:szCs w:val="17"/>
        </w:rPr>
        <w:t>Lt</w:t>
      </w:r>
      <w:r>
        <w:rPr>
          <w:rFonts w:ascii="Arial" w:hAnsi="Arial" w:cs="Arial"/>
          <w:sz w:val="17"/>
          <w:szCs w:val="17"/>
        </w:rPr>
        <w:t xml:space="preserve"> Left</w:t>
      </w:r>
    </w:p>
    <w:p w14:paraId="629D7CE0" w14:textId="77777777" w:rsidR="008D3C51" w:rsidRDefault="008D3C51">
      <w:pPr>
        <w:spacing w:after="0" w:line="240" w:lineRule="auto"/>
        <w:rPr>
          <w:rFonts w:ascii="Arial" w:hAnsi="Arial" w:cs="Arial"/>
          <w:sz w:val="17"/>
          <w:szCs w:val="17"/>
        </w:rPr>
      </w:pPr>
      <w:r>
        <w:rPr>
          <w:rFonts w:ascii="Arial" w:hAnsi="Arial" w:cs="Arial"/>
          <w:b/>
          <w:sz w:val="17"/>
          <w:szCs w:val="17"/>
        </w:rPr>
        <w:t>L (f</w:t>
      </w:r>
      <w:r w:rsidRPr="00DA0F66">
        <w:rPr>
          <w:rFonts w:ascii="Arial" w:hAnsi="Arial" w:cs="Arial"/>
          <w:b/>
          <w:sz w:val="17"/>
          <w:szCs w:val="17"/>
        </w:rPr>
        <w:t>ollowed by number)</w:t>
      </w:r>
      <w:r>
        <w:rPr>
          <w:rFonts w:ascii="Arial" w:hAnsi="Arial" w:cs="Arial"/>
          <w:sz w:val="17"/>
          <w:szCs w:val="17"/>
        </w:rPr>
        <w:t xml:space="preserve"> Lumbar vertebra</w:t>
      </w:r>
    </w:p>
    <w:p w14:paraId="4ECC9A6E" w14:textId="77777777" w:rsidR="008D3C51" w:rsidRDefault="008D3C51">
      <w:pPr>
        <w:spacing w:after="0" w:line="240" w:lineRule="auto"/>
        <w:rPr>
          <w:rFonts w:ascii="Arial" w:hAnsi="Arial" w:cs="Arial"/>
          <w:sz w:val="17"/>
          <w:szCs w:val="17"/>
        </w:rPr>
      </w:pPr>
      <w:r w:rsidRPr="004D6B6A">
        <w:rPr>
          <w:rFonts w:ascii="Arial" w:hAnsi="Arial" w:cs="Arial"/>
          <w:b/>
          <w:sz w:val="17"/>
          <w:szCs w:val="17"/>
        </w:rPr>
        <w:t>L/Lg</w:t>
      </w:r>
      <w:r>
        <w:rPr>
          <w:rFonts w:ascii="Arial" w:hAnsi="Arial" w:cs="Arial"/>
          <w:sz w:val="17"/>
          <w:szCs w:val="17"/>
        </w:rPr>
        <w:t xml:space="preserve"> Large</w:t>
      </w:r>
    </w:p>
    <w:p w14:paraId="1A4D4DDF" w14:textId="77777777" w:rsidR="008D3C51" w:rsidRDefault="008D3C51">
      <w:pPr>
        <w:spacing w:after="0" w:line="240" w:lineRule="auto"/>
        <w:rPr>
          <w:rFonts w:ascii="Arial" w:hAnsi="Arial" w:cs="Arial"/>
          <w:sz w:val="17"/>
          <w:szCs w:val="17"/>
        </w:rPr>
      </w:pPr>
      <w:r w:rsidRPr="00F47D1F">
        <w:rPr>
          <w:rFonts w:ascii="Arial" w:hAnsi="Arial" w:cs="Arial"/>
          <w:b/>
          <w:sz w:val="17"/>
          <w:szCs w:val="17"/>
        </w:rPr>
        <w:t>LA</w:t>
      </w:r>
      <w:r>
        <w:rPr>
          <w:rFonts w:ascii="Arial" w:hAnsi="Arial" w:cs="Arial"/>
          <w:sz w:val="17"/>
          <w:szCs w:val="17"/>
        </w:rPr>
        <w:t xml:space="preserve"> Local anaesthetic</w:t>
      </w:r>
    </w:p>
    <w:p w14:paraId="22B12AAC" w14:textId="77777777" w:rsidR="008D3C51" w:rsidRDefault="008D3C51">
      <w:pPr>
        <w:spacing w:after="0" w:line="240" w:lineRule="auto"/>
        <w:rPr>
          <w:rFonts w:ascii="Arial" w:hAnsi="Arial" w:cs="Arial"/>
          <w:sz w:val="17"/>
          <w:szCs w:val="17"/>
        </w:rPr>
      </w:pPr>
      <w:r w:rsidRPr="009133F8">
        <w:rPr>
          <w:rFonts w:ascii="Arial" w:hAnsi="Arial" w:cs="Arial"/>
          <w:b/>
          <w:sz w:val="17"/>
          <w:szCs w:val="17"/>
        </w:rPr>
        <w:t>LA</w:t>
      </w:r>
      <w:r>
        <w:rPr>
          <w:rFonts w:ascii="Arial" w:hAnsi="Arial" w:cs="Arial"/>
          <w:sz w:val="17"/>
          <w:szCs w:val="17"/>
        </w:rPr>
        <w:t xml:space="preserve"> Local authority</w:t>
      </w:r>
    </w:p>
    <w:p w14:paraId="01BEC6FB"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LAC</w:t>
      </w:r>
      <w:r>
        <w:rPr>
          <w:rFonts w:ascii="Arial" w:hAnsi="Arial" w:cs="Arial"/>
          <w:sz w:val="17"/>
          <w:szCs w:val="17"/>
        </w:rPr>
        <w:t xml:space="preserve"> Looked after child</w:t>
      </w:r>
    </w:p>
    <w:p w14:paraId="0EE42B08" w14:textId="77777777" w:rsidR="008D3C51" w:rsidRDefault="008D3C51">
      <w:pPr>
        <w:spacing w:after="0" w:line="240" w:lineRule="auto"/>
        <w:rPr>
          <w:rFonts w:ascii="Arial" w:hAnsi="Arial" w:cs="Arial"/>
          <w:sz w:val="17"/>
          <w:szCs w:val="17"/>
        </w:rPr>
      </w:pPr>
      <w:r w:rsidRPr="008B1622">
        <w:rPr>
          <w:rFonts w:ascii="Arial" w:hAnsi="Arial" w:cs="Arial"/>
          <w:b/>
          <w:sz w:val="17"/>
          <w:szCs w:val="17"/>
        </w:rPr>
        <w:t>L</w:t>
      </w:r>
      <w:r>
        <w:rPr>
          <w:rFonts w:ascii="Arial" w:hAnsi="Arial" w:cs="Arial"/>
          <w:b/>
          <w:sz w:val="17"/>
          <w:szCs w:val="17"/>
        </w:rPr>
        <w:t>at</w:t>
      </w:r>
      <w:r>
        <w:rPr>
          <w:rFonts w:ascii="Arial" w:hAnsi="Arial" w:cs="Arial"/>
          <w:sz w:val="17"/>
          <w:szCs w:val="17"/>
        </w:rPr>
        <w:t xml:space="preserve"> Lateral</w:t>
      </w:r>
    </w:p>
    <w:p w14:paraId="62538CF3" w14:textId="77777777" w:rsidR="008D3C51" w:rsidRDefault="008D3C51">
      <w:pPr>
        <w:spacing w:after="0" w:line="240" w:lineRule="auto"/>
        <w:rPr>
          <w:rFonts w:ascii="Arial" w:hAnsi="Arial" w:cs="Arial"/>
          <w:sz w:val="17"/>
          <w:szCs w:val="17"/>
        </w:rPr>
      </w:pPr>
      <w:r w:rsidRPr="00BE3326">
        <w:rPr>
          <w:rFonts w:ascii="Arial" w:hAnsi="Arial" w:cs="Arial"/>
          <w:b/>
          <w:sz w:val="17"/>
          <w:szCs w:val="17"/>
        </w:rPr>
        <w:t>LBP</w:t>
      </w:r>
      <w:r>
        <w:rPr>
          <w:rFonts w:ascii="Arial" w:hAnsi="Arial" w:cs="Arial"/>
          <w:sz w:val="17"/>
          <w:szCs w:val="17"/>
        </w:rPr>
        <w:t xml:space="preserve"> Low back pain</w:t>
      </w:r>
    </w:p>
    <w:p w14:paraId="3A533C37" w14:textId="77777777" w:rsidR="008D3C51" w:rsidRDefault="008D3C51">
      <w:pPr>
        <w:spacing w:after="0" w:line="240" w:lineRule="auto"/>
        <w:rPr>
          <w:rFonts w:ascii="Arial" w:hAnsi="Arial" w:cs="Arial"/>
          <w:sz w:val="17"/>
          <w:szCs w:val="17"/>
        </w:rPr>
      </w:pPr>
      <w:r w:rsidRPr="00645D5A">
        <w:rPr>
          <w:rFonts w:ascii="Arial" w:hAnsi="Arial" w:cs="Arial"/>
          <w:b/>
          <w:sz w:val="17"/>
          <w:szCs w:val="17"/>
        </w:rPr>
        <w:t xml:space="preserve">LCL </w:t>
      </w:r>
      <w:r>
        <w:rPr>
          <w:rFonts w:ascii="Arial" w:hAnsi="Arial" w:cs="Arial"/>
          <w:sz w:val="17"/>
          <w:szCs w:val="17"/>
        </w:rPr>
        <w:t xml:space="preserve">Lateral collateral </w:t>
      </w:r>
      <w:r w:rsidR="00575C2B">
        <w:rPr>
          <w:rFonts w:ascii="Arial" w:hAnsi="Arial" w:cs="Arial"/>
          <w:sz w:val="17"/>
          <w:szCs w:val="17"/>
        </w:rPr>
        <w:t>ligament</w:t>
      </w:r>
    </w:p>
    <w:p w14:paraId="2639E013"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LDs</w:t>
      </w:r>
      <w:r>
        <w:rPr>
          <w:rFonts w:ascii="Arial" w:hAnsi="Arial" w:cs="Arial"/>
          <w:sz w:val="17"/>
          <w:szCs w:val="17"/>
        </w:rPr>
        <w:t xml:space="preserve"> Learning disabilities</w:t>
      </w:r>
    </w:p>
    <w:p w14:paraId="1556076E"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LDPz </w:t>
      </w:r>
      <w:r w:rsidRPr="00F007BB">
        <w:rPr>
          <w:rFonts w:ascii="Arial" w:hAnsi="Arial" w:cs="Arial"/>
          <w:sz w:val="17"/>
          <w:szCs w:val="17"/>
        </w:rPr>
        <w:t>Low density plastazote</w:t>
      </w:r>
    </w:p>
    <w:p w14:paraId="2067C83A" w14:textId="77777777" w:rsidR="0094073D" w:rsidRDefault="0094073D">
      <w:pPr>
        <w:spacing w:after="0" w:line="240" w:lineRule="auto"/>
        <w:rPr>
          <w:rFonts w:ascii="Arial" w:hAnsi="Arial" w:cs="Arial"/>
          <w:sz w:val="17"/>
          <w:szCs w:val="17"/>
        </w:rPr>
      </w:pPr>
      <w:r w:rsidRPr="0094073D">
        <w:rPr>
          <w:rFonts w:ascii="Arial" w:hAnsi="Arial" w:cs="Arial"/>
          <w:b/>
          <w:sz w:val="17"/>
          <w:szCs w:val="17"/>
        </w:rPr>
        <w:t>LGA</w:t>
      </w:r>
      <w:r>
        <w:rPr>
          <w:rFonts w:ascii="Arial" w:hAnsi="Arial" w:cs="Arial"/>
          <w:sz w:val="17"/>
          <w:szCs w:val="17"/>
        </w:rPr>
        <w:t xml:space="preserve"> Local Government Association</w:t>
      </w:r>
    </w:p>
    <w:p w14:paraId="48791490" w14:textId="77777777" w:rsidR="008D3C51" w:rsidRDefault="008D3C51">
      <w:pPr>
        <w:spacing w:after="0" w:line="240" w:lineRule="auto"/>
        <w:rPr>
          <w:rFonts w:ascii="Arial" w:hAnsi="Arial" w:cs="Arial"/>
          <w:b/>
          <w:sz w:val="17"/>
          <w:szCs w:val="17"/>
        </w:rPr>
      </w:pPr>
      <w:r w:rsidRPr="00740BD8">
        <w:rPr>
          <w:rFonts w:ascii="Arial" w:hAnsi="Arial" w:cs="Arial"/>
          <w:b/>
          <w:sz w:val="17"/>
          <w:szCs w:val="17"/>
        </w:rPr>
        <w:t>LITU</w:t>
      </w:r>
      <w:r>
        <w:rPr>
          <w:rFonts w:ascii="Arial" w:hAnsi="Arial" w:cs="Arial"/>
          <w:sz w:val="17"/>
          <w:szCs w:val="17"/>
        </w:rPr>
        <w:t xml:space="preserve"> Liver Intensive Care Unit</w:t>
      </w:r>
    </w:p>
    <w:p w14:paraId="6816BAB1"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LFT </w:t>
      </w:r>
      <w:r w:rsidRPr="00F47D1F">
        <w:rPr>
          <w:rFonts w:ascii="Arial" w:hAnsi="Arial" w:cs="Arial"/>
          <w:sz w:val="17"/>
          <w:szCs w:val="17"/>
        </w:rPr>
        <w:t>Liver function test</w:t>
      </w:r>
    </w:p>
    <w:p w14:paraId="4B050519" w14:textId="77777777" w:rsidR="008D3C51" w:rsidRDefault="008D3C51">
      <w:pPr>
        <w:spacing w:after="0" w:line="240" w:lineRule="auto"/>
        <w:rPr>
          <w:rFonts w:ascii="Arial" w:hAnsi="Arial" w:cs="Arial"/>
          <w:sz w:val="17"/>
          <w:szCs w:val="17"/>
        </w:rPr>
      </w:pPr>
      <w:r w:rsidRPr="009D382C">
        <w:rPr>
          <w:rFonts w:ascii="Arial" w:hAnsi="Arial" w:cs="Arial"/>
          <w:b/>
          <w:sz w:val="17"/>
          <w:szCs w:val="17"/>
        </w:rPr>
        <w:t>LL</w:t>
      </w:r>
      <w:r w:rsidR="004B4FB3">
        <w:rPr>
          <w:rFonts w:ascii="Arial" w:hAnsi="Arial" w:cs="Arial"/>
          <w:b/>
          <w:sz w:val="17"/>
          <w:szCs w:val="17"/>
        </w:rPr>
        <w:t xml:space="preserve"> or L.Limb</w:t>
      </w:r>
      <w:r>
        <w:rPr>
          <w:rFonts w:ascii="Arial" w:hAnsi="Arial" w:cs="Arial"/>
          <w:sz w:val="17"/>
          <w:szCs w:val="17"/>
        </w:rPr>
        <w:t xml:space="preserve"> Lower limb</w:t>
      </w:r>
    </w:p>
    <w:p w14:paraId="1AA16008"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LLD</w:t>
      </w:r>
      <w:r>
        <w:rPr>
          <w:rFonts w:ascii="Arial" w:hAnsi="Arial" w:cs="Arial"/>
          <w:sz w:val="17"/>
          <w:szCs w:val="17"/>
        </w:rPr>
        <w:t xml:space="preserve"> Leg length discrepancy</w:t>
      </w:r>
    </w:p>
    <w:p w14:paraId="3BEDE57A" w14:textId="77777777" w:rsidR="008D3C51" w:rsidRDefault="008D3C51">
      <w:pPr>
        <w:spacing w:after="0" w:line="240" w:lineRule="auto"/>
        <w:rPr>
          <w:rFonts w:ascii="Arial" w:hAnsi="Arial" w:cs="Arial"/>
          <w:sz w:val="17"/>
          <w:szCs w:val="17"/>
        </w:rPr>
      </w:pPr>
      <w:r w:rsidRPr="0073319E">
        <w:rPr>
          <w:rFonts w:ascii="Arial" w:hAnsi="Arial" w:cs="Arial"/>
          <w:b/>
          <w:sz w:val="17"/>
          <w:szCs w:val="17"/>
        </w:rPr>
        <w:t>LOC</w:t>
      </w:r>
      <w:r>
        <w:rPr>
          <w:rFonts w:ascii="Arial" w:hAnsi="Arial" w:cs="Arial"/>
          <w:sz w:val="17"/>
          <w:szCs w:val="17"/>
        </w:rPr>
        <w:t xml:space="preserve"> Loss of consciousness</w:t>
      </w:r>
    </w:p>
    <w:p w14:paraId="3089599B"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LoS</w:t>
      </w:r>
      <w:r>
        <w:rPr>
          <w:rFonts w:ascii="Arial" w:hAnsi="Arial" w:cs="Arial"/>
          <w:sz w:val="17"/>
          <w:szCs w:val="17"/>
        </w:rPr>
        <w:t xml:space="preserve"> Length of stay</w:t>
      </w:r>
    </w:p>
    <w:p w14:paraId="203F5272" w14:textId="77777777" w:rsidR="008D3C51" w:rsidRDefault="008D3C51">
      <w:pPr>
        <w:spacing w:after="0" w:line="240" w:lineRule="auto"/>
        <w:rPr>
          <w:rFonts w:ascii="Arial" w:hAnsi="Arial" w:cs="Arial"/>
          <w:sz w:val="17"/>
          <w:szCs w:val="17"/>
        </w:rPr>
      </w:pPr>
      <w:r w:rsidRPr="005D1893">
        <w:rPr>
          <w:rFonts w:ascii="Arial" w:hAnsi="Arial" w:cs="Arial"/>
          <w:b/>
          <w:sz w:val="17"/>
          <w:szCs w:val="17"/>
        </w:rPr>
        <w:t>LR</w:t>
      </w:r>
      <w:r>
        <w:rPr>
          <w:rFonts w:ascii="Arial" w:hAnsi="Arial" w:cs="Arial"/>
          <w:sz w:val="17"/>
          <w:szCs w:val="17"/>
        </w:rPr>
        <w:t xml:space="preserve"> Loading response</w:t>
      </w:r>
    </w:p>
    <w:p w14:paraId="384AAFAA" w14:textId="77777777" w:rsidR="008D3C51" w:rsidRDefault="008D3C51">
      <w:pPr>
        <w:spacing w:after="0" w:line="240" w:lineRule="auto"/>
        <w:rPr>
          <w:rFonts w:ascii="Arial" w:hAnsi="Arial" w:cs="Arial"/>
          <w:sz w:val="17"/>
          <w:szCs w:val="17"/>
        </w:rPr>
      </w:pPr>
      <w:r w:rsidRPr="00696714">
        <w:rPr>
          <w:rFonts w:ascii="Arial" w:hAnsi="Arial" w:cs="Arial"/>
          <w:b/>
          <w:sz w:val="17"/>
          <w:szCs w:val="17"/>
        </w:rPr>
        <w:t>LT</w:t>
      </w:r>
      <w:r>
        <w:rPr>
          <w:rFonts w:ascii="Arial" w:hAnsi="Arial" w:cs="Arial"/>
          <w:b/>
          <w:sz w:val="17"/>
          <w:szCs w:val="17"/>
        </w:rPr>
        <w:t>R</w:t>
      </w:r>
      <w:r>
        <w:rPr>
          <w:rFonts w:ascii="Arial" w:hAnsi="Arial" w:cs="Arial"/>
          <w:sz w:val="17"/>
          <w:szCs w:val="17"/>
        </w:rPr>
        <w:t xml:space="preserve"> Long term review</w:t>
      </w:r>
    </w:p>
    <w:p w14:paraId="2441D4D7" w14:textId="77777777" w:rsidR="008D3C51" w:rsidRDefault="008D3C51">
      <w:pPr>
        <w:spacing w:after="0" w:line="240" w:lineRule="auto"/>
        <w:rPr>
          <w:rFonts w:ascii="Arial" w:hAnsi="Arial" w:cs="Arial"/>
          <w:sz w:val="17"/>
          <w:szCs w:val="17"/>
        </w:rPr>
      </w:pPr>
      <w:r w:rsidRPr="009A045A">
        <w:rPr>
          <w:rFonts w:ascii="Arial" w:hAnsi="Arial" w:cs="Arial"/>
          <w:b/>
          <w:sz w:val="17"/>
          <w:szCs w:val="17"/>
        </w:rPr>
        <w:t>LS</w:t>
      </w:r>
      <w:r>
        <w:rPr>
          <w:rFonts w:ascii="Arial" w:hAnsi="Arial" w:cs="Arial"/>
          <w:b/>
          <w:sz w:val="17"/>
          <w:szCs w:val="17"/>
        </w:rPr>
        <w:t>C</w:t>
      </w:r>
      <w:r>
        <w:rPr>
          <w:rFonts w:ascii="Arial" w:hAnsi="Arial" w:cs="Arial"/>
          <w:sz w:val="17"/>
          <w:szCs w:val="17"/>
        </w:rPr>
        <w:t xml:space="preserve"> Lumbar sacral corset</w:t>
      </w:r>
    </w:p>
    <w:p w14:paraId="0C8F0BE8"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LSCB</w:t>
      </w:r>
      <w:r>
        <w:rPr>
          <w:rFonts w:ascii="Arial" w:hAnsi="Arial" w:cs="Arial"/>
          <w:sz w:val="17"/>
          <w:szCs w:val="17"/>
        </w:rPr>
        <w:t xml:space="preserve"> Local safeguarding children board</w:t>
      </w:r>
    </w:p>
    <w:p w14:paraId="66C887EA" w14:textId="77777777" w:rsidR="008D3C51" w:rsidRDefault="008D3C51">
      <w:pPr>
        <w:spacing w:after="0" w:line="240" w:lineRule="auto"/>
        <w:rPr>
          <w:rFonts w:ascii="Arial" w:hAnsi="Arial" w:cs="Arial"/>
          <w:sz w:val="17"/>
          <w:szCs w:val="17"/>
        </w:rPr>
      </w:pPr>
      <w:r w:rsidRPr="009A045A">
        <w:rPr>
          <w:rFonts w:ascii="Arial" w:hAnsi="Arial" w:cs="Arial"/>
          <w:b/>
          <w:sz w:val="17"/>
          <w:szCs w:val="17"/>
        </w:rPr>
        <w:t>LSO</w:t>
      </w:r>
      <w:r>
        <w:rPr>
          <w:rFonts w:ascii="Arial" w:hAnsi="Arial" w:cs="Arial"/>
          <w:sz w:val="17"/>
          <w:szCs w:val="17"/>
        </w:rPr>
        <w:t xml:space="preserve"> Lumbar sacral orthosis</w:t>
      </w:r>
    </w:p>
    <w:p w14:paraId="36130489" w14:textId="77777777" w:rsidR="008D3C51" w:rsidRDefault="008D3C51">
      <w:pPr>
        <w:spacing w:after="0" w:line="240" w:lineRule="auto"/>
        <w:rPr>
          <w:rFonts w:ascii="Arial" w:hAnsi="Arial" w:cs="Arial"/>
          <w:sz w:val="17"/>
          <w:szCs w:val="17"/>
        </w:rPr>
      </w:pPr>
      <w:r w:rsidRPr="00A64EA8">
        <w:rPr>
          <w:rFonts w:ascii="Arial" w:hAnsi="Arial" w:cs="Arial"/>
          <w:b/>
          <w:sz w:val="17"/>
          <w:szCs w:val="17"/>
        </w:rPr>
        <w:t>LSP</w:t>
      </w:r>
      <w:r>
        <w:rPr>
          <w:rFonts w:ascii="Arial" w:hAnsi="Arial" w:cs="Arial"/>
          <w:sz w:val="17"/>
          <w:szCs w:val="17"/>
        </w:rPr>
        <w:t xml:space="preserve"> Local service provider</w:t>
      </w:r>
    </w:p>
    <w:p w14:paraId="12A1BE29" w14:textId="77777777" w:rsidR="008D3C51" w:rsidRDefault="008D3C51">
      <w:pPr>
        <w:spacing w:after="0" w:line="240" w:lineRule="auto"/>
        <w:rPr>
          <w:rFonts w:ascii="Arial" w:hAnsi="Arial" w:cs="Arial"/>
          <w:sz w:val="17"/>
          <w:szCs w:val="17"/>
        </w:rPr>
      </w:pPr>
      <w:r w:rsidRPr="00645D5A">
        <w:rPr>
          <w:rFonts w:ascii="Arial" w:hAnsi="Arial" w:cs="Arial"/>
          <w:b/>
          <w:sz w:val="17"/>
          <w:szCs w:val="17"/>
        </w:rPr>
        <w:t>L-Spine</w:t>
      </w:r>
      <w:r>
        <w:rPr>
          <w:rFonts w:ascii="Arial" w:hAnsi="Arial" w:cs="Arial"/>
          <w:sz w:val="17"/>
          <w:szCs w:val="17"/>
        </w:rPr>
        <w:t xml:space="preserve"> Lumbar spine </w:t>
      </w:r>
    </w:p>
    <w:p w14:paraId="6208DBD2" w14:textId="77777777" w:rsidR="008D3C51" w:rsidRDefault="008D3C51">
      <w:pPr>
        <w:spacing w:after="0" w:line="240" w:lineRule="auto"/>
        <w:rPr>
          <w:rFonts w:ascii="Arial" w:hAnsi="Arial" w:cs="Arial"/>
          <w:sz w:val="17"/>
          <w:szCs w:val="17"/>
        </w:rPr>
      </w:pPr>
      <w:r w:rsidRPr="00932841">
        <w:rPr>
          <w:rFonts w:ascii="Arial" w:hAnsi="Arial" w:cs="Arial"/>
          <w:b/>
          <w:sz w:val="17"/>
          <w:szCs w:val="17"/>
        </w:rPr>
        <w:t>LSS</w:t>
      </w:r>
      <w:r>
        <w:rPr>
          <w:rFonts w:ascii="Arial" w:hAnsi="Arial" w:cs="Arial"/>
          <w:sz w:val="17"/>
          <w:szCs w:val="17"/>
        </w:rPr>
        <w:t xml:space="preserve"> Lumbar sacral support</w:t>
      </w:r>
    </w:p>
    <w:p w14:paraId="08E5F896" w14:textId="77777777" w:rsidR="008D3C51" w:rsidRDefault="008D3C51">
      <w:pPr>
        <w:spacing w:after="0" w:line="240" w:lineRule="auto"/>
        <w:rPr>
          <w:rFonts w:ascii="Arial" w:hAnsi="Arial" w:cs="Arial"/>
          <w:sz w:val="17"/>
          <w:szCs w:val="17"/>
        </w:rPr>
      </w:pPr>
      <w:r w:rsidRPr="00F62875">
        <w:rPr>
          <w:rFonts w:ascii="Arial" w:hAnsi="Arial" w:cs="Arial"/>
          <w:b/>
          <w:sz w:val="17"/>
          <w:szCs w:val="17"/>
        </w:rPr>
        <w:t>LTC</w:t>
      </w:r>
      <w:r>
        <w:rPr>
          <w:rFonts w:ascii="Arial" w:hAnsi="Arial" w:cs="Arial"/>
          <w:sz w:val="17"/>
          <w:szCs w:val="17"/>
        </w:rPr>
        <w:t xml:space="preserve"> Long term condition(s)</w:t>
      </w:r>
    </w:p>
    <w:p w14:paraId="2F270E50" w14:textId="77777777" w:rsidR="004940A7" w:rsidRDefault="004940A7">
      <w:pPr>
        <w:spacing w:after="0" w:line="240" w:lineRule="auto"/>
        <w:rPr>
          <w:rFonts w:ascii="Arial" w:hAnsi="Arial" w:cs="Arial"/>
          <w:b/>
          <w:sz w:val="17"/>
          <w:szCs w:val="17"/>
        </w:rPr>
      </w:pPr>
    </w:p>
    <w:p w14:paraId="70C82247" w14:textId="77777777" w:rsidR="004940A7" w:rsidRDefault="004940A7">
      <w:pPr>
        <w:spacing w:after="0" w:line="240" w:lineRule="auto"/>
        <w:rPr>
          <w:rFonts w:ascii="Arial" w:hAnsi="Arial" w:cs="Arial"/>
          <w:b/>
          <w:sz w:val="17"/>
          <w:szCs w:val="17"/>
        </w:rPr>
      </w:pPr>
    </w:p>
    <w:p w14:paraId="1CEDE2CA" w14:textId="77777777" w:rsidR="004940A7" w:rsidRDefault="004940A7">
      <w:pPr>
        <w:spacing w:after="0" w:line="240" w:lineRule="auto"/>
        <w:rPr>
          <w:rFonts w:ascii="Arial" w:hAnsi="Arial" w:cs="Arial"/>
          <w:b/>
          <w:sz w:val="17"/>
          <w:szCs w:val="17"/>
        </w:rPr>
      </w:pPr>
    </w:p>
    <w:p w14:paraId="797E382E" w14:textId="48D7E15F" w:rsidR="008D3C51" w:rsidRDefault="008D3C51">
      <w:pPr>
        <w:spacing w:after="0" w:line="240" w:lineRule="auto"/>
        <w:rPr>
          <w:rFonts w:ascii="Arial" w:hAnsi="Arial" w:cs="Arial"/>
          <w:sz w:val="17"/>
          <w:szCs w:val="17"/>
        </w:rPr>
      </w:pPr>
      <w:r>
        <w:rPr>
          <w:rFonts w:ascii="Arial" w:hAnsi="Arial" w:cs="Arial"/>
          <w:b/>
          <w:sz w:val="17"/>
          <w:szCs w:val="17"/>
        </w:rPr>
        <w:lastRenderedPageBreak/>
        <w:t xml:space="preserve">M2M / MTM </w:t>
      </w:r>
      <w:r w:rsidRPr="00C45EFE">
        <w:rPr>
          <w:rFonts w:ascii="Arial" w:hAnsi="Arial" w:cs="Arial"/>
          <w:sz w:val="17"/>
          <w:szCs w:val="17"/>
        </w:rPr>
        <w:t>Made to measure / Bespoke</w:t>
      </w:r>
    </w:p>
    <w:p w14:paraId="7A3E248F" w14:textId="77777777" w:rsidR="00247FCE" w:rsidRDefault="00247FCE">
      <w:pPr>
        <w:spacing w:after="0" w:line="240" w:lineRule="auto"/>
        <w:rPr>
          <w:rFonts w:ascii="Arial" w:hAnsi="Arial" w:cs="Arial"/>
          <w:b/>
          <w:sz w:val="17"/>
          <w:szCs w:val="17"/>
        </w:rPr>
      </w:pPr>
      <w:r>
        <w:rPr>
          <w:rFonts w:ascii="Arial" w:hAnsi="Arial" w:cs="Arial"/>
          <w:b/>
          <w:sz w:val="17"/>
          <w:szCs w:val="17"/>
        </w:rPr>
        <w:t xml:space="preserve">MECC </w:t>
      </w:r>
      <w:r w:rsidRPr="00247FCE">
        <w:rPr>
          <w:rFonts w:ascii="Arial" w:hAnsi="Arial" w:cs="Arial"/>
          <w:sz w:val="17"/>
          <w:szCs w:val="17"/>
        </w:rPr>
        <w:t>Make every contact count</w:t>
      </w:r>
    </w:p>
    <w:p w14:paraId="3D0D78DC" w14:textId="77777777" w:rsidR="00385797" w:rsidRDefault="00385797">
      <w:pPr>
        <w:spacing w:after="0" w:line="240" w:lineRule="auto"/>
        <w:rPr>
          <w:rFonts w:ascii="Arial" w:hAnsi="Arial" w:cs="Arial"/>
          <w:b/>
          <w:sz w:val="17"/>
          <w:szCs w:val="17"/>
        </w:rPr>
      </w:pPr>
      <w:r w:rsidRPr="00385797">
        <w:rPr>
          <w:rFonts w:ascii="Arial" w:hAnsi="Arial" w:cs="Arial"/>
          <w:b/>
          <w:sz w:val="17"/>
          <w:szCs w:val="17"/>
        </w:rPr>
        <w:t>MH</w:t>
      </w:r>
      <w:r>
        <w:rPr>
          <w:rFonts w:ascii="Arial" w:hAnsi="Arial" w:cs="Arial"/>
          <w:sz w:val="17"/>
          <w:szCs w:val="17"/>
        </w:rPr>
        <w:t xml:space="preserve"> Mental health</w:t>
      </w:r>
    </w:p>
    <w:p w14:paraId="48E273F3" w14:textId="77777777" w:rsidR="008D3C51" w:rsidRPr="00C45FDD" w:rsidRDefault="008D3C51">
      <w:pPr>
        <w:spacing w:after="0" w:line="240" w:lineRule="auto"/>
        <w:rPr>
          <w:rFonts w:ascii="Arial" w:hAnsi="Arial" w:cs="Arial"/>
          <w:sz w:val="17"/>
          <w:szCs w:val="17"/>
        </w:rPr>
      </w:pPr>
      <w:r w:rsidRPr="004D6B6A">
        <w:rPr>
          <w:rFonts w:ascii="Arial" w:hAnsi="Arial" w:cs="Arial"/>
          <w:b/>
          <w:sz w:val="17"/>
          <w:szCs w:val="17"/>
        </w:rPr>
        <w:t>M/L</w:t>
      </w:r>
      <w:r>
        <w:rPr>
          <w:rFonts w:ascii="Arial" w:hAnsi="Arial" w:cs="Arial"/>
          <w:sz w:val="17"/>
          <w:szCs w:val="17"/>
        </w:rPr>
        <w:t xml:space="preserve"> </w:t>
      </w:r>
      <w:r w:rsidR="00FC2E88">
        <w:rPr>
          <w:rFonts w:ascii="Arial" w:hAnsi="Arial" w:cs="Arial"/>
          <w:sz w:val="17"/>
          <w:szCs w:val="17"/>
        </w:rPr>
        <w:t>Medio-</w:t>
      </w:r>
      <w:r w:rsidRPr="00C45FDD">
        <w:rPr>
          <w:rFonts w:ascii="Arial" w:hAnsi="Arial" w:cs="Arial"/>
          <w:sz w:val="17"/>
          <w:szCs w:val="17"/>
        </w:rPr>
        <w:t>lateral</w:t>
      </w:r>
    </w:p>
    <w:p w14:paraId="32871DED"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M/Med</w:t>
      </w:r>
      <w:r w:rsidRPr="00C45FDD">
        <w:rPr>
          <w:rFonts w:ascii="Arial" w:hAnsi="Arial" w:cs="Arial"/>
          <w:sz w:val="17"/>
          <w:szCs w:val="17"/>
        </w:rPr>
        <w:t xml:space="preserve"> Medium</w:t>
      </w:r>
    </w:p>
    <w:p w14:paraId="0493CF1D" w14:textId="77777777" w:rsidR="008D3C51" w:rsidRPr="00531683" w:rsidRDefault="008D3C51">
      <w:pPr>
        <w:spacing w:after="0" w:line="240" w:lineRule="auto"/>
        <w:rPr>
          <w:rFonts w:ascii="Arial" w:hAnsi="Arial" w:cs="Arial"/>
          <w:sz w:val="17"/>
          <w:szCs w:val="17"/>
        </w:rPr>
      </w:pPr>
      <w:r w:rsidRPr="00531683">
        <w:rPr>
          <w:rFonts w:ascii="Arial" w:hAnsi="Arial" w:cs="Arial"/>
          <w:b/>
          <w:sz w:val="17"/>
          <w:szCs w:val="17"/>
        </w:rPr>
        <w:t>MAC</w:t>
      </w:r>
      <w:r w:rsidRPr="00531683">
        <w:rPr>
          <w:rFonts w:ascii="Arial" w:hAnsi="Arial" w:cs="Arial"/>
          <w:sz w:val="17"/>
          <w:szCs w:val="17"/>
        </w:rPr>
        <w:t xml:space="preserve"> Movement Assessment Clinic</w:t>
      </w:r>
    </w:p>
    <w:p w14:paraId="357D3FFC" w14:textId="77777777" w:rsidR="008D3C51" w:rsidRPr="000F4AE1" w:rsidRDefault="008D3C51">
      <w:pPr>
        <w:spacing w:after="0" w:line="240" w:lineRule="auto"/>
        <w:rPr>
          <w:rFonts w:ascii="Arial" w:hAnsi="Arial" w:cs="Arial"/>
          <w:sz w:val="17"/>
          <w:szCs w:val="17"/>
        </w:rPr>
      </w:pPr>
      <w:r w:rsidRPr="00A64EA8">
        <w:rPr>
          <w:rFonts w:ascii="Arial" w:hAnsi="Arial" w:cs="Arial"/>
          <w:b/>
          <w:sz w:val="17"/>
          <w:szCs w:val="17"/>
        </w:rPr>
        <w:t>MAU</w:t>
      </w:r>
      <w:r>
        <w:rPr>
          <w:rFonts w:ascii="Arial" w:hAnsi="Arial" w:cs="Arial"/>
          <w:sz w:val="17"/>
          <w:szCs w:val="17"/>
        </w:rPr>
        <w:t xml:space="preserve"> Medical Assessment/Admission Unit</w:t>
      </w:r>
    </w:p>
    <w:p w14:paraId="210C8615"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Max</w:t>
      </w:r>
      <w:r w:rsidRPr="000F4AE1">
        <w:rPr>
          <w:rFonts w:ascii="Arial" w:hAnsi="Arial" w:cs="Arial"/>
          <w:sz w:val="17"/>
          <w:szCs w:val="17"/>
        </w:rPr>
        <w:t xml:space="preserve"> Maximum</w:t>
      </w:r>
    </w:p>
    <w:p w14:paraId="78809DCE"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MC</w:t>
      </w:r>
      <w:r w:rsidRPr="000F4AE1">
        <w:rPr>
          <w:rFonts w:ascii="Arial" w:hAnsi="Arial" w:cs="Arial"/>
          <w:sz w:val="17"/>
          <w:szCs w:val="17"/>
        </w:rPr>
        <w:t xml:space="preserve"> Metacarpal</w:t>
      </w:r>
    </w:p>
    <w:p w14:paraId="7932E14B" w14:textId="77777777" w:rsidR="008D3C51" w:rsidRPr="000F4AE1" w:rsidRDefault="008D3C51">
      <w:pPr>
        <w:spacing w:after="0" w:line="240" w:lineRule="auto"/>
        <w:rPr>
          <w:rFonts w:ascii="Arial" w:hAnsi="Arial" w:cs="Arial"/>
          <w:bCs/>
          <w:sz w:val="17"/>
          <w:szCs w:val="17"/>
          <w:shd w:val="clear" w:color="auto" w:fill="FFFFFF"/>
        </w:rPr>
      </w:pPr>
      <w:r w:rsidRPr="000F4AE1">
        <w:rPr>
          <w:rFonts w:ascii="Arial" w:hAnsi="Arial" w:cs="Arial"/>
          <w:b/>
          <w:sz w:val="17"/>
          <w:szCs w:val="17"/>
        </w:rPr>
        <w:t xml:space="preserve">MCA </w:t>
      </w:r>
      <w:r w:rsidRPr="000F4AE1">
        <w:rPr>
          <w:rFonts w:ascii="Arial" w:hAnsi="Arial" w:cs="Arial"/>
          <w:sz w:val="17"/>
          <w:szCs w:val="17"/>
          <w:shd w:val="clear" w:color="auto" w:fill="FFFFFF"/>
        </w:rPr>
        <w:t>Malignant</w:t>
      </w:r>
      <w:r w:rsidRPr="000F4AE1">
        <w:rPr>
          <w:rStyle w:val="apple-converted-space"/>
          <w:rFonts w:ascii="Arial" w:hAnsi="Arial" w:cs="Arial"/>
          <w:sz w:val="17"/>
          <w:szCs w:val="17"/>
          <w:shd w:val="clear" w:color="auto" w:fill="FFFFFF"/>
        </w:rPr>
        <w:t> </w:t>
      </w:r>
      <w:r w:rsidRPr="005C7E2D">
        <w:rPr>
          <w:rStyle w:val="Emphasis"/>
          <w:rFonts w:cs="Arial"/>
          <w:i w:val="0"/>
          <w:sz w:val="17"/>
          <w:szCs w:val="17"/>
          <w:shd w:val="clear" w:color="auto" w:fill="FFFFFF"/>
        </w:rPr>
        <w:t>middle cerebral artery</w:t>
      </w:r>
    </w:p>
    <w:p w14:paraId="2FF9E505" w14:textId="77777777" w:rsidR="008D3C51" w:rsidRPr="000F4AE1" w:rsidRDefault="008D3C51">
      <w:pPr>
        <w:spacing w:after="0" w:line="240" w:lineRule="auto"/>
        <w:rPr>
          <w:rFonts w:ascii="Arial" w:hAnsi="Arial" w:cs="Arial"/>
          <w:b/>
          <w:sz w:val="17"/>
          <w:szCs w:val="17"/>
        </w:rPr>
      </w:pPr>
      <w:r w:rsidRPr="000F4AE1">
        <w:rPr>
          <w:rFonts w:ascii="Arial" w:hAnsi="Arial" w:cs="Arial"/>
          <w:b/>
          <w:sz w:val="17"/>
          <w:szCs w:val="17"/>
        </w:rPr>
        <w:t xml:space="preserve">MCA </w:t>
      </w:r>
      <w:r w:rsidRPr="000F4AE1">
        <w:rPr>
          <w:rFonts w:ascii="Arial" w:hAnsi="Arial" w:cs="Arial"/>
          <w:sz w:val="17"/>
          <w:szCs w:val="17"/>
        </w:rPr>
        <w:t>Mental capacity act</w:t>
      </w:r>
    </w:p>
    <w:p w14:paraId="20D3C483"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MCL</w:t>
      </w:r>
      <w:r w:rsidRPr="000F4AE1">
        <w:rPr>
          <w:rFonts w:ascii="Arial" w:hAnsi="Arial" w:cs="Arial"/>
          <w:sz w:val="17"/>
          <w:szCs w:val="17"/>
        </w:rPr>
        <w:t xml:space="preserve"> Medial collateral ligament</w:t>
      </w:r>
    </w:p>
    <w:p w14:paraId="7726AB4E"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MCM</w:t>
      </w:r>
      <w:r w:rsidRPr="000F4AE1">
        <w:rPr>
          <w:rFonts w:ascii="Arial" w:hAnsi="Arial" w:cs="Arial"/>
          <w:sz w:val="17"/>
          <w:szCs w:val="17"/>
        </w:rPr>
        <w:t xml:space="preserve"> Major congenital malformation</w:t>
      </w:r>
    </w:p>
    <w:p w14:paraId="2186C7BF"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MCPJ</w:t>
      </w:r>
      <w:r w:rsidRPr="000F4AE1">
        <w:rPr>
          <w:rFonts w:ascii="Arial" w:hAnsi="Arial" w:cs="Arial"/>
          <w:sz w:val="17"/>
          <w:szCs w:val="17"/>
        </w:rPr>
        <w:t xml:space="preserve"> Metacarpophalangeal joint</w:t>
      </w:r>
    </w:p>
    <w:p w14:paraId="4AA9C054"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MD</w:t>
      </w:r>
      <w:r w:rsidRPr="000F4AE1">
        <w:rPr>
          <w:rFonts w:ascii="Arial" w:hAnsi="Arial" w:cs="Arial"/>
          <w:sz w:val="17"/>
          <w:szCs w:val="17"/>
        </w:rPr>
        <w:t xml:space="preserve"> Muscular dystrophy</w:t>
      </w:r>
    </w:p>
    <w:p w14:paraId="6D443D77" w14:textId="77777777" w:rsidR="008D3C51" w:rsidRPr="000F4AE1" w:rsidRDefault="008D3C51">
      <w:pPr>
        <w:spacing w:after="0" w:line="240" w:lineRule="auto"/>
        <w:rPr>
          <w:rFonts w:ascii="Arial" w:hAnsi="Arial" w:cs="Arial"/>
          <w:b/>
          <w:sz w:val="17"/>
          <w:szCs w:val="17"/>
        </w:rPr>
      </w:pPr>
      <w:r w:rsidRPr="000F4AE1">
        <w:rPr>
          <w:rFonts w:ascii="Arial" w:hAnsi="Arial" w:cs="Arial"/>
          <w:b/>
          <w:sz w:val="17"/>
          <w:szCs w:val="17"/>
        </w:rPr>
        <w:t>MDC</w:t>
      </w:r>
      <w:r w:rsidRPr="000F4AE1">
        <w:rPr>
          <w:rFonts w:ascii="Arial" w:hAnsi="Arial" w:cs="Arial"/>
          <w:sz w:val="17"/>
          <w:szCs w:val="17"/>
        </w:rPr>
        <w:t xml:space="preserve"> Multidisciplinary clinic</w:t>
      </w:r>
    </w:p>
    <w:p w14:paraId="6DF6EE19"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MDEVA</w:t>
      </w:r>
      <w:r w:rsidRPr="000F4AE1">
        <w:rPr>
          <w:rFonts w:ascii="Arial" w:hAnsi="Arial" w:cs="Arial"/>
          <w:sz w:val="17"/>
          <w:szCs w:val="17"/>
        </w:rPr>
        <w:t xml:space="preserve"> Medium density EVA</w:t>
      </w:r>
    </w:p>
    <w:p w14:paraId="35191644"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MDM</w:t>
      </w:r>
      <w:r w:rsidRPr="000F4AE1">
        <w:rPr>
          <w:rFonts w:ascii="Arial" w:hAnsi="Arial" w:cs="Arial"/>
          <w:sz w:val="17"/>
          <w:szCs w:val="17"/>
        </w:rPr>
        <w:t xml:space="preserve"> Multidisciplinary meeting</w:t>
      </w:r>
    </w:p>
    <w:p w14:paraId="1E77F8CF"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MDT</w:t>
      </w:r>
      <w:r w:rsidRPr="000F4AE1">
        <w:rPr>
          <w:rFonts w:ascii="Arial" w:hAnsi="Arial" w:cs="Arial"/>
          <w:sz w:val="17"/>
          <w:szCs w:val="17"/>
        </w:rPr>
        <w:t xml:space="preserve"> Multidisciplinary Team</w:t>
      </w:r>
    </w:p>
    <w:p w14:paraId="7B90E953"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ME</w:t>
      </w:r>
      <w:r w:rsidRPr="000F4AE1">
        <w:rPr>
          <w:rFonts w:ascii="Arial" w:hAnsi="Arial" w:cs="Arial"/>
          <w:sz w:val="17"/>
          <w:szCs w:val="17"/>
        </w:rPr>
        <w:t xml:space="preserve"> Myalgic infarction (chronic fatigue syndrome)</w:t>
      </w:r>
    </w:p>
    <w:p w14:paraId="015403FA"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Med</w:t>
      </w:r>
      <w:r w:rsidRPr="000F4AE1">
        <w:rPr>
          <w:rFonts w:ascii="Arial" w:hAnsi="Arial" w:cs="Arial"/>
          <w:sz w:val="17"/>
          <w:szCs w:val="17"/>
        </w:rPr>
        <w:t xml:space="preserve"> Medial</w:t>
      </w:r>
    </w:p>
    <w:p w14:paraId="0F2933D0"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Met/MT</w:t>
      </w:r>
      <w:r w:rsidRPr="000F4AE1">
        <w:rPr>
          <w:rFonts w:ascii="Arial" w:hAnsi="Arial" w:cs="Arial"/>
          <w:sz w:val="17"/>
          <w:szCs w:val="17"/>
        </w:rPr>
        <w:t xml:space="preserve"> Metatarsal</w:t>
      </w:r>
    </w:p>
    <w:p w14:paraId="3AB56990"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Mets</w:t>
      </w:r>
      <w:r w:rsidRPr="000F4AE1">
        <w:rPr>
          <w:rFonts w:ascii="Arial" w:hAnsi="Arial" w:cs="Arial"/>
          <w:sz w:val="17"/>
          <w:szCs w:val="17"/>
        </w:rPr>
        <w:t xml:space="preserve"> Metastases</w:t>
      </w:r>
    </w:p>
    <w:p w14:paraId="5C9F84BA"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 xml:space="preserve">MG </w:t>
      </w:r>
      <w:r w:rsidRPr="000F4AE1">
        <w:rPr>
          <w:rFonts w:ascii="Arial" w:hAnsi="Arial" w:cs="Arial"/>
          <w:sz w:val="17"/>
          <w:szCs w:val="17"/>
        </w:rPr>
        <w:t>Myasthenia gravis</w:t>
      </w:r>
    </w:p>
    <w:p w14:paraId="6EB3B9C5" w14:textId="77777777" w:rsidR="008D3C51" w:rsidRPr="000F4AE1" w:rsidRDefault="008D3C51">
      <w:pPr>
        <w:spacing w:after="0" w:line="240" w:lineRule="auto"/>
        <w:rPr>
          <w:rFonts w:ascii="Arial" w:hAnsi="Arial" w:cs="Arial"/>
          <w:sz w:val="17"/>
          <w:szCs w:val="17"/>
        </w:rPr>
      </w:pPr>
      <w:r w:rsidRPr="000F4AE1">
        <w:rPr>
          <w:rFonts w:ascii="Arial" w:hAnsi="Arial" w:cs="Arial"/>
          <w:b/>
          <w:sz w:val="17"/>
          <w:szCs w:val="17"/>
        </w:rPr>
        <w:t>MHRA</w:t>
      </w:r>
      <w:r w:rsidRPr="000F4AE1">
        <w:rPr>
          <w:rFonts w:ascii="Arial" w:hAnsi="Arial" w:cs="Arial"/>
          <w:sz w:val="17"/>
          <w:szCs w:val="17"/>
        </w:rPr>
        <w:t xml:space="preserve"> Medicines and Healthcare Products Regulatory Agency</w:t>
      </w:r>
    </w:p>
    <w:p w14:paraId="7FEAB179" w14:textId="77777777" w:rsidR="008D3C51" w:rsidRDefault="008D3C51">
      <w:pPr>
        <w:spacing w:after="0" w:line="240" w:lineRule="auto"/>
        <w:rPr>
          <w:rFonts w:ascii="Arial" w:hAnsi="Arial" w:cs="Arial"/>
          <w:sz w:val="17"/>
          <w:szCs w:val="17"/>
        </w:rPr>
      </w:pPr>
      <w:r w:rsidRPr="000F4AE1">
        <w:rPr>
          <w:rFonts w:ascii="Arial" w:hAnsi="Arial" w:cs="Arial"/>
          <w:b/>
          <w:sz w:val="17"/>
          <w:szCs w:val="17"/>
        </w:rPr>
        <w:t>MHx</w:t>
      </w:r>
      <w:r w:rsidRPr="000F4AE1">
        <w:rPr>
          <w:rFonts w:ascii="Arial" w:hAnsi="Arial" w:cs="Arial"/>
          <w:sz w:val="17"/>
          <w:szCs w:val="17"/>
        </w:rPr>
        <w:t xml:space="preserve"> Medical</w:t>
      </w:r>
      <w:r>
        <w:rPr>
          <w:rFonts w:ascii="Arial" w:hAnsi="Arial" w:cs="Arial"/>
          <w:sz w:val="17"/>
          <w:szCs w:val="17"/>
        </w:rPr>
        <w:t xml:space="preserve"> history</w:t>
      </w:r>
    </w:p>
    <w:p w14:paraId="69A77959"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MF</w:t>
      </w:r>
      <w:r>
        <w:rPr>
          <w:rFonts w:ascii="Arial" w:hAnsi="Arial" w:cs="Arial"/>
          <w:sz w:val="17"/>
          <w:szCs w:val="17"/>
        </w:rPr>
        <w:t xml:space="preserve"> Midfoot</w:t>
      </w:r>
    </w:p>
    <w:p w14:paraId="58E7380D" w14:textId="77777777" w:rsidR="000A3260" w:rsidRPr="00AD1088" w:rsidRDefault="000A3260">
      <w:pPr>
        <w:spacing w:after="0" w:line="240" w:lineRule="auto"/>
        <w:rPr>
          <w:rFonts w:ascii="Arial" w:hAnsi="Arial" w:cs="Arial"/>
          <w:b/>
          <w:sz w:val="17"/>
          <w:szCs w:val="17"/>
        </w:rPr>
      </w:pPr>
      <w:r w:rsidRPr="000A3260">
        <w:rPr>
          <w:rFonts w:ascii="Arial" w:hAnsi="Arial" w:cs="Arial"/>
          <w:b/>
          <w:sz w:val="17"/>
          <w:szCs w:val="17"/>
        </w:rPr>
        <w:t>M/F</w:t>
      </w:r>
      <w:r>
        <w:rPr>
          <w:rFonts w:ascii="Arial" w:hAnsi="Arial" w:cs="Arial"/>
          <w:sz w:val="17"/>
          <w:szCs w:val="17"/>
        </w:rPr>
        <w:t xml:space="preserve"> Multiflex</w:t>
      </w:r>
    </w:p>
    <w:p w14:paraId="395E3A11"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MI </w:t>
      </w:r>
      <w:r w:rsidRPr="00AA65CA">
        <w:rPr>
          <w:rFonts w:ascii="Arial" w:hAnsi="Arial" w:cs="Arial"/>
          <w:sz w:val="17"/>
          <w:szCs w:val="17"/>
        </w:rPr>
        <w:t>M</w:t>
      </w:r>
      <w:r>
        <w:rPr>
          <w:rFonts w:ascii="Arial" w:hAnsi="Arial" w:cs="Arial"/>
          <w:sz w:val="17"/>
          <w:szCs w:val="17"/>
        </w:rPr>
        <w:t>yocardial infarction</w:t>
      </w:r>
    </w:p>
    <w:p w14:paraId="6EE674DE" w14:textId="77777777" w:rsidR="008D3C51" w:rsidRDefault="008D3C51">
      <w:pPr>
        <w:spacing w:after="0" w:line="240" w:lineRule="auto"/>
        <w:rPr>
          <w:rFonts w:ascii="Arial" w:hAnsi="Arial" w:cs="Arial"/>
          <w:sz w:val="17"/>
          <w:szCs w:val="17"/>
        </w:rPr>
      </w:pPr>
      <w:r w:rsidRPr="008B1622">
        <w:rPr>
          <w:rFonts w:ascii="Arial" w:hAnsi="Arial" w:cs="Arial"/>
          <w:b/>
          <w:sz w:val="17"/>
          <w:szCs w:val="17"/>
        </w:rPr>
        <w:t>M</w:t>
      </w:r>
      <w:r>
        <w:rPr>
          <w:rFonts w:ascii="Arial" w:hAnsi="Arial" w:cs="Arial"/>
          <w:b/>
          <w:sz w:val="17"/>
          <w:szCs w:val="17"/>
        </w:rPr>
        <w:t>in</w:t>
      </w:r>
      <w:r>
        <w:rPr>
          <w:rFonts w:ascii="Arial" w:hAnsi="Arial" w:cs="Arial"/>
          <w:sz w:val="17"/>
          <w:szCs w:val="17"/>
        </w:rPr>
        <w:t xml:space="preserve"> Minimum</w:t>
      </w:r>
    </w:p>
    <w:p w14:paraId="1A1E488F" w14:textId="77777777" w:rsidR="008D3C51" w:rsidRPr="009125E4" w:rsidRDefault="008D3C51">
      <w:pPr>
        <w:spacing w:after="0" w:line="240" w:lineRule="auto"/>
        <w:rPr>
          <w:rFonts w:ascii="Arial" w:hAnsi="Arial" w:cs="Arial"/>
          <w:sz w:val="17"/>
          <w:szCs w:val="17"/>
        </w:rPr>
      </w:pPr>
      <w:r w:rsidRPr="00366467">
        <w:rPr>
          <w:rFonts w:ascii="Arial" w:hAnsi="Arial" w:cs="Arial"/>
          <w:b/>
          <w:sz w:val="17"/>
          <w:szCs w:val="17"/>
        </w:rPr>
        <w:t>Mins</w:t>
      </w:r>
      <w:r>
        <w:rPr>
          <w:rFonts w:ascii="Arial" w:hAnsi="Arial" w:cs="Arial"/>
          <w:sz w:val="17"/>
          <w:szCs w:val="17"/>
        </w:rPr>
        <w:t xml:space="preserve"> </w:t>
      </w:r>
      <w:r w:rsidRPr="009125E4">
        <w:rPr>
          <w:rFonts w:ascii="Arial" w:hAnsi="Arial" w:cs="Arial"/>
          <w:sz w:val="17"/>
          <w:szCs w:val="17"/>
        </w:rPr>
        <w:t>Minutes</w:t>
      </w:r>
    </w:p>
    <w:p w14:paraId="16D25C9C" w14:textId="77777777" w:rsidR="009125E4" w:rsidRPr="009125E4" w:rsidRDefault="008D3C51">
      <w:pPr>
        <w:spacing w:after="0" w:line="240" w:lineRule="auto"/>
        <w:rPr>
          <w:rFonts w:ascii="Arial" w:hAnsi="Arial" w:cs="Arial"/>
          <w:sz w:val="17"/>
          <w:szCs w:val="17"/>
        </w:rPr>
      </w:pPr>
      <w:r w:rsidRPr="009125E4">
        <w:rPr>
          <w:rFonts w:ascii="Arial" w:hAnsi="Arial" w:cs="Arial"/>
          <w:b/>
          <w:sz w:val="17"/>
          <w:szCs w:val="17"/>
        </w:rPr>
        <w:t>MIU</w:t>
      </w:r>
      <w:r w:rsidRPr="009125E4">
        <w:rPr>
          <w:rFonts w:ascii="Arial" w:hAnsi="Arial" w:cs="Arial"/>
          <w:sz w:val="17"/>
          <w:szCs w:val="17"/>
        </w:rPr>
        <w:t xml:space="preserve"> Minor Injuries Unit</w:t>
      </w:r>
    </w:p>
    <w:p w14:paraId="1F378B2A" w14:textId="77777777" w:rsidR="009125E4" w:rsidRPr="009125E4" w:rsidRDefault="009125E4">
      <w:pPr>
        <w:spacing w:after="0" w:line="240" w:lineRule="auto"/>
        <w:rPr>
          <w:rFonts w:ascii="Arial" w:eastAsia="Times New Roman" w:hAnsi="Arial" w:cs="Arial"/>
          <w:sz w:val="17"/>
          <w:szCs w:val="17"/>
          <w:lang w:eastAsia="en-GB"/>
        </w:rPr>
      </w:pPr>
      <w:r w:rsidRPr="009125E4">
        <w:rPr>
          <w:rFonts w:ascii="Arial" w:hAnsi="Arial" w:cs="Arial"/>
          <w:b/>
          <w:sz w:val="17"/>
          <w:szCs w:val="17"/>
          <w:shd w:val="clear" w:color="auto" w:fill="FFFFFF"/>
        </w:rPr>
        <w:t xml:space="preserve">MJTHREADS Ca </w:t>
      </w:r>
      <w:r w:rsidRPr="009125E4">
        <w:rPr>
          <w:rFonts w:ascii="Arial" w:eastAsia="Times New Roman" w:hAnsi="Arial" w:cs="Arial"/>
          <w:bCs/>
          <w:sz w:val="17"/>
          <w:szCs w:val="17"/>
          <w:lang w:eastAsia="en-GB"/>
        </w:rPr>
        <w:t>M</w:t>
      </w:r>
      <w:r w:rsidRPr="009125E4">
        <w:rPr>
          <w:rFonts w:ascii="Arial" w:eastAsia="Times New Roman" w:hAnsi="Arial" w:cs="Arial"/>
          <w:sz w:val="17"/>
          <w:szCs w:val="17"/>
          <w:lang w:eastAsia="en-GB"/>
        </w:rPr>
        <w:t xml:space="preserve">yocardiac infarction, jaundice, tuberculosis, hypertension, rheumatic fever, epilepsy, asthma, diabetes, stroke, cancer (treatment if </w:t>
      </w:r>
      <w:r w:rsidR="00ED7A0C">
        <w:rPr>
          <w:rFonts w:ascii="Arial" w:eastAsia="Times New Roman" w:hAnsi="Arial" w:cs="Arial"/>
          <w:sz w:val="17"/>
          <w:szCs w:val="17"/>
          <w:lang w:eastAsia="en-GB"/>
        </w:rPr>
        <w:t>s</w:t>
      </w:r>
      <w:r w:rsidRPr="009125E4">
        <w:rPr>
          <w:rFonts w:ascii="Arial" w:eastAsia="Times New Roman" w:hAnsi="Arial" w:cs="Arial"/>
          <w:sz w:val="17"/>
          <w:szCs w:val="17"/>
          <w:lang w:eastAsia="en-GB"/>
        </w:rPr>
        <w:t>o)</w:t>
      </w:r>
    </w:p>
    <w:p w14:paraId="30E29078"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MKL</w:t>
      </w:r>
      <w:r w:rsidRPr="009125E4">
        <w:rPr>
          <w:rFonts w:ascii="Arial" w:hAnsi="Arial" w:cs="Arial"/>
          <w:sz w:val="17"/>
          <w:szCs w:val="17"/>
        </w:rPr>
        <w:t xml:space="preserve"> Manual Knee Lock</w:t>
      </w:r>
    </w:p>
    <w:p w14:paraId="7ECD06A2"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MLA</w:t>
      </w:r>
      <w:r w:rsidRPr="009125E4">
        <w:rPr>
          <w:rFonts w:ascii="Arial" w:hAnsi="Arial" w:cs="Arial"/>
          <w:sz w:val="17"/>
          <w:szCs w:val="17"/>
        </w:rPr>
        <w:t xml:space="preserve"> Medial longitudinal arch</w:t>
      </w:r>
    </w:p>
    <w:p w14:paraId="1A847A27"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MND</w:t>
      </w:r>
      <w:r w:rsidRPr="009125E4">
        <w:rPr>
          <w:rFonts w:ascii="Arial" w:hAnsi="Arial" w:cs="Arial"/>
          <w:sz w:val="17"/>
          <w:szCs w:val="17"/>
        </w:rPr>
        <w:t xml:space="preserve"> Motor Neurone Disease</w:t>
      </w:r>
    </w:p>
    <w:p w14:paraId="674EE309"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MND</w:t>
      </w:r>
      <w:r w:rsidRPr="009125E4">
        <w:rPr>
          <w:rFonts w:ascii="Arial" w:hAnsi="Arial" w:cs="Arial"/>
          <w:sz w:val="17"/>
          <w:szCs w:val="17"/>
        </w:rPr>
        <w:t xml:space="preserve"> Motor Nerve Disease</w:t>
      </w:r>
    </w:p>
    <w:p w14:paraId="5868CB4D"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Mob</w:t>
      </w:r>
      <w:r w:rsidRPr="009125E4">
        <w:rPr>
          <w:rFonts w:ascii="Arial" w:hAnsi="Arial" w:cs="Arial"/>
          <w:sz w:val="17"/>
          <w:szCs w:val="17"/>
        </w:rPr>
        <w:t xml:space="preserve"> Mobility/Mobilisation</w:t>
      </w:r>
    </w:p>
    <w:p w14:paraId="474C2C8D" w14:textId="77777777" w:rsidR="008D3C51" w:rsidRDefault="008D3C51">
      <w:pPr>
        <w:spacing w:after="0" w:line="240" w:lineRule="auto"/>
        <w:rPr>
          <w:rFonts w:ascii="Arial" w:hAnsi="Arial" w:cs="Arial"/>
          <w:sz w:val="17"/>
          <w:szCs w:val="17"/>
        </w:rPr>
      </w:pPr>
      <w:r>
        <w:rPr>
          <w:rFonts w:ascii="Arial" w:hAnsi="Arial" w:cs="Arial"/>
          <w:b/>
          <w:sz w:val="17"/>
          <w:szCs w:val="17"/>
        </w:rPr>
        <w:t>MPT</w:t>
      </w:r>
      <w:r>
        <w:rPr>
          <w:rFonts w:ascii="Arial" w:hAnsi="Arial" w:cs="Arial"/>
          <w:sz w:val="17"/>
          <w:szCs w:val="17"/>
        </w:rPr>
        <w:t xml:space="preserve"> Mid-patellar tendon</w:t>
      </w:r>
    </w:p>
    <w:p w14:paraId="5056066C"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MRI</w:t>
      </w:r>
      <w:r>
        <w:rPr>
          <w:rFonts w:ascii="Arial" w:hAnsi="Arial" w:cs="Arial"/>
          <w:sz w:val="17"/>
          <w:szCs w:val="17"/>
        </w:rPr>
        <w:t xml:space="preserve"> Magnetic resonance imaging</w:t>
      </w:r>
    </w:p>
    <w:p w14:paraId="0F4137FA" w14:textId="77777777" w:rsidR="00BD5A8F" w:rsidRPr="00EC30D8" w:rsidRDefault="00BD5A8F">
      <w:pPr>
        <w:spacing w:after="0" w:line="240" w:lineRule="auto"/>
        <w:rPr>
          <w:rStyle w:val="Emphasis"/>
          <w:rFonts w:ascii="Arial" w:hAnsi="Arial" w:cs="Arial"/>
          <w:bCs/>
          <w:i w:val="0"/>
          <w:iCs w:val="0"/>
          <w:sz w:val="17"/>
          <w:szCs w:val="17"/>
          <w:shd w:val="clear" w:color="auto" w:fill="FFFFFF"/>
        </w:rPr>
      </w:pPr>
      <w:r w:rsidRPr="00EC30D8">
        <w:rPr>
          <w:rFonts w:ascii="Arial" w:hAnsi="Arial" w:cs="Arial"/>
          <w:b/>
          <w:sz w:val="17"/>
          <w:szCs w:val="17"/>
        </w:rPr>
        <w:t>MRSA</w:t>
      </w:r>
      <w:r w:rsidRPr="00EC30D8">
        <w:rPr>
          <w:rFonts w:ascii="Arial" w:hAnsi="Arial" w:cs="Arial"/>
          <w:sz w:val="17"/>
          <w:szCs w:val="17"/>
        </w:rPr>
        <w:t xml:space="preserve"> M</w:t>
      </w:r>
      <w:r w:rsidRPr="00EC30D8">
        <w:rPr>
          <w:rStyle w:val="Emphasis"/>
          <w:rFonts w:ascii="Arial" w:hAnsi="Arial" w:cs="Arial"/>
          <w:i w:val="0"/>
          <w:sz w:val="17"/>
          <w:szCs w:val="17"/>
          <w:shd w:val="clear" w:color="auto" w:fill="FFFFFF"/>
        </w:rPr>
        <w:t>ethicillin-resistant Staphylococcus aureus</w:t>
      </w:r>
    </w:p>
    <w:p w14:paraId="540D2405" w14:textId="77777777" w:rsidR="008D3C51" w:rsidRPr="00EC30D8" w:rsidRDefault="008D3C51">
      <w:pPr>
        <w:spacing w:after="0" w:line="240" w:lineRule="auto"/>
        <w:rPr>
          <w:rFonts w:ascii="Arial" w:hAnsi="Arial" w:cs="Arial"/>
          <w:sz w:val="17"/>
          <w:szCs w:val="17"/>
        </w:rPr>
      </w:pPr>
      <w:r w:rsidRPr="003F60A6">
        <w:rPr>
          <w:rFonts w:ascii="Arial" w:hAnsi="Arial" w:cs="Arial"/>
          <w:b/>
          <w:sz w:val="17"/>
          <w:szCs w:val="17"/>
        </w:rPr>
        <w:t>M</w:t>
      </w:r>
      <w:r>
        <w:rPr>
          <w:rFonts w:ascii="Arial" w:hAnsi="Arial" w:cs="Arial"/>
          <w:b/>
          <w:sz w:val="17"/>
          <w:szCs w:val="17"/>
        </w:rPr>
        <w:t>.</w:t>
      </w:r>
      <w:r w:rsidRPr="003F60A6">
        <w:rPr>
          <w:rFonts w:ascii="Arial" w:hAnsi="Arial" w:cs="Arial"/>
          <w:b/>
          <w:sz w:val="17"/>
          <w:szCs w:val="17"/>
        </w:rPr>
        <w:t>S</w:t>
      </w:r>
      <w:r w:rsidRPr="00EC30D8">
        <w:rPr>
          <w:rFonts w:ascii="Arial" w:hAnsi="Arial" w:cs="Arial"/>
          <w:b/>
          <w:sz w:val="17"/>
          <w:szCs w:val="17"/>
        </w:rPr>
        <w:t>.</w:t>
      </w:r>
      <w:r w:rsidRPr="00EC30D8">
        <w:rPr>
          <w:rFonts w:ascii="Arial" w:hAnsi="Arial" w:cs="Arial"/>
          <w:sz w:val="17"/>
          <w:szCs w:val="17"/>
        </w:rPr>
        <w:t xml:space="preserve"> Mid stance</w:t>
      </w:r>
    </w:p>
    <w:p w14:paraId="172BC87C"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MS</w:t>
      </w:r>
      <w:r w:rsidRPr="00EC30D8">
        <w:rPr>
          <w:rFonts w:ascii="Arial" w:hAnsi="Arial" w:cs="Arial"/>
          <w:sz w:val="17"/>
          <w:szCs w:val="17"/>
        </w:rPr>
        <w:t xml:space="preserve"> Multiple Sclerosis</w:t>
      </w:r>
    </w:p>
    <w:p w14:paraId="05B6E969"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MSC</w:t>
      </w:r>
      <w:r w:rsidRPr="00EC30D8">
        <w:rPr>
          <w:rFonts w:ascii="Arial" w:hAnsi="Arial" w:cs="Arial"/>
          <w:sz w:val="17"/>
          <w:szCs w:val="17"/>
        </w:rPr>
        <w:t xml:space="preserve"> Mary Sheridan Centre</w:t>
      </w:r>
    </w:p>
    <w:p w14:paraId="552502A3"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MSE</w:t>
      </w:r>
      <w:r w:rsidRPr="00EC30D8">
        <w:rPr>
          <w:rFonts w:ascii="Arial" w:hAnsi="Arial" w:cs="Arial"/>
          <w:sz w:val="17"/>
          <w:szCs w:val="17"/>
        </w:rPr>
        <w:t xml:space="preserve"> Mental state examination</w:t>
      </w:r>
    </w:p>
    <w:p w14:paraId="07E3087A" w14:textId="77777777" w:rsidR="008D3C51" w:rsidRPr="00EC30D8" w:rsidRDefault="008D3C51">
      <w:pPr>
        <w:spacing w:after="0" w:line="240" w:lineRule="auto"/>
        <w:rPr>
          <w:rStyle w:val="Emphasis"/>
          <w:rFonts w:ascii="Arial" w:hAnsi="Arial" w:cs="Arial"/>
          <w:i w:val="0"/>
          <w:sz w:val="17"/>
          <w:szCs w:val="17"/>
          <w:shd w:val="clear" w:color="auto" w:fill="FFFFFF"/>
        </w:rPr>
      </w:pPr>
      <w:r w:rsidRPr="00EC30D8">
        <w:rPr>
          <w:rStyle w:val="Emphasis"/>
          <w:rFonts w:ascii="Arial" w:hAnsi="Arial" w:cs="Arial"/>
          <w:b/>
          <w:i w:val="0"/>
          <w:sz w:val="17"/>
          <w:szCs w:val="17"/>
          <w:shd w:val="clear" w:color="auto" w:fill="FFFFFF"/>
        </w:rPr>
        <w:t>MSK</w:t>
      </w:r>
      <w:r w:rsidRPr="00EC30D8">
        <w:rPr>
          <w:rStyle w:val="Emphasis"/>
          <w:rFonts w:ascii="Arial" w:hAnsi="Arial" w:cs="Arial"/>
          <w:i w:val="0"/>
          <w:sz w:val="17"/>
          <w:szCs w:val="17"/>
          <w:shd w:val="clear" w:color="auto" w:fill="FFFFFF"/>
        </w:rPr>
        <w:t xml:space="preserve"> Musculoskeletal</w:t>
      </w:r>
    </w:p>
    <w:p w14:paraId="2BC8DAF5" w14:textId="77777777" w:rsidR="008D3C51" w:rsidRPr="00EC30D8" w:rsidRDefault="008D3C51">
      <w:pPr>
        <w:spacing w:after="0" w:line="240" w:lineRule="auto"/>
        <w:rPr>
          <w:rStyle w:val="Emphasis"/>
          <w:rFonts w:ascii="Arial" w:hAnsi="Arial" w:cs="Arial"/>
          <w:i w:val="0"/>
          <w:sz w:val="17"/>
          <w:szCs w:val="17"/>
          <w:shd w:val="clear" w:color="auto" w:fill="FFFFFF"/>
        </w:rPr>
      </w:pPr>
      <w:r w:rsidRPr="00EC30D8">
        <w:rPr>
          <w:rStyle w:val="Emphasis"/>
          <w:rFonts w:ascii="Arial" w:hAnsi="Arial" w:cs="Arial"/>
          <w:b/>
          <w:i w:val="0"/>
          <w:sz w:val="17"/>
          <w:szCs w:val="17"/>
          <w:shd w:val="clear" w:color="auto" w:fill="FFFFFF"/>
        </w:rPr>
        <w:t>MTA</w:t>
      </w:r>
      <w:r w:rsidRPr="00EC30D8">
        <w:rPr>
          <w:rStyle w:val="Emphasis"/>
          <w:rFonts w:ascii="Arial" w:hAnsi="Arial" w:cs="Arial"/>
          <w:i w:val="0"/>
          <w:sz w:val="17"/>
          <w:szCs w:val="17"/>
          <w:shd w:val="clear" w:color="auto" w:fill="FFFFFF"/>
        </w:rPr>
        <w:t xml:space="preserve"> Metatarsus Adductus</w:t>
      </w:r>
    </w:p>
    <w:p w14:paraId="5384AA0A" w14:textId="77777777" w:rsidR="008D3C51" w:rsidRPr="00EC30D8" w:rsidRDefault="008D3C51">
      <w:pPr>
        <w:spacing w:after="0" w:line="240" w:lineRule="auto"/>
        <w:rPr>
          <w:rStyle w:val="Emphasis"/>
          <w:rFonts w:ascii="Arial" w:hAnsi="Arial" w:cs="Arial"/>
          <w:i w:val="0"/>
          <w:sz w:val="17"/>
          <w:szCs w:val="17"/>
          <w:shd w:val="clear" w:color="auto" w:fill="FFFFFF"/>
        </w:rPr>
      </w:pPr>
      <w:r w:rsidRPr="00EC30D8">
        <w:rPr>
          <w:rStyle w:val="Emphasis"/>
          <w:rFonts w:ascii="Arial" w:hAnsi="Arial" w:cs="Arial"/>
          <w:b/>
          <w:i w:val="0"/>
          <w:sz w:val="17"/>
          <w:szCs w:val="17"/>
          <w:shd w:val="clear" w:color="auto" w:fill="FFFFFF"/>
        </w:rPr>
        <w:t>MTC</w:t>
      </w:r>
      <w:r w:rsidRPr="00EC30D8">
        <w:rPr>
          <w:rStyle w:val="Emphasis"/>
          <w:rFonts w:ascii="Arial" w:hAnsi="Arial" w:cs="Arial"/>
          <w:i w:val="0"/>
          <w:sz w:val="17"/>
          <w:szCs w:val="17"/>
          <w:shd w:val="clear" w:color="auto" w:fill="FFFFFF"/>
        </w:rPr>
        <w:t xml:space="preserve"> Major Trauma Centre</w:t>
      </w:r>
    </w:p>
    <w:p w14:paraId="237C34F3" w14:textId="77777777" w:rsidR="008D3C51" w:rsidRPr="00EC30D8" w:rsidRDefault="008D3C51">
      <w:pPr>
        <w:spacing w:after="0" w:line="240" w:lineRule="auto"/>
        <w:rPr>
          <w:rFonts w:ascii="Arial" w:hAnsi="Arial" w:cs="Arial"/>
          <w:sz w:val="17"/>
          <w:szCs w:val="17"/>
        </w:rPr>
      </w:pPr>
      <w:r w:rsidRPr="00EC30D8">
        <w:rPr>
          <w:rStyle w:val="Emphasis"/>
          <w:rFonts w:ascii="Arial" w:hAnsi="Arial" w:cs="Arial"/>
          <w:b/>
          <w:i w:val="0"/>
          <w:sz w:val="17"/>
          <w:szCs w:val="17"/>
          <w:shd w:val="clear" w:color="auto" w:fill="FFFFFF"/>
        </w:rPr>
        <w:t>MTH</w:t>
      </w:r>
      <w:r w:rsidRPr="00EC30D8">
        <w:rPr>
          <w:rStyle w:val="Emphasis"/>
          <w:rFonts w:ascii="Arial" w:hAnsi="Arial" w:cs="Arial"/>
          <w:i w:val="0"/>
          <w:sz w:val="17"/>
          <w:szCs w:val="17"/>
          <w:shd w:val="clear" w:color="auto" w:fill="FFFFFF"/>
        </w:rPr>
        <w:t xml:space="preserve"> Metatarsal head(s)</w:t>
      </w:r>
    </w:p>
    <w:p w14:paraId="6F0816A8"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 xml:space="preserve">MTJ </w:t>
      </w:r>
      <w:r w:rsidRPr="00EC30D8">
        <w:rPr>
          <w:rFonts w:ascii="Arial" w:hAnsi="Arial" w:cs="Arial"/>
          <w:sz w:val="17"/>
          <w:szCs w:val="17"/>
        </w:rPr>
        <w:t>Midtarsal joint</w:t>
      </w:r>
    </w:p>
    <w:p w14:paraId="245A16B5"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MUS</w:t>
      </w:r>
      <w:r w:rsidRPr="00EC30D8">
        <w:rPr>
          <w:rFonts w:ascii="Arial" w:hAnsi="Arial" w:cs="Arial"/>
          <w:sz w:val="17"/>
          <w:szCs w:val="17"/>
        </w:rPr>
        <w:t xml:space="preserve"> Medically unexplained symptoms</w:t>
      </w:r>
    </w:p>
    <w:p w14:paraId="2F25D1FB"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Mvt</w:t>
      </w:r>
      <w:r w:rsidRPr="00EC30D8">
        <w:rPr>
          <w:rFonts w:ascii="Arial" w:hAnsi="Arial" w:cs="Arial"/>
          <w:sz w:val="17"/>
          <w:szCs w:val="17"/>
        </w:rPr>
        <w:t xml:space="preserve"> Movement</w:t>
      </w:r>
    </w:p>
    <w:p w14:paraId="58F554D0" w14:textId="77777777" w:rsidR="000A3260" w:rsidRPr="00EC30D8" w:rsidRDefault="000A3260">
      <w:pPr>
        <w:spacing w:after="0" w:line="240" w:lineRule="auto"/>
        <w:rPr>
          <w:rFonts w:ascii="Arial" w:hAnsi="Arial" w:cs="Arial"/>
          <w:sz w:val="17"/>
          <w:szCs w:val="17"/>
        </w:rPr>
      </w:pPr>
      <w:r w:rsidRPr="00EC30D8">
        <w:rPr>
          <w:rFonts w:ascii="Arial" w:hAnsi="Arial" w:cs="Arial"/>
          <w:b/>
          <w:sz w:val="17"/>
          <w:szCs w:val="17"/>
        </w:rPr>
        <w:t>MYO</w:t>
      </w:r>
      <w:r w:rsidRPr="00EC30D8">
        <w:rPr>
          <w:rFonts w:ascii="Arial" w:hAnsi="Arial" w:cs="Arial"/>
          <w:sz w:val="17"/>
          <w:szCs w:val="17"/>
        </w:rPr>
        <w:t xml:space="preserve"> Myoelectric</w:t>
      </w:r>
    </w:p>
    <w:p w14:paraId="56C3861B" w14:textId="77777777" w:rsidR="008D3C51" w:rsidRPr="00EC30D8" w:rsidRDefault="008D3C51">
      <w:pPr>
        <w:spacing w:after="0" w:line="240" w:lineRule="auto"/>
        <w:rPr>
          <w:rFonts w:ascii="Arial" w:hAnsi="Arial" w:cs="Arial"/>
          <w:b/>
          <w:sz w:val="17"/>
          <w:szCs w:val="17"/>
        </w:rPr>
      </w:pPr>
      <w:r w:rsidRPr="00EC30D8">
        <w:rPr>
          <w:rFonts w:ascii="Arial" w:hAnsi="Arial" w:cs="Arial"/>
          <w:b/>
          <w:sz w:val="17"/>
          <w:szCs w:val="17"/>
        </w:rPr>
        <w:t xml:space="preserve">N/A </w:t>
      </w:r>
      <w:r w:rsidRPr="00EC30D8">
        <w:rPr>
          <w:rFonts w:ascii="Arial" w:hAnsi="Arial" w:cs="Arial"/>
          <w:sz w:val="17"/>
          <w:szCs w:val="17"/>
        </w:rPr>
        <w:t>Not applicable</w:t>
      </w:r>
    </w:p>
    <w:p w14:paraId="25FC8BC8"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NAD</w:t>
      </w:r>
      <w:r w:rsidRPr="00EC30D8">
        <w:rPr>
          <w:rFonts w:ascii="Arial" w:hAnsi="Arial" w:cs="Arial"/>
          <w:sz w:val="17"/>
          <w:szCs w:val="17"/>
        </w:rPr>
        <w:t xml:space="preserve"> No abnormalities detected</w:t>
      </w:r>
    </w:p>
    <w:p w14:paraId="648B468E" w14:textId="77777777" w:rsidR="008D3C51" w:rsidRPr="00EC30D8" w:rsidRDefault="008D3C51">
      <w:pPr>
        <w:spacing w:after="0" w:line="240" w:lineRule="auto"/>
        <w:rPr>
          <w:rFonts w:ascii="Arial" w:hAnsi="Arial" w:cs="Arial"/>
          <w:b/>
          <w:sz w:val="17"/>
          <w:szCs w:val="17"/>
        </w:rPr>
      </w:pPr>
      <w:r w:rsidRPr="00EC30D8">
        <w:rPr>
          <w:rFonts w:ascii="Arial" w:hAnsi="Arial" w:cs="Arial"/>
          <w:b/>
          <w:sz w:val="17"/>
          <w:szCs w:val="17"/>
        </w:rPr>
        <w:t>NaDIA</w:t>
      </w:r>
      <w:r w:rsidRPr="00EC30D8">
        <w:rPr>
          <w:rFonts w:ascii="Arial" w:hAnsi="Arial" w:cs="Arial"/>
          <w:sz w:val="17"/>
          <w:szCs w:val="17"/>
        </w:rPr>
        <w:t xml:space="preserve"> National Diabetes Inpatient Audit</w:t>
      </w:r>
    </w:p>
    <w:p w14:paraId="4E1E99B1" w14:textId="77777777" w:rsidR="008D3C51" w:rsidRPr="00EC30D8" w:rsidRDefault="008D3C51">
      <w:pPr>
        <w:spacing w:after="0" w:line="240" w:lineRule="auto"/>
        <w:rPr>
          <w:rFonts w:ascii="Arial" w:hAnsi="Arial" w:cs="Arial"/>
          <w:sz w:val="17"/>
          <w:szCs w:val="17"/>
        </w:rPr>
      </w:pPr>
      <w:r w:rsidRPr="00EC30D8">
        <w:rPr>
          <w:rFonts w:ascii="Arial" w:hAnsi="Arial" w:cs="Arial"/>
          <w:b/>
          <w:sz w:val="17"/>
          <w:szCs w:val="17"/>
        </w:rPr>
        <w:t xml:space="preserve">NAI </w:t>
      </w:r>
      <w:r w:rsidRPr="00EC30D8">
        <w:rPr>
          <w:rFonts w:ascii="Arial" w:hAnsi="Arial" w:cs="Arial"/>
          <w:sz w:val="17"/>
          <w:szCs w:val="17"/>
        </w:rPr>
        <w:t>Non-accidental injury</w:t>
      </w:r>
    </w:p>
    <w:p w14:paraId="06FAE88E" w14:textId="70EE8F45" w:rsidR="008D3C51" w:rsidRPr="00C354DA" w:rsidRDefault="008D3C51">
      <w:pPr>
        <w:spacing w:after="0" w:line="240" w:lineRule="auto"/>
        <w:rPr>
          <w:rFonts w:ascii="Arial" w:hAnsi="Arial" w:cs="Arial"/>
          <w:sz w:val="17"/>
          <w:szCs w:val="17"/>
        </w:rPr>
      </w:pPr>
      <w:r w:rsidRPr="00EC30D8">
        <w:rPr>
          <w:rFonts w:ascii="Arial" w:hAnsi="Arial" w:cs="Arial"/>
          <w:b/>
          <w:sz w:val="17"/>
          <w:szCs w:val="17"/>
        </w:rPr>
        <w:t>NB</w:t>
      </w:r>
      <w:r w:rsidRPr="00EC30D8">
        <w:rPr>
          <w:rFonts w:ascii="Arial" w:hAnsi="Arial" w:cs="Arial"/>
          <w:sz w:val="17"/>
          <w:szCs w:val="17"/>
        </w:rPr>
        <w:t xml:space="preserve"> Note </w:t>
      </w:r>
      <w:r w:rsidRPr="00C354DA">
        <w:rPr>
          <w:rFonts w:ascii="Arial" w:hAnsi="Arial" w:cs="Arial"/>
          <w:sz w:val="17"/>
          <w:szCs w:val="17"/>
        </w:rPr>
        <w:t>well</w:t>
      </w:r>
      <w:r w:rsidR="00C354DA" w:rsidRPr="00C354DA">
        <w:rPr>
          <w:rFonts w:ascii="Arial" w:hAnsi="Arial" w:cs="Arial"/>
          <w:sz w:val="17"/>
          <w:szCs w:val="17"/>
        </w:rPr>
        <w:t xml:space="preserve"> (from Latin: </w:t>
      </w:r>
      <w:r w:rsidR="00C354DA" w:rsidRPr="00C354DA">
        <w:rPr>
          <w:rFonts w:ascii="Arial" w:hAnsi="Arial" w:cs="Arial"/>
          <w:sz w:val="17"/>
          <w:szCs w:val="17"/>
          <w:shd w:val="clear" w:color="auto" w:fill="FFFFFF"/>
        </w:rPr>
        <w:t>nota bene) </w:t>
      </w:r>
    </w:p>
    <w:p w14:paraId="62B84D7A" w14:textId="77777777" w:rsidR="008D3C51" w:rsidRDefault="008D3C51">
      <w:pPr>
        <w:spacing w:after="0" w:line="240" w:lineRule="auto"/>
        <w:rPr>
          <w:rFonts w:ascii="Arial" w:hAnsi="Arial" w:cs="Arial"/>
          <w:sz w:val="17"/>
          <w:szCs w:val="17"/>
        </w:rPr>
      </w:pPr>
      <w:r w:rsidRPr="0073319E">
        <w:rPr>
          <w:rFonts w:ascii="Arial" w:hAnsi="Arial" w:cs="Arial"/>
          <w:b/>
          <w:sz w:val="17"/>
          <w:szCs w:val="17"/>
        </w:rPr>
        <w:t>NBI</w:t>
      </w:r>
      <w:r>
        <w:rPr>
          <w:rFonts w:ascii="Arial" w:hAnsi="Arial" w:cs="Arial"/>
          <w:sz w:val="17"/>
          <w:szCs w:val="17"/>
        </w:rPr>
        <w:t xml:space="preserve"> No bony injury</w:t>
      </w:r>
    </w:p>
    <w:p w14:paraId="53811C82" w14:textId="77777777" w:rsidR="008D3C51" w:rsidRDefault="008D3C51">
      <w:pPr>
        <w:spacing w:after="0" w:line="240" w:lineRule="auto"/>
        <w:rPr>
          <w:rFonts w:ascii="Arial" w:hAnsi="Arial" w:cs="Arial"/>
          <w:sz w:val="17"/>
          <w:szCs w:val="17"/>
        </w:rPr>
      </w:pPr>
      <w:r w:rsidRPr="00C16635">
        <w:rPr>
          <w:rFonts w:ascii="Arial" w:hAnsi="Arial" w:cs="Arial"/>
          <w:b/>
          <w:sz w:val="17"/>
          <w:szCs w:val="17"/>
        </w:rPr>
        <w:t>NBM</w:t>
      </w:r>
      <w:r>
        <w:rPr>
          <w:rFonts w:ascii="Arial" w:hAnsi="Arial" w:cs="Arial"/>
          <w:sz w:val="17"/>
          <w:szCs w:val="17"/>
        </w:rPr>
        <w:t xml:space="preserve"> Nil by mouth</w:t>
      </w:r>
    </w:p>
    <w:p w14:paraId="1B2F833E" w14:textId="77777777" w:rsidR="008D3C51" w:rsidRDefault="008D3C51">
      <w:pPr>
        <w:spacing w:after="0" w:line="240" w:lineRule="auto"/>
        <w:rPr>
          <w:rFonts w:ascii="Arial" w:hAnsi="Arial" w:cs="Arial"/>
          <w:sz w:val="17"/>
          <w:szCs w:val="17"/>
        </w:rPr>
      </w:pPr>
      <w:r w:rsidRPr="00DA0AE4">
        <w:rPr>
          <w:rFonts w:ascii="Arial" w:hAnsi="Arial" w:cs="Arial"/>
          <w:b/>
          <w:sz w:val="17"/>
          <w:szCs w:val="17"/>
        </w:rPr>
        <w:t>NDA</w:t>
      </w:r>
      <w:r>
        <w:rPr>
          <w:rFonts w:ascii="Arial" w:hAnsi="Arial" w:cs="Arial"/>
          <w:sz w:val="17"/>
          <w:szCs w:val="17"/>
        </w:rPr>
        <w:t xml:space="preserve"> National Diabetes Audit</w:t>
      </w:r>
    </w:p>
    <w:p w14:paraId="022F5555" w14:textId="03035519" w:rsidR="00C354DA" w:rsidRDefault="00C354DA">
      <w:pPr>
        <w:spacing w:after="0" w:line="240" w:lineRule="auto"/>
        <w:rPr>
          <w:rFonts w:ascii="Arial" w:hAnsi="Arial" w:cs="Arial"/>
          <w:sz w:val="17"/>
          <w:szCs w:val="17"/>
        </w:rPr>
      </w:pPr>
      <w:r w:rsidRPr="00C354DA">
        <w:rPr>
          <w:rFonts w:ascii="Arial" w:hAnsi="Arial" w:cs="Arial"/>
          <w:b/>
          <w:sz w:val="17"/>
          <w:szCs w:val="17"/>
        </w:rPr>
        <w:t>NDFA</w:t>
      </w:r>
      <w:r>
        <w:rPr>
          <w:rFonts w:ascii="Arial" w:hAnsi="Arial" w:cs="Arial"/>
          <w:sz w:val="17"/>
          <w:szCs w:val="17"/>
        </w:rPr>
        <w:t xml:space="preserve"> National Diabetes Foot Care Audit</w:t>
      </w:r>
    </w:p>
    <w:p w14:paraId="0B993C65" w14:textId="10AEAAB6" w:rsidR="00BC6CAF" w:rsidRDefault="00BC6CAF">
      <w:pPr>
        <w:spacing w:after="0" w:line="240" w:lineRule="auto"/>
        <w:rPr>
          <w:rFonts w:ascii="Arial" w:hAnsi="Arial" w:cs="Arial"/>
          <w:sz w:val="17"/>
          <w:szCs w:val="17"/>
        </w:rPr>
      </w:pPr>
      <w:r w:rsidRPr="00516818">
        <w:rPr>
          <w:rFonts w:ascii="Arial" w:hAnsi="Arial" w:cs="Arial"/>
          <w:b/>
          <w:sz w:val="17"/>
          <w:szCs w:val="17"/>
        </w:rPr>
        <w:t>NETT</w:t>
      </w:r>
      <w:r>
        <w:rPr>
          <w:rFonts w:ascii="Arial" w:hAnsi="Arial" w:cs="Arial"/>
          <w:sz w:val="17"/>
          <w:szCs w:val="17"/>
        </w:rPr>
        <w:t xml:space="preserve"> Neuro-enhanced transitions team</w:t>
      </w:r>
    </w:p>
    <w:p w14:paraId="08CA971A" w14:textId="77777777" w:rsidR="008D3C51" w:rsidRDefault="008D3C51">
      <w:pPr>
        <w:spacing w:after="0" w:line="240" w:lineRule="auto"/>
        <w:rPr>
          <w:rFonts w:ascii="Arial" w:hAnsi="Arial" w:cs="Arial"/>
          <w:sz w:val="17"/>
          <w:szCs w:val="17"/>
        </w:rPr>
      </w:pPr>
      <w:r w:rsidRPr="00974798">
        <w:rPr>
          <w:rFonts w:ascii="Arial" w:hAnsi="Arial" w:cs="Arial"/>
          <w:b/>
          <w:sz w:val="17"/>
          <w:szCs w:val="17"/>
        </w:rPr>
        <w:t>N</w:t>
      </w:r>
      <w:r>
        <w:rPr>
          <w:rFonts w:ascii="Arial" w:hAnsi="Arial" w:cs="Arial"/>
          <w:b/>
          <w:sz w:val="17"/>
          <w:szCs w:val="17"/>
        </w:rPr>
        <w:t>euro</w:t>
      </w:r>
      <w:r>
        <w:rPr>
          <w:rFonts w:ascii="Arial" w:hAnsi="Arial" w:cs="Arial"/>
          <w:sz w:val="17"/>
          <w:szCs w:val="17"/>
        </w:rPr>
        <w:t xml:space="preserve"> Neurological</w:t>
      </w:r>
    </w:p>
    <w:p w14:paraId="5F136F0D" w14:textId="77777777" w:rsidR="008D3C51" w:rsidRDefault="008D3C51">
      <w:pPr>
        <w:spacing w:after="0" w:line="240" w:lineRule="auto"/>
        <w:rPr>
          <w:rFonts w:ascii="Arial" w:hAnsi="Arial" w:cs="Arial"/>
          <w:sz w:val="17"/>
          <w:szCs w:val="17"/>
        </w:rPr>
      </w:pPr>
      <w:r w:rsidRPr="0002531A">
        <w:rPr>
          <w:rFonts w:ascii="Arial" w:hAnsi="Arial" w:cs="Arial"/>
          <w:b/>
          <w:sz w:val="17"/>
          <w:szCs w:val="17"/>
        </w:rPr>
        <w:t>NHS</w:t>
      </w:r>
      <w:r>
        <w:rPr>
          <w:rFonts w:ascii="Arial" w:hAnsi="Arial" w:cs="Arial"/>
          <w:sz w:val="17"/>
          <w:szCs w:val="17"/>
        </w:rPr>
        <w:t xml:space="preserve"> National Health Service</w:t>
      </w:r>
    </w:p>
    <w:p w14:paraId="07981ED1" w14:textId="77777777" w:rsidR="00385797" w:rsidRDefault="00385797">
      <w:pPr>
        <w:spacing w:after="0" w:line="240" w:lineRule="auto"/>
        <w:rPr>
          <w:rFonts w:ascii="Arial" w:hAnsi="Arial" w:cs="Arial"/>
          <w:sz w:val="17"/>
          <w:szCs w:val="17"/>
        </w:rPr>
      </w:pPr>
      <w:r w:rsidRPr="00385797">
        <w:rPr>
          <w:rFonts w:ascii="Arial" w:hAnsi="Arial" w:cs="Arial"/>
          <w:b/>
          <w:sz w:val="17"/>
          <w:szCs w:val="17"/>
        </w:rPr>
        <w:t>NHS-E</w:t>
      </w:r>
      <w:r>
        <w:rPr>
          <w:rFonts w:ascii="Arial" w:hAnsi="Arial" w:cs="Arial"/>
          <w:sz w:val="17"/>
          <w:szCs w:val="17"/>
        </w:rPr>
        <w:t xml:space="preserve"> National Health Service England</w:t>
      </w:r>
    </w:p>
    <w:p w14:paraId="71E2EA46" w14:textId="77777777" w:rsidR="008D3C51" w:rsidRPr="00834A7E" w:rsidRDefault="008D3C51">
      <w:pPr>
        <w:spacing w:after="0" w:line="240" w:lineRule="auto"/>
        <w:rPr>
          <w:rFonts w:ascii="Arial" w:hAnsi="Arial" w:cs="Arial"/>
          <w:sz w:val="17"/>
          <w:szCs w:val="17"/>
        </w:rPr>
      </w:pPr>
      <w:r w:rsidRPr="0002531A">
        <w:rPr>
          <w:rFonts w:ascii="Arial" w:hAnsi="Arial" w:cs="Arial"/>
          <w:b/>
          <w:sz w:val="17"/>
          <w:szCs w:val="17"/>
        </w:rPr>
        <w:t>NICE</w:t>
      </w:r>
      <w:r>
        <w:rPr>
          <w:rFonts w:ascii="Arial" w:hAnsi="Arial" w:cs="Arial"/>
          <w:sz w:val="17"/>
          <w:szCs w:val="17"/>
        </w:rPr>
        <w:t xml:space="preserve"> National Institute for Health and Care Excellence</w:t>
      </w:r>
    </w:p>
    <w:p w14:paraId="29428208" w14:textId="77777777" w:rsidR="008D3C51" w:rsidRDefault="008D3C51">
      <w:pPr>
        <w:spacing w:after="0" w:line="240" w:lineRule="auto"/>
        <w:ind w:right="-284"/>
        <w:rPr>
          <w:rFonts w:ascii="Arial" w:hAnsi="Arial" w:cs="Arial"/>
          <w:sz w:val="17"/>
          <w:szCs w:val="17"/>
        </w:rPr>
      </w:pPr>
      <w:r>
        <w:rPr>
          <w:rFonts w:ascii="Arial" w:hAnsi="Arial" w:cs="Arial"/>
          <w:b/>
          <w:sz w:val="17"/>
          <w:szCs w:val="17"/>
        </w:rPr>
        <w:t>NIDDM</w:t>
      </w:r>
      <w:r>
        <w:rPr>
          <w:rFonts w:ascii="Arial" w:hAnsi="Arial" w:cs="Arial"/>
          <w:sz w:val="17"/>
          <w:szCs w:val="17"/>
        </w:rPr>
        <w:t xml:space="preserve"> Non-insulin dependent diabetes mellitus</w:t>
      </w:r>
    </w:p>
    <w:p w14:paraId="77833775" w14:textId="77777777" w:rsidR="008D3C51" w:rsidRPr="002F15DC" w:rsidRDefault="008D3C51">
      <w:pPr>
        <w:spacing w:after="0" w:line="240" w:lineRule="auto"/>
        <w:ind w:right="-284"/>
        <w:rPr>
          <w:rFonts w:ascii="Arial" w:hAnsi="Arial" w:cs="Arial"/>
          <w:sz w:val="17"/>
          <w:szCs w:val="17"/>
        </w:rPr>
      </w:pPr>
      <w:r>
        <w:rPr>
          <w:rFonts w:ascii="Arial" w:hAnsi="Arial" w:cs="Arial"/>
          <w:b/>
          <w:sz w:val="17"/>
          <w:szCs w:val="17"/>
        </w:rPr>
        <w:t xml:space="preserve">NHS </w:t>
      </w:r>
      <w:r w:rsidRPr="002F15DC">
        <w:rPr>
          <w:rFonts w:ascii="Arial" w:hAnsi="Arial" w:cs="Arial"/>
          <w:sz w:val="17"/>
          <w:szCs w:val="17"/>
        </w:rPr>
        <w:t>N</w:t>
      </w:r>
      <w:r>
        <w:rPr>
          <w:rFonts w:ascii="Arial" w:hAnsi="Arial" w:cs="Arial"/>
          <w:sz w:val="17"/>
          <w:szCs w:val="17"/>
        </w:rPr>
        <w:t>ational health service</w:t>
      </w:r>
    </w:p>
    <w:p w14:paraId="7FF37970" w14:textId="77777777" w:rsidR="008D3C51" w:rsidRPr="0019414C" w:rsidRDefault="008D3C51">
      <w:pPr>
        <w:spacing w:after="0" w:line="240" w:lineRule="auto"/>
        <w:ind w:right="-284"/>
        <w:rPr>
          <w:rFonts w:ascii="Arial" w:hAnsi="Arial" w:cs="Arial"/>
          <w:sz w:val="17"/>
          <w:szCs w:val="17"/>
        </w:rPr>
      </w:pPr>
      <w:r>
        <w:rPr>
          <w:rFonts w:ascii="Arial" w:hAnsi="Arial" w:cs="Arial"/>
          <w:b/>
          <w:sz w:val="17"/>
          <w:szCs w:val="17"/>
        </w:rPr>
        <w:t xml:space="preserve">NMD </w:t>
      </w:r>
      <w:r>
        <w:rPr>
          <w:rFonts w:ascii="Arial" w:hAnsi="Arial" w:cs="Arial"/>
          <w:sz w:val="17"/>
          <w:szCs w:val="17"/>
        </w:rPr>
        <w:t>Neuro musc</w:t>
      </w:r>
      <w:r w:rsidRPr="009A045A">
        <w:rPr>
          <w:rFonts w:ascii="Arial" w:hAnsi="Arial" w:cs="Arial"/>
          <w:sz w:val="17"/>
          <w:szCs w:val="17"/>
        </w:rPr>
        <w:t>ular disease</w:t>
      </w:r>
    </w:p>
    <w:p w14:paraId="3A86BA4B"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NoF </w:t>
      </w:r>
      <w:r w:rsidRPr="00F47D1F">
        <w:rPr>
          <w:rFonts w:ascii="Arial" w:hAnsi="Arial" w:cs="Arial"/>
          <w:sz w:val="17"/>
          <w:szCs w:val="17"/>
        </w:rPr>
        <w:t>Neck of femur</w:t>
      </w:r>
    </w:p>
    <w:p w14:paraId="5DA5ABC8" w14:textId="77777777" w:rsidR="008D3C51" w:rsidRDefault="008D3C51">
      <w:pPr>
        <w:spacing w:after="0" w:line="240" w:lineRule="auto"/>
        <w:rPr>
          <w:rFonts w:ascii="Arial" w:hAnsi="Arial" w:cs="Arial"/>
          <w:sz w:val="17"/>
          <w:szCs w:val="17"/>
        </w:rPr>
      </w:pPr>
      <w:r w:rsidRPr="00345FE2">
        <w:rPr>
          <w:rFonts w:ascii="Arial" w:hAnsi="Arial" w:cs="Arial"/>
          <w:b/>
          <w:sz w:val="17"/>
          <w:szCs w:val="17"/>
        </w:rPr>
        <w:t>N</w:t>
      </w:r>
      <w:r>
        <w:rPr>
          <w:rFonts w:ascii="Arial" w:hAnsi="Arial" w:cs="Arial"/>
          <w:b/>
          <w:sz w:val="17"/>
          <w:szCs w:val="17"/>
        </w:rPr>
        <w:t>on</w:t>
      </w:r>
      <w:r w:rsidRPr="00345FE2">
        <w:rPr>
          <w:rFonts w:ascii="Arial" w:hAnsi="Arial" w:cs="Arial"/>
          <w:b/>
          <w:sz w:val="17"/>
          <w:szCs w:val="17"/>
        </w:rPr>
        <w:t>-W/B</w:t>
      </w:r>
      <w:r>
        <w:rPr>
          <w:rFonts w:ascii="Arial" w:hAnsi="Arial" w:cs="Arial"/>
          <w:sz w:val="17"/>
          <w:szCs w:val="17"/>
        </w:rPr>
        <w:t xml:space="preserve"> </w:t>
      </w:r>
      <w:r w:rsidRPr="00355D9F">
        <w:rPr>
          <w:rFonts w:ascii="Arial" w:hAnsi="Arial" w:cs="Arial"/>
          <w:b/>
          <w:sz w:val="17"/>
          <w:szCs w:val="17"/>
        </w:rPr>
        <w:t>/ NWB</w:t>
      </w:r>
      <w:r>
        <w:rPr>
          <w:rFonts w:ascii="Arial" w:hAnsi="Arial" w:cs="Arial"/>
          <w:sz w:val="17"/>
          <w:szCs w:val="17"/>
        </w:rPr>
        <w:t xml:space="preserve"> Non weightbearing</w:t>
      </w:r>
    </w:p>
    <w:p w14:paraId="37BBFE02"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NP</w:t>
      </w:r>
      <w:r>
        <w:rPr>
          <w:rFonts w:ascii="Arial" w:hAnsi="Arial" w:cs="Arial"/>
          <w:sz w:val="17"/>
          <w:szCs w:val="17"/>
        </w:rPr>
        <w:t xml:space="preserve"> New patient</w:t>
      </w:r>
    </w:p>
    <w:p w14:paraId="420C7136" w14:textId="77777777" w:rsidR="009B56A7" w:rsidRDefault="009B56A7">
      <w:pPr>
        <w:spacing w:after="0" w:line="240" w:lineRule="auto"/>
        <w:rPr>
          <w:rFonts w:ascii="Arial" w:hAnsi="Arial" w:cs="Arial"/>
          <w:sz w:val="17"/>
          <w:szCs w:val="17"/>
        </w:rPr>
      </w:pPr>
      <w:r w:rsidRPr="009B56A7">
        <w:rPr>
          <w:rFonts w:ascii="Arial" w:hAnsi="Arial" w:cs="Arial"/>
          <w:b/>
          <w:sz w:val="17"/>
          <w:szCs w:val="17"/>
        </w:rPr>
        <w:t>NPWT</w:t>
      </w:r>
      <w:r>
        <w:rPr>
          <w:rFonts w:ascii="Arial" w:hAnsi="Arial" w:cs="Arial"/>
          <w:sz w:val="17"/>
          <w:szCs w:val="17"/>
        </w:rPr>
        <w:t xml:space="preserve"> Negative pressure wound therapy</w:t>
      </w:r>
    </w:p>
    <w:p w14:paraId="72600054" w14:textId="77777777" w:rsidR="008D3C51" w:rsidRDefault="008D3C51">
      <w:pPr>
        <w:spacing w:after="0" w:line="240" w:lineRule="auto"/>
        <w:rPr>
          <w:rFonts w:ascii="Arial" w:hAnsi="Arial" w:cs="Arial"/>
          <w:b/>
          <w:sz w:val="17"/>
          <w:szCs w:val="17"/>
        </w:rPr>
      </w:pPr>
      <w:r>
        <w:rPr>
          <w:rFonts w:ascii="Arial" w:hAnsi="Arial" w:cs="Arial"/>
          <w:b/>
          <w:sz w:val="17"/>
          <w:szCs w:val="17"/>
        </w:rPr>
        <w:t>NRAS</w:t>
      </w:r>
      <w:r w:rsidRPr="00DA0F66">
        <w:rPr>
          <w:rFonts w:ascii="Arial" w:hAnsi="Arial" w:cs="Arial"/>
          <w:sz w:val="17"/>
          <w:szCs w:val="17"/>
        </w:rPr>
        <w:t xml:space="preserve"> National Rheumatoid Arthritis Society</w:t>
      </w:r>
    </w:p>
    <w:p w14:paraId="67F97CF1" w14:textId="77777777" w:rsidR="008D3C51" w:rsidRPr="00C45FDD" w:rsidRDefault="008D3C51">
      <w:pPr>
        <w:spacing w:after="0" w:line="240" w:lineRule="auto"/>
        <w:rPr>
          <w:rFonts w:ascii="Arial" w:hAnsi="Arial" w:cs="Arial"/>
          <w:b/>
          <w:sz w:val="17"/>
          <w:szCs w:val="17"/>
        </w:rPr>
      </w:pPr>
      <w:r>
        <w:rPr>
          <w:rFonts w:ascii="Arial" w:hAnsi="Arial" w:cs="Arial"/>
          <w:b/>
          <w:sz w:val="17"/>
          <w:szCs w:val="17"/>
        </w:rPr>
        <w:t xml:space="preserve">N/S </w:t>
      </w:r>
      <w:r>
        <w:rPr>
          <w:rFonts w:ascii="Arial" w:hAnsi="Arial" w:cs="Arial"/>
          <w:sz w:val="17"/>
          <w:szCs w:val="17"/>
        </w:rPr>
        <w:t>Ne</w:t>
      </w:r>
      <w:r w:rsidRPr="00974798">
        <w:rPr>
          <w:rFonts w:ascii="Arial" w:hAnsi="Arial" w:cs="Arial"/>
          <w:sz w:val="17"/>
          <w:szCs w:val="17"/>
        </w:rPr>
        <w:t>uroSurgical</w:t>
      </w:r>
    </w:p>
    <w:p w14:paraId="693B0F14" w14:textId="77777777" w:rsidR="0006405C" w:rsidRPr="0006405C" w:rsidRDefault="008D3C51">
      <w:pPr>
        <w:spacing w:after="0" w:line="240" w:lineRule="auto"/>
        <w:rPr>
          <w:rFonts w:ascii="Arial" w:hAnsi="Arial" w:cs="Arial"/>
          <w:sz w:val="17"/>
          <w:szCs w:val="17"/>
        </w:rPr>
      </w:pPr>
      <w:r w:rsidRPr="00C45FDD">
        <w:rPr>
          <w:rFonts w:ascii="Arial" w:hAnsi="Arial" w:cs="Arial"/>
          <w:b/>
          <w:sz w:val="17"/>
          <w:szCs w:val="17"/>
        </w:rPr>
        <w:t xml:space="preserve">NSAID </w:t>
      </w:r>
      <w:r w:rsidRPr="00C45FDD">
        <w:rPr>
          <w:rFonts w:ascii="Arial" w:hAnsi="Arial" w:cs="Arial"/>
          <w:sz w:val="17"/>
          <w:szCs w:val="17"/>
        </w:rPr>
        <w:t>Non-steroidal anti-inflammatory drug</w:t>
      </w:r>
    </w:p>
    <w:p w14:paraId="19BE50D4" w14:textId="77777777" w:rsidR="008D3C51" w:rsidRPr="0006405C" w:rsidRDefault="0006405C">
      <w:pPr>
        <w:spacing w:after="0" w:line="240" w:lineRule="auto"/>
        <w:rPr>
          <w:rFonts w:ascii="Arial" w:hAnsi="Arial" w:cs="Arial"/>
          <w:sz w:val="17"/>
          <w:szCs w:val="17"/>
        </w:rPr>
      </w:pPr>
      <w:r w:rsidRPr="0006405C">
        <w:rPr>
          <w:rFonts w:ascii="Arial" w:hAnsi="Arial" w:cs="Arial"/>
          <w:b/>
          <w:sz w:val="17"/>
          <w:szCs w:val="17"/>
        </w:rPr>
        <w:t>NSTEMI</w:t>
      </w:r>
      <w:r w:rsidRPr="0006405C">
        <w:rPr>
          <w:rFonts w:ascii="Arial" w:hAnsi="Arial" w:cs="Arial"/>
          <w:sz w:val="17"/>
          <w:szCs w:val="17"/>
        </w:rPr>
        <w:t xml:space="preserve"> </w:t>
      </w:r>
      <w:r w:rsidRPr="0006405C">
        <w:rPr>
          <w:rFonts w:ascii="Arial" w:hAnsi="Arial" w:cs="Arial"/>
          <w:sz w:val="17"/>
          <w:szCs w:val="17"/>
          <w:shd w:val="clear" w:color="auto" w:fill="FFFFFF"/>
        </w:rPr>
        <w:t>Non-ST-elevation myocardial infarction</w:t>
      </w:r>
      <w:r w:rsidR="000A3260" w:rsidRPr="0006405C">
        <w:rPr>
          <w:rFonts w:ascii="Arial" w:hAnsi="Arial" w:cs="Arial"/>
          <w:sz w:val="17"/>
          <w:szCs w:val="17"/>
        </w:rPr>
        <w:br/>
      </w:r>
      <w:r w:rsidR="000A3260" w:rsidRPr="0006405C">
        <w:rPr>
          <w:rFonts w:ascii="Arial" w:hAnsi="Arial" w:cs="Arial"/>
          <w:b/>
          <w:sz w:val="17"/>
          <w:szCs w:val="17"/>
        </w:rPr>
        <w:t>NWB</w:t>
      </w:r>
      <w:r w:rsidR="000A3260" w:rsidRPr="0006405C">
        <w:rPr>
          <w:rFonts w:ascii="Arial" w:hAnsi="Arial" w:cs="Arial"/>
          <w:sz w:val="17"/>
          <w:szCs w:val="17"/>
        </w:rPr>
        <w:t xml:space="preserve"> Non-weight-bearing</w:t>
      </w:r>
    </w:p>
    <w:p w14:paraId="352F9155" w14:textId="77777777" w:rsidR="008D3C51" w:rsidRPr="00C45FDD" w:rsidRDefault="008D3C51">
      <w:pPr>
        <w:spacing w:after="0" w:line="240" w:lineRule="auto"/>
        <w:rPr>
          <w:rFonts w:ascii="Arial" w:hAnsi="Arial" w:cs="Arial"/>
          <w:sz w:val="17"/>
          <w:szCs w:val="17"/>
        </w:rPr>
      </w:pPr>
      <w:r w:rsidRPr="0006405C">
        <w:rPr>
          <w:rFonts w:ascii="Arial" w:hAnsi="Arial" w:cs="Arial"/>
          <w:b/>
          <w:sz w:val="17"/>
          <w:szCs w:val="17"/>
        </w:rPr>
        <w:t>N&amp;V</w:t>
      </w:r>
      <w:r w:rsidRPr="0006405C">
        <w:rPr>
          <w:rFonts w:ascii="Arial" w:hAnsi="Arial" w:cs="Arial"/>
          <w:sz w:val="17"/>
          <w:szCs w:val="17"/>
        </w:rPr>
        <w:t xml:space="preserve"> nausea </w:t>
      </w:r>
      <w:r>
        <w:rPr>
          <w:rFonts w:ascii="Arial" w:hAnsi="Arial" w:cs="Arial"/>
          <w:sz w:val="17"/>
          <w:szCs w:val="17"/>
        </w:rPr>
        <w:t>and vomiting</w:t>
      </w:r>
    </w:p>
    <w:p w14:paraId="7CE74C2E"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O/A</w:t>
      </w:r>
      <w:r w:rsidRPr="00C45FDD">
        <w:rPr>
          <w:rFonts w:ascii="Arial" w:hAnsi="Arial" w:cs="Arial"/>
          <w:sz w:val="17"/>
          <w:szCs w:val="17"/>
        </w:rPr>
        <w:t xml:space="preserve"> On assessment</w:t>
      </w:r>
    </w:p>
    <w:p w14:paraId="50628CE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OA</w:t>
      </w:r>
      <w:r w:rsidRPr="00C45FDD">
        <w:rPr>
          <w:rFonts w:ascii="Arial" w:hAnsi="Arial" w:cs="Arial"/>
          <w:sz w:val="17"/>
          <w:szCs w:val="17"/>
        </w:rPr>
        <w:t xml:space="preserve"> Osteoarthritis</w:t>
      </w:r>
    </w:p>
    <w:p w14:paraId="6FC44E0F" w14:textId="77777777" w:rsidR="008D3C51" w:rsidRPr="00D672EE" w:rsidRDefault="008D3C51">
      <w:pPr>
        <w:spacing w:after="0" w:line="240" w:lineRule="auto"/>
        <w:rPr>
          <w:rFonts w:ascii="Arial" w:hAnsi="Arial" w:cs="Arial"/>
          <w:b/>
          <w:sz w:val="17"/>
          <w:szCs w:val="17"/>
        </w:rPr>
      </w:pPr>
      <w:r w:rsidRPr="00D672EE">
        <w:rPr>
          <w:rFonts w:ascii="Arial" w:hAnsi="Arial" w:cs="Arial"/>
          <w:b/>
          <w:sz w:val="17"/>
          <w:szCs w:val="17"/>
        </w:rPr>
        <w:t>Ob</w:t>
      </w:r>
      <w:r>
        <w:rPr>
          <w:rFonts w:ascii="Arial" w:hAnsi="Arial" w:cs="Arial"/>
          <w:b/>
          <w:sz w:val="17"/>
          <w:szCs w:val="17"/>
        </w:rPr>
        <w:t>s</w:t>
      </w:r>
      <w:r w:rsidRPr="00D672EE">
        <w:rPr>
          <w:rFonts w:ascii="Arial" w:hAnsi="Arial" w:cs="Arial"/>
          <w:b/>
          <w:sz w:val="17"/>
          <w:szCs w:val="17"/>
        </w:rPr>
        <w:t xml:space="preserve"> </w:t>
      </w:r>
      <w:r w:rsidRPr="00D672EE">
        <w:rPr>
          <w:rFonts w:ascii="Arial" w:hAnsi="Arial" w:cs="Arial"/>
          <w:sz w:val="17"/>
          <w:szCs w:val="17"/>
        </w:rPr>
        <w:t>Observations</w:t>
      </w:r>
    </w:p>
    <w:p w14:paraId="58F394FA"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Occ Health</w:t>
      </w:r>
      <w:r w:rsidRPr="00C45FDD">
        <w:rPr>
          <w:rFonts w:ascii="Arial" w:hAnsi="Arial" w:cs="Arial"/>
          <w:sz w:val="17"/>
          <w:szCs w:val="17"/>
        </w:rPr>
        <w:t xml:space="preserve"> Occupational health</w:t>
      </w:r>
    </w:p>
    <w:p w14:paraId="083E8F0F" w14:textId="6302DF7B" w:rsidR="00BC6CAF" w:rsidRPr="00C45FDD" w:rsidRDefault="00BC6CAF">
      <w:pPr>
        <w:spacing w:after="0" w:line="240" w:lineRule="auto"/>
        <w:rPr>
          <w:rFonts w:ascii="Arial" w:hAnsi="Arial" w:cs="Arial"/>
          <w:sz w:val="17"/>
          <w:szCs w:val="17"/>
        </w:rPr>
      </w:pPr>
      <w:r w:rsidRPr="00516818">
        <w:rPr>
          <w:rFonts w:ascii="Arial" w:hAnsi="Arial" w:cs="Arial"/>
          <w:b/>
          <w:sz w:val="17"/>
          <w:szCs w:val="17"/>
        </w:rPr>
        <w:t>OCD</w:t>
      </w:r>
      <w:r>
        <w:rPr>
          <w:rFonts w:ascii="Arial" w:hAnsi="Arial" w:cs="Arial"/>
          <w:sz w:val="17"/>
          <w:szCs w:val="17"/>
        </w:rPr>
        <w:t xml:space="preserve"> Obsessive compulsive disorder</w:t>
      </w:r>
    </w:p>
    <w:p w14:paraId="13A71AA8" w14:textId="77777777" w:rsidR="008D3C51" w:rsidRPr="0006405C" w:rsidRDefault="008D3C51">
      <w:pPr>
        <w:spacing w:after="0" w:line="240" w:lineRule="auto"/>
        <w:rPr>
          <w:rFonts w:ascii="Arial" w:hAnsi="Arial" w:cs="Arial"/>
          <w:sz w:val="17"/>
          <w:szCs w:val="17"/>
        </w:rPr>
      </w:pPr>
      <w:r w:rsidRPr="00C45FDD">
        <w:rPr>
          <w:rFonts w:ascii="Arial" w:hAnsi="Arial" w:cs="Arial"/>
          <w:b/>
          <w:sz w:val="17"/>
          <w:szCs w:val="17"/>
        </w:rPr>
        <w:t xml:space="preserve">O/E </w:t>
      </w:r>
      <w:r w:rsidRPr="00C45FDD">
        <w:rPr>
          <w:rFonts w:ascii="Arial" w:hAnsi="Arial" w:cs="Arial"/>
          <w:sz w:val="17"/>
          <w:szCs w:val="17"/>
        </w:rPr>
        <w:t>On examinatio</w:t>
      </w:r>
      <w:r w:rsidRPr="0006405C">
        <w:rPr>
          <w:rFonts w:ascii="Arial" w:hAnsi="Arial" w:cs="Arial"/>
          <w:sz w:val="17"/>
          <w:szCs w:val="17"/>
        </w:rPr>
        <w:t>n</w:t>
      </w:r>
    </w:p>
    <w:p w14:paraId="0CB65EB9" w14:textId="77777777" w:rsidR="0006405C" w:rsidRPr="0006405C" w:rsidRDefault="0006405C">
      <w:pPr>
        <w:spacing w:after="0" w:line="240" w:lineRule="auto"/>
        <w:rPr>
          <w:rFonts w:ascii="Arial" w:hAnsi="Arial" w:cs="Arial"/>
          <w:b/>
          <w:sz w:val="17"/>
          <w:szCs w:val="17"/>
        </w:rPr>
      </w:pPr>
      <w:r w:rsidRPr="0006405C">
        <w:rPr>
          <w:rFonts w:ascii="Arial" w:hAnsi="Arial" w:cs="Arial"/>
          <w:b/>
          <w:sz w:val="17"/>
          <w:szCs w:val="17"/>
        </w:rPr>
        <w:t xml:space="preserve">OGD </w:t>
      </w:r>
      <w:r>
        <w:rPr>
          <w:rFonts w:ascii="Arial" w:hAnsi="Arial" w:cs="Arial"/>
          <w:sz w:val="17"/>
          <w:szCs w:val="17"/>
          <w:shd w:val="clear" w:color="auto" w:fill="FFFFFF"/>
        </w:rPr>
        <w:t>O</w:t>
      </w:r>
      <w:r w:rsidRPr="0006405C">
        <w:rPr>
          <w:rFonts w:ascii="Arial" w:hAnsi="Arial" w:cs="Arial"/>
          <w:sz w:val="17"/>
          <w:szCs w:val="17"/>
          <w:shd w:val="clear" w:color="auto" w:fill="FFFFFF"/>
        </w:rPr>
        <w:t>esophago-gastro-duodenoscopy</w:t>
      </w:r>
    </w:p>
    <w:p w14:paraId="4B5CA1D1" w14:textId="77777777" w:rsidR="008D3C51" w:rsidRDefault="008D3C51">
      <w:pPr>
        <w:spacing w:after="0" w:line="240" w:lineRule="auto"/>
        <w:rPr>
          <w:rFonts w:ascii="Arial" w:hAnsi="Arial" w:cs="Arial"/>
          <w:sz w:val="17"/>
          <w:szCs w:val="17"/>
        </w:rPr>
      </w:pPr>
      <w:r>
        <w:rPr>
          <w:rFonts w:ascii="Arial" w:hAnsi="Arial" w:cs="Arial"/>
          <w:b/>
          <w:sz w:val="17"/>
          <w:szCs w:val="17"/>
        </w:rPr>
        <w:t xml:space="preserve">OI </w:t>
      </w:r>
      <w:r>
        <w:rPr>
          <w:rFonts w:ascii="Arial" w:hAnsi="Arial" w:cs="Arial"/>
          <w:sz w:val="17"/>
          <w:szCs w:val="17"/>
        </w:rPr>
        <w:t>Osteogenesis imperfecta</w:t>
      </w:r>
    </w:p>
    <w:p w14:paraId="02733BDF" w14:textId="51D55E0B" w:rsidR="0090792A" w:rsidRPr="00E523A7" w:rsidRDefault="00477209">
      <w:pPr>
        <w:spacing w:after="0" w:line="240" w:lineRule="auto"/>
        <w:rPr>
          <w:rFonts w:ascii="Arial" w:hAnsi="Arial" w:cs="Arial"/>
          <w:sz w:val="17"/>
          <w:szCs w:val="17"/>
        </w:rPr>
      </w:pPr>
      <w:r w:rsidRPr="00477209">
        <w:rPr>
          <w:rFonts w:ascii="Arial" w:hAnsi="Arial" w:cs="Arial"/>
          <w:b/>
          <w:sz w:val="17"/>
          <w:szCs w:val="17"/>
        </w:rPr>
        <w:t>OI</w:t>
      </w:r>
      <w:r w:rsidR="00A77CC7">
        <w:rPr>
          <w:rFonts w:ascii="Arial" w:hAnsi="Arial" w:cs="Arial"/>
          <w:sz w:val="17"/>
          <w:szCs w:val="17"/>
        </w:rPr>
        <w:t xml:space="preserve"> Osseous i</w:t>
      </w:r>
      <w:r>
        <w:rPr>
          <w:rFonts w:ascii="Arial" w:hAnsi="Arial" w:cs="Arial"/>
          <w:sz w:val="17"/>
          <w:szCs w:val="17"/>
        </w:rPr>
        <w:t>ntegration/Osseointegration</w:t>
      </w:r>
    </w:p>
    <w:p w14:paraId="3BB8BB1F" w14:textId="77777777" w:rsidR="008D3C51" w:rsidRPr="00C45FDD" w:rsidRDefault="008D3C51">
      <w:pPr>
        <w:spacing w:after="0" w:line="240" w:lineRule="auto"/>
        <w:rPr>
          <w:rFonts w:ascii="Arial" w:hAnsi="Arial" w:cs="Arial"/>
          <w:sz w:val="17"/>
          <w:szCs w:val="17"/>
        </w:rPr>
      </w:pPr>
      <w:r w:rsidRPr="00E523A7">
        <w:rPr>
          <w:rFonts w:ascii="Arial" w:hAnsi="Arial" w:cs="Arial"/>
          <w:b/>
          <w:sz w:val="17"/>
          <w:szCs w:val="17"/>
        </w:rPr>
        <w:t>OM</w:t>
      </w:r>
      <w:r>
        <w:rPr>
          <w:rFonts w:ascii="Arial" w:hAnsi="Arial" w:cs="Arial"/>
          <w:sz w:val="17"/>
          <w:szCs w:val="17"/>
        </w:rPr>
        <w:t xml:space="preserve"> Osteoyelitis</w:t>
      </w:r>
    </w:p>
    <w:p w14:paraId="38EF793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w:t>
      </w:r>
      <w:r>
        <w:rPr>
          <w:rFonts w:ascii="Arial" w:hAnsi="Arial" w:cs="Arial"/>
          <w:b/>
          <w:sz w:val="17"/>
          <w:szCs w:val="17"/>
        </w:rPr>
        <w:t>/</w:t>
      </w:r>
      <w:r w:rsidRPr="00C45FDD">
        <w:rPr>
          <w:rFonts w:ascii="Arial" w:hAnsi="Arial" w:cs="Arial"/>
          <w:b/>
          <w:sz w:val="17"/>
          <w:szCs w:val="17"/>
        </w:rPr>
        <w:t>M</w:t>
      </w:r>
      <w:r w:rsidRPr="00C45FDD">
        <w:rPr>
          <w:rFonts w:ascii="Arial" w:hAnsi="Arial" w:cs="Arial"/>
          <w:sz w:val="17"/>
          <w:szCs w:val="17"/>
        </w:rPr>
        <w:t xml:space="preserve"> Outcome measures</w:t>
      </w:r>
    </w:p>
    <w:p w14:paraId="560919FA" w14:textId="77777777" w:rsidR="008D3C51" w:rsidRDefault="008D3C51">
      <w:pPr>
        <w:spacing w:after="0" w:line="240" w:lineRule="auto"/>
        <w:rPr>
          <w:rFonts w:ascii="Arial" w:hAnsi="Arial" w:cs="Arial"/>
          <w:sz w:val="17"/>
          <w:szCs w:val="17"/>
        </w:rPr>
      </w:pPr>
      <w:r w:rsidRPr="00A64EA8">
        <w:rPr>
          <w:rFonts w:ascii="Arial" w:hAnsi="Arial" w:cs="Arial"/>
          <w:b/>
          <w:sz w:val="17"/>
          <w:szCs w:val="17"/>
        </w:rPr>
        <w:t>OOH</w:t>
      </w:r>
      <w:r>
        <w:rPr>
          <w:rFonts w:ascii="Arial" w:hAnsi="Arial" w:cs="Arial"/>
          <w:sz w:val="17"/>
          <w:szCs w:val="17"/>
        </w:rPr>
        <w:t xml:space="preserve"> Out of hours</w:t>
      </w:r>
    </w:p>
    <w:p w14:paraId="3636691B" w14:textId="77777777" w:rsidR="008D3C51" w:rsidRDefault="008D3C51">
      <w:pPr>
        <w:spacing w:after="0" w:line="240" w:lineRule="auto"/>
        <w:rPr>
          <w:rFonts w:ascii="Arial" w:hAnsi="Arial" w:cs="Arial"/>
          <w:sz w:val="17"/>
          <w:szCs w:val="17"/>
        </w:rPr>
      </w:pPr>
      <w:r w:rsidRPr="00E523A7">
        <w:rPr>
          <w:rFonts w:ascii="Arial" w:hAnsi="Arial" w:cs="Arial"/>
          <w:b/>
          <w:sz w:val="17"/>
          <w:szCs w:val="17"/>
        </w:rPr>
        <w:t>OOM</w:t>
      </w:r>
      <w:r>
        <w:rPr>
          <w:rFonts w:ascii="Arial" w:hAnsi="Arial" w:cs="Arial"/>
          <w:sz w:val="17"/>
          <w:szCs w:val="17"/>
        </w:rPr>
        <w:t xml:space="preserve"> Osteomalacia</w:t>
      </w:r>
    </w:p>
    <w:p w14:paraId="606B101E"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OP</w:t>
      </w:r>
      <w:r>
        <w:rPr>
          <w:rFonts w:ascii="Arial" w:hAnsi="Arial" w:cs="Arial"/>
          <w:sz w:val="17"/>
          <w:szCs w:val="17"/>
        </w:rPr>
        <w:t xml:space="preserve"> Osteoporosis</w:t>
      </w:r>
    </w:p>
    <w:p w14:paraId="06562A8A" w14:textId="77777777" w:rsidR="00AD741E" w:rsidRDefault="00AD741E">
      <w:pPr>
        <w:spacing w:after="0" w:line="240" w:lineRule="auto"/>
        <w:rPr>
          <w:rFonts w:ascii="Arial" w:hAnsi="Arial" w:cs="Arial"/>
          <w:sz w:val="17"/>
          <w:szCs w:val="17"/>
        </w:rPr>
      </w:pPr>
      <w:r w:rsidRPr="004B4FB3">
        <w:rPr>
          <w:rFonts w:ascii="Arial" w:hAnsi="Arial" w:cs="Arial"/>
          <w:b/>
          <w:sz w:val="17"/>
          <w:szCs w:val="17"/>
        </w:rPr>
        <w:t>OP or O/P</w:t>
      </w:r>
      <w:r>
        <w:rPr>
          <w:rFonts w:ascii="Arial" w:hAnsi="Arial" w:cs="Arial"/>
          <w:b/>
          <w:sz w:val="17"/>
          <w:szCs w:val="17"/>
        </w:rPr>
        <w:t xml:space="preserve"> or O/Pt</w:t>
      </w:r>
      <w:r>
        <w:rPr>
          <w:rFonts w:ascii="Arial" w:hAnsi="Arial" w:cs="Arial"/>
          <w:sz w:val="17"/>
          <w:szCs w:val="17"/>
        </w:rPr>
        <w:t xml:space="preserve"> Outpatient</w:t>
      </w:r>
    </w:p>
    <w:p w14:paraId="32AAA93B"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OPAS</w:t>
      </w:r>
      <w:r w:rsidRPr="00C45FDD">
        <w:rPr>
          <w:rFonts w:ascii="Arial" w:hAnsi="Arial" w:cs="Arial"/>
          <w:sz w:val="17"/>
          <w:szCs w:val="17"/>
        </w:rPr>
        <w:t xml:space="preserve"> Orthotic patient administration system</w:t>
      </w:r>
    </w:p>
    <w:p w14:paraId="582AFFA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OPAT</w:t>
      </w:r>
      <w:r w:rsidRPr="00C45FDD">
        <w:rPr>
          <w:rFonts w:ascii="Arial" w:hAnsi="Arial" w:cs="Arial"/>
          <w:sz w:val="17"/>
          <w:szCs w:val="17"/>
        </w:rPr>
        <w:t xml:space="preserve"> Outpatient parenteral antibiotic therapy</w:t>
      </w:r>
    </w:p>
    <w:p w14:paraId="049E3429" w14:textId="77777777" w:rsidR="004B4FB3" w:rsidRDefault="004B4FB3">
      <w:pPr>
        <w:spacing w:after="0" w:line="240" w:lineRule="auto"/>
        <w:rPr>
          <w:rFonts w:ascii="Arial" w:hAnsi="Arial" w:cs="Arial"/>
          <w:sz w:val="17"/>
          <w:szCs w:val="17"/>
        </w:rPr>
      </w:pPr>
      <w:r w:rsidRPr="004B4FB3">
        <w:rPr>
          <w:rFonts w:ascii="Arial" w:hAnsi="Arial" w:cs="Arial"/>
          <w:b/>
          <w:sz w:val="17"/>
          <w:szCs w:val="17"/>
        </w:rPr>
        <w:t>OPD</w:t>
      </w:r>
      <w:r>
        <w:rPr>
          <w:rFonts w:ascii="Arial" w:hAnsi="Arial" w:cs="Arial"/>
          <w:sz w:val="17"/>
          <w:szCs w:val="17"/>
        </w:rPr>
        <w:t xml:space="preserve"> Outpatient Department</w:t>
      </w:r>
    </w:p>
    <w:p w14:paraId="4443CCDB"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Opp</w:t>
      </w:r>
      <w:r>
        <w:rPr>
          <w:rFonts w:ascii="Arial" w:hAnsi="Arial" w:cs="Arial"/>
          <w:sz w:val="17"/>
          <w:szCs w:val="17"/>
        </w:rPr>
        <w:t xml:space="preserve"> Opposition</w:t>
      </w:r>
    </w:p>
    <w:p w14:paraId="7816BDBB" w14:textId="77777777" w:rsidR="008D3C51" w:rsidRPr="00C45FDD" w:rsidRDefault="008D3C51">
      <w:pPr>
        <w:spacing w:after="0" w:line="240" w:lineRule="auto"/>
        <w:rPr>
          <w:rFonts w:ascii="Arial" w:hAnsi="Arial" w:cs="Arial"/>
          <w:sz w:val="17"/>
          <w:szCs w:val="17"/>
        </w:rPr>
      </w:pPr>
      <w:r w:rsidRPr="0075064F">
        <w:rPr>
          <w:rFonts w:ascii="Arial" w:hAnsi="Arial" w:cs="Arial"/>
          <w:b/>
          <w:sz w:val="17"/>
          <w:szCs w:val="17"/>
        </w:rPr>
        <w:t>OPUS</w:t>
      </w:r>
      <w:r>
        <w:rPr>
          <w:rFonts w:ascii="Arial" w:hAnsi="Arial" w:cs="Arial"/>
          <w:sz w:val="17"/>
          <w:szCs w:val="17"/>
        </w:rPr>
        <w:t xml:space="preserve"> Orthotic &amp; Prosthetic User’s Survey</w:t>
      </w:r>
    </w:p>
    <w:p w14:paraId="1B79966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O/Q</w:t>
      </w:r>
      <w:r w:rsidRPr="00C45FDD">
        <w:rPr>
          <w:rFonts w:ascii="Arial" w:hAnsi="Arial" w:cs="Arial"/>
          <w:sz w:val="17"/>
          <w:szCs w:val="17"/>
        </w:rPr>
        <w:t xml:space="preserve"> on questioning</w:t>
      </w:r>
    </w:p>
    <w:p w14:paraId="228C0E2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ORIF</w:t>
      </w:r>
      <w:r w:rsidRPr="00C45FDD">
        <w:rPr>
          <w:rFonts w:ascii="Arial" w:hAnsi="Arial" w:cs="Arial"/>
          <w:sz w:val="17"/>
          <w:szCs w:val="17"/>
        </w:rPr>
        <w:t xml:space="preserve"> Open reduction internal fixation</w:t>
      </w:r>
    </w:p>
    <w:p w14:paraId="7207464E"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Ortho</w:t>
      </w:r>
      <w:r w:rsidRPr="00C45FDD">
        <w:rPr>
          <w:rFonts w:ascii="Arial" w:hAnsi="Arial" w:cs="Arial"/>
          <w:sz w:val="17"/>
          <w:szCs w:val="17"/>
        </w:rPr>
        <w:t xml:space="preserve"> Orthopaedic</w:t>
      </w:r>
    </w:p>
    <w:p w14:paraId="1C21064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O/S</w:t>
      </w:r>
      <w:r w:rsidRPr="00C45FDD">
        <w:rPr>
          <w:rFonts w:ascii="Arial" w:hAnsi="Arial" w:cs="Arial"/>
          <w:sz w:val="17"/>
          <w:szCs w:val="17"/>
        </w:rPr>
        <w:t xml:space="preserve"> Outside</w:t>
      </w:r>
    </w:p>
    <w:p w14:paraId="39FA0FC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OT</w:t>
      </w:r>
      <w:r w:rsidRPr="00C45FDD">
        <w:rPr>
          <w:rFonts w:ascii="Arial" w:hAnsi="Arial" w:cs="Arial"/>
          <w:sz w:val="17"/>
          <w:szCs w:val="17"/>
        </w:rPr>
        <w:t xml:space="preserve"> Occupational Therapist</w:t>
      </w:r>
    </w:p>
    <w:p w14:paraId="493C448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OTC</w:t>
      </w:r>
      <w:r w:rsidRPr="00C45FDD">
        <w:rPr>
          <w:rFonts w:ascii="Arial" w:hAnsi="Arial" w:cs="Arial"/>
          <w:sz w:val="17"/>
          <w:szCs w:val="17"/>
        </w:rPr>
        <w:t xml:space="preserve"> Over the counter</w:t>
      </w:r>
    </w:p>
    <w:p w14:paraId="281D8C7E"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OTS</w:t>
      </w:r>
      <w:r w:rsidRPr="00C45FDD">
        <w:rPr>
          <w:rFonts w:ascii="Arial" w:hAnsi="Arial" w:cs="Arial"/>
          <w:sz w:val="17"/>
          <w:szCs w:val="17"/>
        </w:rPr>
        <w:t xml:space="preserve"> Off the shelf / Stock</w:t>
      </w:r>
    </w:p>
    <w:p w14:paraId="10A38003" w14:textId="77777777" w:rsidR="000A3260" w:rsidRDefault="000A3260">
      <w:pPr>
        <w:spacing w:after="0" w:line="240" w:lineRule="auto"/>
        <w:rPr>
          <w:rFonts w:ascii="Arial" w:hAnsi="Arial" w:cs="Arial"/>
          <w:sz w:val="17"/>
          <w:szCs w:val="17"/>
        </w:rPr>
      </w:pPr>
      <w:r w:rsidRPr="000A3260">
        <w:rPr>
          <w:rFonts w:ascii="Arial" w:hAnsi="Arial" w:cs="Arial"/>
          <w:b/>
          <w:sz w:val="17"/>
          <w:szCs w:val="17"/>
        </w:rPr>
        <w:t xml:space="preserve">OWP </w:t>
      </w:r>
      <w:r>
        <w:rPr>
          <w:rFonts w:ascii="Arial" w:hAnsi="Arial" w:cs="Arial"/>
          <w:sz w:val="17"/>
          <w:szCs w:val="17"/>
        </w:rPr>
        <w:t>Open wounds policy</w:t>
      </w:r>
    </w:p>
    <w:p w14:paraId="6B72BC71"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P&amp;N </w:t>
      </w:r>
      <w:r w:rsidRPr="00355D9F">
        <w:rPr>
          <w:rFonts w:ascii="Arial" w:hAnsi="Arial" w:cs="Arial"/>
          <w:sz w:val="17"/>
          <w:szCs w:val="17"/>
        </w:rPr>
        <w:t>Pins and needles</w:t>
      </w:r>
    </w:p>
    <w:p w14:paraId="2BB43496" w14:textId="77777777" w:rsidR="008D3C51" w:rsidRDefault="008D3C51">
      <w:pPr>
        <w:spacing w:after="0" w:line="240" w:lineRule="auto"/>
        <w:rPr>
          <w:rFonts w:ascii="Arial" w:hAnsi="Arial" w:cs="Arial"/>
          <w:sz w:val="17"/>
          <w:szCs w:val="17"/>
        </w:rPr>
      </w:pPr>
      <w:r w:rsidRPr="000B16F9">
        <w:rPr>
          <w:rFonts w:ascii="Arial" w:hAnsi="Arial" w:cs="Arial"/>
          <w:b/>
          <w:sz w:val="17"/>
          <w:szCs w:val="17"/>
        </w:rPr>
        <w:t>PAD</w:t>
      </w:r>
      <w:r>
        <w:rPr>
          <w:rFonts w:ascii="Arial" w:hAnsi="Arial" w:cs="Arial"/>
          <w:sz w:val="17"/>
          <w:szCs w:val="17"/>
        </w:rPr>
        <w:t xml:space="preserve"> Peripheral arterial disease</w:t>
      </w:r>
    </w:p>
    <w:p w14:paraId="3B5229F2" w14:textId="77777777" w:rsidR="00D93A12" w:rsidRDefault="00D93A12">
      <w:pPr>
        <w:spacing w:after="0" w:line="240" w:lineRule="auto"/>
        <w:rPr>
          <w:rFonts w:ascii="Arial" w:hAnsi="Arial" w:cs="Arial"/>
          <w:sz w:val="17"/>
          <w:szCs w:val="17"/>
        </w:rPr>
      </w:pPr>
      <w:r w:rsidRPr="00D93A12">
        <w:rPr>
          <w:rFonts w:ascii="Arial" w:hAnsi="Arial" w:cs="Arial"/>
          <w:b/>
          <w:sz w:val="17"/>
          <w:szCs w:val="17"/>
        </w:rPr>
        <w:t>PADL</w:t>
      </w:r>
      <w:r>
        <w:rPr>
          <w:rFonts w:ascii="Arial" w:hAnsi="Arial" w:cs="Arial"/>
          <w:sz w:val="17"/>
          <w:szCs w:val="17"/>
        </w:rPr>
        <w:t xml:space="preserve"> Perconal activities of daily living</w:t>
      </w:r>
    </w:p>
    <w:p w14:paraId="5A1FFF61" w14:textId="77777777" w:rsidR="008D3C51" w:rsidRDefault="008D3C51">
      <w:pPr>
        <w:spacing w:after="0" w:line="240" w:lineRule="auto"/>
        <w:rPr>
          <w:rFonts w:ascii="Arial" w:hAnsi="Arial" w:cs="Arial"/>
          <w:sz w:val="17"/>
          <w:szCs w:val="17"/>
        </w:rPr>
      </w:pPr>
      <w:r w:rsidRPr="00A64EA8">
        <w:rPr>
          <w:rFonts w:ascii="Arial" w:hAnsi="Arial" w:cs="Arial"/>
          <w:b/>
          <w:sz w:val="17"/>
          <w:szCs w:val="17"/>
        </w:rPr>
        <w:t>PALS</w:t>
      </w:r>
      <w:r>
        <w:rPr>
          <w:rFonts w:ascii="Arial" w:hAnsi="Arial" w:cs="Arial"/>
          <w:sz w:val="17"/>
          <w:szCs w:val="17"/>
        </w:rPr>
        <w:t xml:space="preserve"> Patient Advice and Liaison Service</w:t>
      </w:r>
    </w:p>
    <w:p w14:paraId="18951D9C" w14:textId="77777777" w:rsidR="00F110A0" w:rsidRDefault="00F110A0">
      <w:pPr>
        <w:spacing w:after="0" w:line="240" w:lineRule="auto"/>
        <w:rPr>
          <w:rFonts w:ascii="Arial" w:hAnsi="Arial" w:cs="Arial"/>
          <w:sz w:val="17"/>
          <w:szCs w:val="17"/>
        </w:rPr>
      </w:pPr>
      <w:r w:rsidRPr="00F110A0">
        <w:rPr>
          <w:rFonts w:ascii="Arial" w:hAnsi="Arial" w:cs="Arial"/>
          <w:b/>
          <w:sz w:val="17"/>
          <w:szCs w:val="17"/>
        </w:rPr>
        <w:t>P.Bars</w:t>
      </w:r>
      <w:r>
        <w:rPr>
          <w:rFonts w:ascii="Arial" w:hAnsi="Arial" w:cs="Arial"/>
          <w:sz w:val="17"/>
          <w:szCs w:val="17"/>
        </w:rPr>
        <w:t xml:space="preserve"> Parallel bars</w:t>
      </w:r>
    </w:p>
    <w:p w14:paraId="2B9D9655" w14:textId="77777777" w:rsidR="008D3C51" w:rsidRPr="00C45FDD" w:rsidRDefault="008D3C51">
      <w:pPr>
        <w:spacing w:after="0" w:line="240" w:lineRule="auto"/>
        <w:rPr>
          <w:rFonts w:ascii="Arial" w:hAnsi="Arial" w:cs="Arial"/>
          <w:sz w:val="17"/>
          <w:szCs w:val="17"/>
        </w:rPr>
      </w:pPr>
      <w:r w:rsidRPr="00A64EA8">
        <w:rPr>
          <w:rFonts w:ascii="Arial" w:hAnsi="Arial" w:cs="Arial"/>
          <w:b/>
          <w:sz w:val="17"/>
          <w:szCs w:val="17"/>
        </w:rPr>
        <w:t>PBC</w:t>
      </w:r>
      <w:r>
        <w:rPr>
          <w:rFonts w:ascii="Arial" w:hAnsi="Arial" w:cs="Arial"/>
          <w:sz w:val="17"/>
          <w:szCs w:val="17"/>
        </w:rPr>
        <w:t xml:space="preserve"> Practice-based commissioning</w:t>
      </w:r>
    </w:p>
    <w:p w14:paraId="579CF83E" w14:textId="77777777" w:rsidR="008D3C51" w:rsidRPr="007972BE" w:rsidRDefault="008D3C51">
      <w:pPr>
        <w:spacing w:after="0" w:line="240" w:lineRule="auto"/>
        <w:rPr>
          <w:rFonts w:ascii="Arial" w:hAnsi="Arial" w:cs="Arial"/>
          <w:sz w:val="17"/>
          <w:szCs w:val="17"/>
        </w:rPr>
      </w:pPr>
      <w:r w:rsidRPr="00C45FDD">
        <w:rPr>
          <w:rFonts w:ascii="Arial" w:hAnsi="Arial" w:cs="Arial"/>
          <w:b/>
          <w:sz w:val="17"/>
          <w:szCs w:val="17"/>
        </w:rPr>
        <w:t>PCL</w:t>
      </w:r>
      <w:r w:rsidRPr="00C45FDD">
        <w:rPr>
          <w:rFonts w:ascii="Arial" w:hAnsi="Arial" w:cs="Arial"/>
          <w:sz w:val="17"/>
          <w:szCs w:val="17"/>
        </w:rPr>
        <w:t xml:space="preserve"> </w:t>
      </w:r>
      <w:r w:rsidRPr="007972BE">
        <w:rPr>
          <w:rFonts w:ascii="Arial" w:hAnsi="Arial" w:cs="Arial"/>
          <w:sz w:val="17"/>
          <w:szCs w:val="17"/>
        </w:rPr>
        <w:t>Posterior cruciate ligament</w:t>
      </w:r>
    </w:p>
    <w:p w14:paraId="3BEC59A9"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 xml:space="preserve">PCT </w:t>
      </w:r>
      <w:r w:rsidRPr="007972BE">
        <w:rPr>
          <w:rFonts w:ascii="Arial" w:hAnsi="Arial" w:cs="Arial"/>
          <w:sz w:val="17"/>
          <w:szCs w:val="17"/>
        </w:rPr>
        <w:t>Primary Care Trust</w:t>
      </w:r>
    </w:p>
    <w:p w14:paraId="75387AE3"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PD </w:t>
      </w:r>
      <w:r w:rsidRPr="00134B3F">
        <w:rPr>
          <w:rFonts w:ascii="Arial" w:hAnsi="Arial" w:cs="Arial"/>
          <w:sz w:val="17"/>
          <w:szCs w:val="17"/>
        </w:rPr>
        <w:t>Parkinson</w:t>
      </w:r>
      <w:r>
        <w:rPr>
          <w:rFonts w:ascii="Arial" w:hAnsi="Arial" w:cs="Arial"/>
          <w:sz w:val="17"/>
          <w:szCs w:val="17"/>
        </w:rPr>
        <w:t>’</w:t>
      </w:r>
      <w:r w:rsidRPr="00134B3F">
        <w:rPr>
          <w:rFonts w:ascii="Arial" w:hAnsi="Arial" w:cs="Arial"/>
          <w:sz w:val="17"/>
          <w:szCs w:val="17"/>
        </w:rPr>
        <w:t>s Disease</w:t>
      </w:r>
    </w:p>
    <w:p w14:paraId="12CF5625" w14:textId="77777777" w:rsidR="008D3C51" w:rsidRDefault="008D3C51">
      <w:pPr>
        <w:spacing w:after="0" w:line="240" w:lineRule="auto"/>
        <w:rPr>
          <w:rFonts w:ascii="Arial" w:hAnsi="Arial" w:cs="Arial"/>
          <w:sz w:val="17"/>
          <w:szCs w:val="17"/>
        </w:rPr>
      </w:pPr>
      <w:r w:rsidRPr="007972BE">
        <w:rPr>
          <w:rFonts w:ascii="Arial" w:hAnsi="Arial" w:cs="Arial"/>
          <w:b/>
          <w:sz w:val="17"/>
          <w:szCs w:val="17"/>
        </w:rPr>
        <w:t>PE</w:t>
      </w:r>
      <w:r w:rsidRPr="007972BE">
        <w:rPr>
          <w:rFonts w:ascii="Arial" w:hAnsi="Arial" w:cs="Arial"/>
          <w:sz w:val="17"/>
          <w:szCs w:val="17"/>
        </w:rPr>
        <w:t xml:space="preserve"> Pulmonary embolism</w:t>
      </w:r>
    </w:p>
    <w:p w14:paraId="372890B3" w14:textId="77777777" w:rsidR="00D45ED2" w:rsidRPr="007972BE" w:rsidRDefault="00D45ED2">
      <w:pPr>
        <w:spacing w:after="0" w:line="240" w:lineRule="auto"/>
        <w:rPr>
          <w:rFonts w:ascii="Arial" w:hAnsi="Arial" w:cs="Arial"/>
          <w:sz w:val="17"/>
          <w:szCs w:val="17"/>
        </w:rPr>
      </w:pPr>
      <w:r w:rsidRPr="00D45ED2">
        <w:rPr>
          <w:rFonts w:ascii="Arial" w:hAnsi="Arial" w:cs="Arial"/>
          <w:b/>
          <w:sz w:val="17"/>
          <w:szCs w:val="17"/>
        </w:rPr>
        <w:t xml:space="preserve">PECD </w:t>
      </w:r>
      <w:r>
        <w:rPr>
          <w:rFonts w:ascii="Arial" w:hAnsi="Arial" w:cs="Arial"/>
          <w:sz w:val="17"/>
          <w:szCs w:val="17"/>
        </w:rPr>
        <w:t>Procedure explained consent denied</w:t>
      </w:r>
    </w:p>
    <w:p w14:paraId="2A43F2E7"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PECG</w:t>
      </w:r>
      <w:r w:rsidRPr="007972BE">
        <w:rPr>
          <w:rFonts w:ascii="Arial" w:hAnsi="Arial" w:cs="Arial"/>
          <w:sz w:val="17"/>
          <w:szCs w:val="17"/>
        </w:rPr>
        <w:t xml:space="preserve"> Procedure explained consent gained</w:t>
      </w:r>
    </w:p>
    <w:p w14:paraId="0BCA5386" w14:textId="77777777" w:rsidR="008D3C51" w:rsidRPr="007972BE" w:rsidRDefault="008D3C51">
      <w:pPr>
        <w:spacing w:after="0" w:line="240" w:lineRule="auto"/>
        <w:rPr>
          <w:rFonts w:ascii="Arial" w:hAnsi="Arial" w:cs="Arial"/>
          <w:sz w:val="17"/>
          <w:szCs w:val="17"/>
        </w:rPr>
      </w:pPr>
      <w:r w:rsidRPr="007972BE">
        <w:rPr>
          <w:rFonts w:ascii="Arial" w:hAnsi="Arial" w:cs="Arial"/>
          <w:b/>
          <w:color w:val="000000"/>
          <w:sz w:val="17"/>
          <w:szCs w:val="17"/>
          <w:shd w:val="clear" w:color="auto" w:fill="FFFFFF"/>
        </w:rPr>
        <w:t>PEG</w:t>
      </w:r>
      <w:r w:rsidRPr="007972BE">
        <w:rPr>
          <w:rFonts w:ascii="Arial" w:hAnsi="Arial" w:cs="Arial"/>
          <w:color w:val="000000"/>
          <w:sz w:val="17"/>
          <w:szCs w:val="17"/>
          <w:shd w:val="clear" w:color="auto" w:fill="FFFFFF"/>
        </w:rPr>
        <w:t xml:space="preserve"> Percutaneous endoscopic gastrostomy</w:t>
      </w:r>
    </w:p>
    <w:p w14:paraId="6BF2F9B8"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PFFD</w:t>
      </w:r>
      <w:r w:rsidRPr="007972BE">
        <w:rPr>
          <w:rFonts w:ascii="Arial" w:hAnsi="Arial" w:cs="Arial"/>
          <w:sz w:val="17"/>
          <w:szCs w:val="17"/>
        </w:rPr>
        <w:t xml:space="preserve"> Peripheral proximal focal deficiency </w:t>
      </w:r>
    </w:p>
    <w:p w14:paraId="6362F0F7" w14:textId="77777777" w:rsidR="008D3C51" w:rsidRPr="007972BE" w:rsidRDefault="008D3C51">
      <w:pPr>
        <w:spacing w:after="0" w:line="240" w:lineRule="auto"/>
        <w:rPr>
          <w:rFonts w:ascii="Arial" w:hAnsi="Arial" w:cs="Arial"/>
          <w:sz w:val="17"/>
          <w:szCs w:val="17"/>
        </w:rPr>
      </w:pPr>
      <w:r w:rsidRPr="007972BE">
        <w:rPr>
          <w:rFonts w:ascii="Arial" w:hAnsi="Arial" w:cs="Arial"/>
          <w:b/>
          <w:sz w:val="17"/>
          <w:szCs w:val="17"/>
        </w:rPr>
        <w:t xml:space="preserve">PFJ </w:t>
      </w:r>
      <w:r w:rsidRPr="007972BE">
        <w:rPr>
          <w:rFonts w:ascii="Arial" w:hAnsi="Arial" w:cs="Arial"/>
          <w:sz w:val="17"/>
          <w:szCs w:val="17"/>
        </w:rPr>
        <w:t>Patellofemoral joint</w:t>
      </w:r>
    </w:p>
    <w:p w14:paraId="65C32DF0" w14:textId="77777777" w:rsidR="008D3C51" w:rsidRDefault="008D3C51">
      <w:pPr>
        <w:spacing w:after="0" w:line="240" w:lineRule="auto"/>
        <w:rPr>
          <w:rFonts w:ascii="Arial" w:hAnsi="Arial" w:cs="Arial"/>
          <w:sz w:val="17"/>
          <w:szCs w:val="17"/>
        </w:rPr>
      </w:pPr>
      <w:r w:rsidRPr="007972BE">
        <w:rPr>
          <w:rFonts w:ascii="Arial" w:hAnsi="Arial" w:cs="Arial"/>
          <w:b/>
          <w:sz w:val="17"/>
          <w:szCs w:val="17"/>
        </w:rPr>
        <w:t>PHE</w:t>
      </w:r>
      <w:r w:rsidRPr="007972BE">
        <w:rPr>
          <w:rFonts w:ascii="Arial" w:hAnsi="Arial" w:cs="Arial"/>
          <w:sz w:val="17"/>
          <w:szCs w:val="17"/>
        </w:rPr>
        <w:t xml:space="preserve"> Public Health</w:t>
      </w:r>
      <w:r>
        <w:rPr>
          <w:rFonts w:ascii="Arial" w:hAnsi="Arial" w:cs="Arial"/>
          <w:sz w:val="17"/>
          <w:szCs w:val="17"/>
        </w:rPr>
        <w:t xml:space="preserve"> England</w:t>
      </w:r>
    </w:p>
    <w:p w14:paraId="0BC633D8" w14:textId="77777777" w:rsidR="008D3C51" w:rsidRPr="00C45FDD" w:rsidRDefault="008D3C51">
      <w:pPr>
        <w:spacing w:after="0" w:line="240" w:lineRule="auto"/>
        <w:rPr>
          <w:rFonts w:ascii="Arial" w:hAnsi="Arial" w:cs="Arial"/>
          <w:sz w:val="17"/>
          <w:szCs w:val="17"/>
        </w:rPr>
      </w:pPr>
      <w:r w:rsidRPr="00740BD8">
        <w:rPr>
          <w:rFonts w:ascii="Arial" w:hAnsi="Arial" w:cs="Arial"/>
          <w:b/>
          <w:sz w:val="17"/>
          <w:szCs w:val="17"/>
        </w:rPr>
        <w:t>PHQ-2/</w:t>
      </w:r>
      <w:r>
        <w:rPr>
          <w:rFonts w:ascii="Arial" w:hAnsi="Arial" w:cs="Arial"/>
          <w:b/>
          <w:sz w:val="17"/>
          <w:szCs w:val="17"/>
        </w:rPr>
        <w:t>PHQ-</w:t>
      </w:r>
      <w:r w:rsidRPr="00740BD8">
        <w:rPr>
          <w:rFonts w:ascii="Arial" w:hAnsi="Arial" w:cs="Arial"/>
          <w:b/>
          <w:sz w:val="17"/>
          <w:szCs w:val="17"/>
        </w:rPr>
        <w:t>9</w:t>
      </w:r>
      <w:r>
        <w:rPr>
          <w:rFonts w:ascii="Arial" w:hAnsi="Arial" w:cs="Arial"/>
          <w:sz w:val="17"/>
          <w:szCs w:val="17"/>
        </w:rPr>
        <w:t xml:space="preserve"> Patient health questionnaire</w:t>
      </w:r>
    </w:p>
    <w:p w14:paraId="4DBFAF46" w14:textId="77777777" w:rsidR="00D45ED2" w:rsidRDefault="00D45ED2">
      <w:pPr>
        <w:spacing w:after="0" w:line="240" w:lineRule="auto"/>
        <w:rPr>
          <w:rFonts w:ascii="Arial" w:hAnsi="Arial" w:cs="Arial"/>
          <w:sz w:val="17"/>
          <w:szCs w:val="17"/>
        </w:rPr>
      </w:pPr>
      <w:r w:rsidRPr="00D45ED2">
        <w:rPr>
          <w:rFonts w:ascii="Arial" w:hAnsi="Arial" w:cs="Arial"/>
          <w:b/>
          <w:sz w:val="17"/>
          <w:szCs w:val="17"/>
        </w:rPr>
        <w:t>PHR</w:t>
      </w:r>
      <w:r>
        <w:rPr>
          <w:rFonts w:ascii="Arial" w:hAnsi="Arial" w:cs="Arial"/>
          <w:sz w:val="17"/>
          <w:szCs w:val="17"/>
        </w:rPr>
        <w:t xml:space="preserve"> Partial hip replacement</w:t>
      </w:r>
    </w:p>
    <w:p w14:paraId="4DB3E70C"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Physio</w:t>
      </w:r>
      <w:r w:rsidRPr="00C45FDD">
        <w:rPr>
          <w:rFonts w:ascii="Arial" w:hAnsi="Arial" w:cs="Arial"/>
          <w:sz w:val="17"/>
          <w:szCs w:val="17"/>
        </w:rPr>
        <w:t xml:space="preserve"> Physiotherapist</w:t>
      </w:r>
    </w:p>
    <w:p w14:paraId="09B3904E" w14:textId="77777777" w:rsidR="0015135B" w:rsidRPr="00740BD8" w:rsidRDefault="0015135B">
      <w:pPr>
        <w:spacing w:after="0" w:line="240" w:lineRule="auto"/>
        <w:rPr>
          <w:rFonts w:ascii="Arial" w:hAnsi="Arial" w:cs="Arial"/>
          <w:sz w:val="17"/>
          <w:szCs w:val="17"/>
        </w:rPr>
      </w:pPr>
      <w:r w:rsidRPr="0015135B">
        <w:rPr>
          <w:rFonts w:ascii="Arial" w:hAnsi="Arial" w:cs="Arial"/>
          <w:b/>
          <w:sz w:val="17"/>
          <w:szCs w:val="17"/>
        </w:rPr>
        <w:t>pGALS</w:t>
      </w:r>
      <w:r>
        <w:rPr>
          <w:rFonts w:ascii="Arial" w:hAnsi="Arial" w:cs="Arial"/>
          <w:sz w:val="17"/>
          <w:szCs w:val="17"/>
        </w:rPr>
        <w:t xml:space="preserve"> paediatric gait, arms, legs and spine</w:t>
      </w:r>
    </w:p>
    <w:p w14:paraId="48B3A4C0"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PICC Line</w:t>
      </w:r>
      <w:r w:rsidRPr="00C45FDD">
        <w:rPr>
          <w:rFonts w:ascii="Arial" w:hAnsi="Arial" w:cs="Arial"/>
          <w:sz w:val="17"/>
          <w:szCs w:val="17"/>
        </w:rPr>
        <w:t xml:space="preserve"> Peripherally inserted central catheter line</w:t>
      </w:r>
    </w:p>
    <w:p w14:paraId="2EC43E3B" w14:textId="77777777" w:rsidR="008D3C51" w:rsidRPr="00C45FDD" w:rsidRDefault="008D3C51">
      <w:pPr>
        <w:spacing w:after="0" w:line="240" w:lineRule="auto"/>
        <w:rPr>
          <w:rFonts w:ascii="Arial" w:hAnsi="Arial" w:cs="Arial"/>
          <w:sz w:val="17"/>
          <w:szCs w:val="17"/>
        </w:rPr>
      </w:pPr>
      <w:r w:rsidRPr="00740BD8">
        <w:rPr>
          <w:rFonts w:ascii="Arial" w:hAnsi="Arial" w:cs="Arial"/>
          <w:b/>
          <w:sz w:val="17"/>
          <w:szCs w:val="17"/>
        </w:rPr>
        <w:t xml:space="preserve">PICU </w:t>
      </w:r>
      <w:r>
        <w:rPr>
          <w:rFonts w:ascii="Arial" w:hAnsi="Arial" w:cs="Arial"/>
          <w:sz w:val="17"/>
          <w:szCs w:val="17"/>
        </w:rPr>
        <w:t>Paediatric Intensive Care Unit</w:t>
      </w:r>
    </w:p>
    <w:p w14:paraId="3994272A"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PID</w:t>
      </w:r>
      <w:r w:rsidRPr="00C45FDD">
        <w:rPr>
          <w:rFonts w:ascii="Arial" w:hAnsi="Arial" w:cs="Arial"/>
          <w:sz w:val="17"/>
          <w:szCs w:val="17"/>
        </w:rPr>
        <w:t xml:space="preserve"> Prolapsed intervertebral disc</w:t>
      </w:r>
    </w:p>
    <w:p w14:paraId="03AF45E9" w14:textId="77777777" w:rsidR="008D3C51" w:rsidRDefault="008D3C51">
      <w:pPr>
        <w:spacing w:after="0" w:line="240" w:lineRule="auto"/>
        <w:rPr>
          <w:rFonts w:ascii="Arial" w:hAnsi="Arial" w:cs="Arial"/>
          <w:sz w:val="17"/>
          <w:szCs w:val="17"/>
        </w:rPr>
      </w:pPr>
      <w:r w:rsidRPr="00DA0AE4">
        <w:rPr>
          <w:rFonts w:ascii="Arial" w:hAnsi="Arial" w:cs="Arial"/>
          <w:b/>
          <w:sz w:val="17"/>
          <w:szCs w:val="17"/>
        </w:rPr>
        <w:t>PIdD</w:t>
      </w:r>
      <w:r>
        <w:rPr>
          <w:rFonts w:ascii="Arial" w:hAnsi="Arial" w:cs="Arial"/>
          <w:sz w:val="17"/>
          <w:szCs w:val="17"/>
        </w:rPr>
        <w:t xml:space="preserve"> Person Identifiable Data</w:t>
      </w:r>
    </w:p>
    <w:p w14:paraId="7619B257" w14:textId="77777777" w:rsidR="008D3C51" w:rsidRDefault="008D3C51">
      <w:pPr>
        <w:spacing w:after="0" w:line="240" w:lineRule="auto"/>
        <w:rPr>
          <w:rFonts w:ascii="Arial" w:hAnsi="Arial" w:cs="Arial"/>
          <w:sz w:val="17"/>
          <w:szCs w:val="17"/>
        </w:rPr>
      </w:pPr>
      <w:r w:rsidRPr="001D53A5">
        <w:rPr>
          <w:rFonts w:ascii="Arial" w:hAnsi="Arial" w:cs="Arial"/>
          <w:b/>
          <w:sz w:val="17"/>
          <w:szCs w:val="17"/>
        </w:rPr>
        <w:t>PIIS</w:t>
      </w:r>
      <w:r>
        <w:rPr>
          <w:rFonts w:ascii="Arial" w:hAnsi="Arial" w:cs="Arial"/>
          <w:sz w:val="17"/>
          <w:szCs w:val="17"/>
        </w:rPr>
        <w:t xml:space="preserve"> Posterior inferior iliac spine</w:t>
      </w:r>
    </w:p>
    <w:p w14:paraId="52DBA45F" w14:textId="77777777" w:rsidR="008D3C51" w:rsidRPr="00C45FDD" w:rsidRDefault="008D3C51">
      <w:pPr>
        <w:spacing w:after="0" w:line="240" w:lineRule="auto"/>
        <w:rPr>
          <w:rFonts w:ascii="Arial" w:hAnsi="Arial" w:cs="Arial"/>
          <w:sz w:val="17"/>
          <w:szCs w:val="17"/>
        </w:rPr>
      </w:pPr>
      <w:r w:rsidRPr="001D53A5">
        <w:rPr>
          <w:rFonts w:ascii="Arial" w:hAnsi="Arial" w:cs="Arial"/>
          <w:b/>
          <w:sz w:val="17"/>
          <w:szCs w:val="17"/>
        </w:rPr>
        <w:t>PIL</w:t>
      </w:r>
      <w:r>
        <w:rPr>
          <w:rFonts w:ascii="Arial" w:hAnsi="Arial" w:cs="Arial"/>
          <w:sz w:val="17"/>
          <w:szCs w:val="17"/>
        </w:rPr>
        <w:t xml:space="preserve"> Patient information leaflet</w:t>
      </w:r>
    </w:p>
    <w:p w14:paraId="4F3DB896"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PiMs</w:t>
      </w:r>
      <w:r w:rsidRPr="00C45FDD">
        <w:rPr>
          <w:rFonts w:ascii="Arial" w:hAnsi="Arial" w:cs="Arial"/>
          <w:sz w:val="17"/>
          <w:szCs w:val="17"/>
        </w:rPr>
        <w:t xml:space="preserve"> Patient information management system</w:t>
      </w:r>
    </w:p>
    <w:p w14:paraId="0DDF37CC"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PIPJ</w:t>
      </w:r>
      <w:r w:rsidRPr="00C45FDD">
        <w:rPr>
          <w:rFonts w:ascii="Arial" w:hAnsi="Arial" w:cs="Arial"/>
          <w:sz w:val="17"/>
          <w:szCs w:val="17"/>
        </w:rPr>
        <w:t xml:space="preserve"> Proximal interphalangeal joint</w:t>
      </w:r>
    </w:p>
    <w:p w14:paraId="476C56C4" w14:textId="77777777" w:rsidR="00D45ED2" w:rsidRDefault="00D45ED2">
      <w:pPr>
        <w:spacing w:after="0" w:line="240" w:lineRule="auto"/>
        <w:rPr>
          <w:rFonts w:ascii="Arial" w:hAnsi="Arial" w:cs="Arial"/>
          <w:b/>
          <w:sz w:val="17"/>
          <w:szCs w:val="17"/>
        </w:rPr>
      </w:pPr>
      <w:r>
        <w:rPr>
          <w:rFonts w:ascii="Arial" w:hAnsi="Arial" w:cs="Arial"/>
          <w:b/>
          <w:sz w:val="17"/>
          <w:szCs w:val="17"/>
        </w:rPr>
        <w:t xml:space="preserve">PKR </w:t>
      </w:r>
      <w:r w:rsidRPr="00D45ED2">
        <w:rPr>
          <w:rFonts w:ascii="Arial" w:hAnsi="Arial" w:cs="Arial"/>
          <w:sz w:val="17"/>
          <w:szCs w:val="17"/>
        </w:rPr>
        <w:t>Partial knee replacement</w:t>
      </w:r>
    </w:p>
    <w:p w14:paraId="224965E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Pl/Fasciitis </w:t>
      </w:r>
      <w:r w:rsidRPr="00C45FDD">
        <w:rPr>
          <w:rFonts w:ascii="Arial" w:hAnsi="Arial" w:cs="Arial"/>
          <w:sz w:val="17"/>
          <w:szCs w:val="17"/>
        </w:rPr>
        <w:t>Plantar fasciitis</w:t>
      </w:r>
    </w:p>
    <w:p w14:paraId="74D67048"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 xml:space="preserve">Pl/Flex </w:t>
      </w:r>
      <w:r w:rsidRPr="00C45FDD">
        <w:rPr>
          <w:rFonts w:ascii="Arial" w:hAnsi="Arial" w:cs="Arial"/>
          <w:sz w:val="17"/>
          <w:szCs w:val="17"/>
        </w:rPr>
        <w:t>Plantarflex</w:t>
      </w:r>
    </w:p>
    <w:p w14:paraId="619E6A8C"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PlFlexn</w:t>
      </w:r>
      <w:r w:rsidRPr="00C45FDD">
        <w:rPr>
          <w:rFonts w:ascii="Arial" w:hAnsi="Arial" w:cs="Arial"/>
          <w:sz w:val="17"/>
          <w:szCs w:val="17"/>
        </w:rPr>
        <w:t xml:space="preserve"> </w:t>
      </w:r>
      <w:r>
        <w:rPr>
          <w:rFonts w:ascii="Arial" w:hAnsi="Arial" w:cs="Arial"/>
          <w:sz w:val="17"/>
          <w:szCs w:val="17"/>
        </w:rPr>
        <w:t xml:space="preserve"> </w:t>
      </w:r>
      <w:r w:rsidRPr="001D53A5">
        <w:rPr>
          <w:rFonts w:ascii="Arial" w:hAnsi="Arial" w:cs="Arial"/>
          <w:b/>
          <w:sz w:val="17"/>
          <w:szCs w:val="17"/>
        </w:rPr>
        <w:t>/ PF</w:t>
      </w:r>
      <w:r>
        <w:rPr>
          <w:rFonts w:ascii="Arial" w:hAnsi="Arial" w:cs="Arial"/>
          <w:sz w:val="17"/>
          <w:szCs w:val="17"/>
        </w:rPr>
        <w:t xml:space="preserve"> </w:t>
      </w:r>
      <w:r w:rsidRPr="00C45FDD">
        <w:rPr>
          <w:rFonts w:ascii="Arial" w:hAnsi="Arial" w:cs="Arial"/>
          <w:sz w:val="17"/>
          <w:szCs w:val="17"/>
        </w:rPr>
        <w:t>Plantarflexion</w:t>
      </w:r>
    </w:p>
    <w:p w14:paraId="156A686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Pl/Grade</w:t>
      </w:r>
      <w:r>
        <w:rPr>
          <w:rFonts w:ascii="Arial" w:hAnsi="Arial" w:cs="Arial"/>
          <w:b/>
          <w:sz w:val="17"/>
          <w:szCs w:val="17"/>
        </w:rPr>
        <w:t xml:space="preserve"> / PG</w:t>
      </w:r>
      <w:r w:rsidRPr="00C45FDD">
        <w:rPr>
          <w:rFonts w:ascii="Arial" w:hAnsi="Arial" w:cs="Arial"/>
          <w:sz w:val="17"/>
          <w:szCs w:val="17"/>
        </w:rPr>
        <w:t xml:space="preserve"> Plantigrade</w:t>
      </w:r>
    </w:p>
    <w:p w14:paraId="2E33442E"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 xml:space="preserve">PLS </w:t>
      </w:r>
      <w:r w:rsidRPr="00C45FDD">
        <w:rPr>
          <w:rFonts w:ascii="Arial" w:hAnsi="Arial" w:cs="Arial"/>
          <w:sz w:val="17"/>
          <w:szCs w:val="17"/>
        </w:rPr>
        <w:t>Posterior Leaf Spring AFO</w:t>
      </w:r>
    </w:p>
    <w:p w14:paraId="7FCB649C"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PN</w:t>
      </w:r>
      <w:r w:rsidRPr="00C45FDD">
        <w:rPr>
          <w:rFonts w:ascii="Arial" w:hAnsi="Arial" w:cs="Arial"/>
          <w:sz w:val="17"/>
          <w:szCs w:val="17"/>
        </w:rPr>
        <w:t xml:space="preserve"> Practice Nurse</w:t>
      </w:r>
    </w:p>
    <w:p w14:paraId="38DFB4F3" w14:textId="77777777" w:rsidR="004B4FB3" w:rsidRDefault="004B4FB3">
      <w:pPr>
        <w:spacing w:after="0" w:line="240" w:lineRule="auto"/>
        <w:rPr>
          <w:rFonts w:ascii="Arial" w:hAnsi="Arial" w:cs="Arial"/>
          <w:sz w:val="17"/>
          <w:szCs w:val="17"/>
        </w:rPr>
      </w:pPr>
      <w:r w:rsidRPr="004B4FB3">
        <w:rPr>
          <w:rFonts w:ascii="Arial" w:hAnsi="Arial" w:cs="Arial"/>
          <w:b/>
          <w:sz w:val="17"/>
          <w:szCs w:val="17"/>
        </w:rPr>
        <w:t>PN</w:t>
      </w:r>
      <w:r>
        <w:rPr>
          <w:rFonts w:ascii="Arial" w:hAnsi="Arial" w:cs="Arial"/>
          <w:sz w:val="17"/>
          <w:szCs w:val="17"/>
        </w:rPr>
        <w:t xml:space="preserve"> Peripheral neuropathy or Painful neuropathy</w:t>
      </w:r>
      <w:r w:rsidR="0004563A">
        <w:rPr>
          <w:rFonts w:ascii="Arial" w:hAnsi="Arial" w:cs="Arial"/>
          <w:sz w:val="17"/>
          <w:szCs w:val="17"/>
        </w:rPr>
        <w:br/>
      </w:r>
      <w:r w:rsidR="0004563A" w:rsidRPr="0004563A">
        <w:rPr>
          <w:rFonts w:ascii="Arial" w:hAnsi="Arial" w:cs="Arial"/>
          <w:b/>
          <w:sz w:val="17"/>
          <w:szCs w:val="17"/>
        </w:rPr>
        <w:t>PNS</w:t>
      </w:r>
      <w:r w:rsidR="0004563A">
        <w:rPr>
          <w:rFonts w:ascii="Arial" w:hAnsi="Arial" w:cs="Arial"/>
          <w:sz w:val="17"/>
          <w:szCs w:val="17"/>
        </w:rPr>
        <w:t xml:space="preserve"> Peripheral nervous system</w:t>
      </w:r>
    </w:p>
    <w:p w14:paraId="792DA6EA" w14:textId="77777777" w:rsidR="00332AC7" w:rsidRPr="00C45FDD" w:rsidRDefault="00332AC7">
      <w:pPr>
        <w:spacing w:after="0" w:line="240" w:lineRule="auto"/>
        <w:rPr>
          <w:rFonts w:ascii="Arial" w:hAnsi="Arial" w:cs="Arial"/>
          <w:sz w:val="17"/>
          <w:szCs w:val="17"/>
        </w:rPr>
      </w:pPr>
      <w:r w:rsidRPr="00332AC7">
        <w:rPr>
          <w:rFonts w:ascii="Arial" w:hAnsi="Arial" w:cs="Arial"/>
          <w:b/>
          <w:sz w:val="17"/>
          <w:szCs w:val="17"/>
        </w:rPr>
        <w:t>PNS</w:t>
      </w:r>
      <w:r>
        <w:rPr>
          <w:rFonts w:ascii="Arial" w:hAnsi="Arial" w:cs="Arial"/>
          <w:sz w:val="17"/>
          <w:szCs w:val="17"/>
        </w:rPr>
        <w:t xml:space="preserve"> Patient not seen</w:t>
      </w:r>
    </w:p>
    <w:p w14:paraId="67695AA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POHO</w:t>
      </w:r>
      <w:r w:rsidRPr="00C45FDD">
        <w:rPr>
          <w:rFonts w:ascii="Arial" w:hAnsi="Arial" w:cs="Arial"/>
          <w:sz w:val="17"/>
          <w:szCs w:val="17"/>
        </w:rPr>
        <w:t xml:space="preserve"> </w:t>
      </w:r>
      <w:r w:rsidR="0015135B" w:rsidRPr="00C45FDD">
        <w:rPr>
          <w:rFonts w:ascii="Arial" w:hAnsi="Arial" w:cs="Arial"/>
          <w:sz w:val="17"/>
          <w:szCs w:val="17"/>
        </w:rPr>
        <w:t>Post-operative</w:t>
      </w:r>
      <w:r w:rsidRPr="00C45FDD">
        <w:rPr>
          <w:rFonts w:ascii="Arial" w:hAnsi="Arial" w:cs="Arial"/>
          <w:sz w:val="17"/>
          <w:szCs w:val="17"/>
        </w:rPr>
        <w:t xml:space="preserve"> hip orthosis</w:t>
      </w:r>
    </w:p>
    <w:p w14:paraId="4FC7145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POMR</w:t>
      </w:r>
      <w:r w:rsidRPr="00C45FDD">
        <w:rPr>
          <w:rFonts w:ascii="Arial" w:hAnsi="Arial" w:cs="Arial"/>
          <w:sz w:val="17"/>
          <w:szCs w:val="17"/>
        </w:rPr>
        <w:t xml:space="preserve"> Problem oriented medical records</w:t>
      </w:r>
    </w:p>
    <w:p w14:paraId="2363B0AF"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w:t>
      </w:r>
      <w:r>
        <w:rPr>
          <w:rFonts w:ascii="Arial" w:hAnsi="Arial" w:cs="Arial"/>
          <w:b/>
          <w:sz w:val="17"/>
          <w:szCs w:val="17"/>
        </w:rPr>
        <w:t>o</w:t>
      </w:r>
      <w:r w:rsidRPr="00C45FDD">
        <w:rPr>
          <w:rFonts w:ascii="Arial" w:hAnsi="Arial" w:cs="Arial"/>
          <w:b/>
          <w:sz w:val="17"/>
          <w:szCs w:val="17"/>
        </w:rPr>
        <w:t>P</w:t>
      </w:r>
      <w:r w:rsidRPr="00C45FDD">
        <w:rPr>
          <w:rFonts w:ascii="Arial" w:hAnsi="Arial" w:cs="Arial"/>
          <w:sz w:val="17"/>
          <w:szCs w:val="17"/>
        </w:rPr>
        <w:t xml:space="preserve"> Plaster of Paris</w:t>
      </w:r>
    </w:p>
    <w:p w14:paraId="427DFF11" w14:textId="77777777" w:rsidR="00D93A12" w:rsidRDefault="00D93A12">
      <w:pPr>
        <w:spacing w:after="0" w:line="240" w:lineRule="auto"/>
        <w:rPr>
          <w:rFonts w:ascii="Arial" w:hAnsi="Arial" w:cs="Arial"/>
          <w:sz w:val="17"/>
          <w:szCs w:val="17"/>
        </w:rPr>
      </w:pPr>
      <w:r w:rsidRPr="00D93A12">
        <w:rPr>
          <w:rFonts w:ascii="Arial" w:hAnsi="Arial" w:cs="Arial"/>
          <w:b/>
          <w:sz w:val="17"/>
          <w:szCs w:val="17"/>
        </w:rPr>
        <w:t>PPAM Aid</w:t>
      </w:r>
      <w:r>
        <w:rPr>
          <w:rFonts w:ascii="Arial" w:hAnsi="Arial" w:cs="Arial"/>
          <w:sz w:val="17"/>
          <w:szCs w:val="17"/>
        </w:rPr>
        <w:t xml:space="preserve"> Pneumatic post-amputation mobility aid</w:t>
      </w:r>
    </w:p>
    <w:p w14:paraId="76AF12AD" w14:textId="77777777" w:rsidR="008D3C51" w:rsidRPr="00C45FDD" w:rsidRDefault="008D3C51">
      <w:pPr>
        <w:spacing w:after="0" w:line="240" w:lineRule="auto"/>
        <w:rPr>
          <w:rFonts w:ascii="Arial" w:hAnsi="Arial" w:cs="Arial"/>
          <w:sz w:val="17"/>
          <w:szCs w:val="17"/>
        </w:rPr>
      </w:pPr>
      <w:r w:rsidRPr="00DA0AE4">
        <w:rPr>
          <w:rFonts w:ascii="Arial" w:hAnsi="Arial" w:cs="Arial"/>
          <w:b/>
          <w:sz w:val="17"/>
          <w:szCs w:val="17"/>
        </w:rPr>
        <w:t>PPG</w:t>
      </w:r>
      <w:r>
        <w:rPr>
          <w:rFonts w:ascii="Arial" w:hAnsi="Arial" w:cs="Arial"/>
          <w:sz w:val="17"/>
          <w:szCs w:val="17"/>
        </w:rPr>
        <w:t xml:space="preserve"> Patient Participation Group</w:t>
      </w:r>
    </w:p>
    <w:p w14:paraId="356C7F7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PP</w:t>
      </w:r>
      <w:r w:rsidR="004B4FB3">
        <w:rPr>
          <w:rFonts w:ascii="Arial" w:hAnsi="Arial" w:cs="Arial"/>
          <w:b/>
          <w:sz w:val="17"/>
          <w:szCs w:val="17"/>
        </w:rPr>
        <w:t>n</w:t>
      </w:r>
      <w:r w:rsidRPr="00C45FDD">
        <w:rPr>
          <w:rFonts w:ascii="Arial" w:hAnsi="Arial" w:cs="Arial"/>
          <w:sz w:val="17"/>
          <w:szCs w:val="17"/>
        </w:rPr>
        <w:t xml:space="preserve"> Prescription</w:t>
      </w:r>
    </w:p>
    <w:p w14:paraId="7381D471" w14:textId="0F35DE36" w:rsidR="00A77CC7" w:rsidRPr="00C45FDD" w:rsidRDefault="00F02480">
      <w:pPr>
        <w:spacing w:after="0" w:line="240" w:lineRule="auto"/>
        <w:rPr>
          <w:rFonts w:ascii="Arial" w:hAnsi="Arial" w:cs="Arial"/>
          <w:sz w:val="17"/>
          <w:szCs w:val="17"/>
        </w:rPr>
      </w:pPr>
      <w:r w:rsidRPr="00F02480">
        <w:rPr>
          <w:rFonts w:ascii="Arial" w:hAnsi="Arial" w:cs="Arial"/>
          <w:b/>
          <w:sz w:val="17"/>
          <w:szCs w:val="17"/>
        </w:rPr>
        <w:t>PPS</w:t>
      </w:r>
      <w:r>
        <w:rPr>
          <w:rFonts w:ascii="Arial" w:hAnsi="Arial" w:cs="Arial"/>
          <w:sz w:val="17"/>
          <w:szCs w:val="17"/>
        </w:rPr>
        <w:t xml:space="preserve"> Post</w:t>
      </w:r>
      <w:r w:rsidR="00A77CC7">
        <w:rPr>
          <w:rFonts w:ascii="Arial" w:hAnsi="Arial" w:cs="Arial"/>
          <w:sz w:val="17"/>
          <w:szCs w:val="17"/>
        </w:rPr>
        <w:t>-polio s</w:t>
      </w:r>
      <w:r>
        <w:rPr>
          <w:rFonts w:ascii="Arial" w:hAnsi="Arial" w:cs="Arial"/>
          <w:sz w:val="17"/>
          <w:szCs w:val="17"/>
        </w:rPr>
        <w:t>yn</w:t>
      </w:r>
      <w:r w:rsidR="00A77CC7">
        <w:rPr>
          <w:rFonts w:ascii="Arial" w:hAnsi="Arial" w:cs="Arial"/>
          <w:sz w:val="17"/>
          <w:szCs w:val="17"/>
        </w:rPr>
        <w:t>drome</w:t>
      </w:r>
    </w:p>
    <w:p w14:paraId="1E61F0F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w:t>
      </w:r>
      <w:r w:rsidRPr="00C45FDD">
        <w:rPr>
          <w:rFonts w:ascii="Arial" w:hAnsi="Arial" w:cs="Arial"/>
          <w:sz w:val="17"/>
          <w:szCs w:val="17"/>
        </w:rPr>
        <w:t xml:space="preserve"> Pair</w:t>
      </w:r>
    </w:p>
    <w:p w14:paraId="2E66D2B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PRAFO</w:t>
      </w:r>
      <w:r w:rsidRPr="00C45FDD">
        <w:rPr>
          <w:rFonts w:ascii="Arial" w:hAnsi="Arial" w:cs="Arial"/>
          <w:sz w:val="17"/>
          <w:szCs w:val="17"/>
        </w:rPr>
        <w:t xml:space="preserve"> Pressure relieving ankle foot orthosis</w:t>
      </w:r>
    </w:p>
    <w:p w14:paraId="39AE377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Prem</w:t>
      </w:r>
      <w:r w:rsidRPr="00C45FDD">
        <w:rPr>
          <w:rFonts w:ascii="Arial" w:hAnsi="Arial" w:cs="Arial"/>
          <w:sz w:val="17"/>
          <w:szCs w:val="17"/>
        </w:rPr>
        <w:t xml:space="preserve"> Premature</w:t>
      </w:r>
    </w:p>
    <w:p w14:paraId="6B9244D7" w14:textId="77777777" w:rsidR="0015135B" w:rsidRPr="00C45FDD" w:rsidRDefault="0015135B">
      <w:pPr>
        <w:spacing w:after="0" w:line="240" w:lineRule="auto"/>
        <w:rPr>
          <w:rFonts w:ascii="Arial" w:hAnsi="Arial" w:cs="Arial"/>
          <w:sz w:val="17"/>
          <w:szCs w:val="17"/>
        </w:rPr>
      </w:pPr>
      <w:r>
        <w:rPr>
          <w:rFonts w:ascii="Arial" w:hAnsi="Arial" w:cs="Arial"/>
          <w:b/>
          <w:sz w:val="17"/>
          <w:szCs w:val="17"/>
        </w:rPr>
        <w:t>p</w:t>
      </w:r>
      <w:r w:rsidRPr="0015135B">
        <w:rPr>
          <w:rFonts w:ascii="Arial" w:hAnsi="Arial" w:cs="Arial"/>
          <w:b/>
          <w:sz w:val="17"/>
          <w:szCs w:val="17"/>
        </w:rPr>
        <w:t>REMS</w:t>
      </w:r>
      <w:r>
        <w:rPr>
          <w:rFonts w:ascii="Arial" w:hAnsi="Arial" w:cs="Arial"/>
          <w:sz w:val="17"/>
          <w:szCs w:val="17"/>
        </w:rPr>
        <w:t xml:space="preserve"> Paediatric regional examination of the musculoskeletal system</w:t>
      </w:r>
    </w:p>
    <w:p w14:paraId="6567D4EE"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Pron(n)</w:t>
      </w:r>
      <w:r w:rsidRPr="00C45FDD">
        <w:rPr>
          <w:rFonts w:ascii="Arial" w:hAnsi="Arial" w:cs="Arial"/>
          <w:sz w:val="17"/>
          <w:szCs w:val="17"/>
        </w:rPr>
        <w:t xml:space="preserve"> Pronation</w:t>
      </w:r>
    </w:p>
    <w:p w14:paraId="5B608CCB"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PROM</w:t>
      </w:r>
      <w:r w:rsidRPr="00C45FDD">
        <w:rPr>
          <w:rFonts w:ascii="Arial" w:hAnsi="Arial" w:cs="Arial"/>
          <w:sz w:val="17"/>
          <w:szCs w:val="17"/>
        </w:rPr>
        <w:t xml:space="preserve"> Passive range of movement</w:t>
      </w:r>
    </w:p>
    <w:p w14:paraId="22063BE3"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PROM</w:t>
      </w:r>
      <w:r>
        <w:rPr>
          <w:rFonts w:ascii="Arial" w:hAnsi="Arial" w:cs="Arial"/>
          <w:b/>
          <w:sz w:val="17"/>
          <w:szCs w:val="17"/>
        </w:rPr>
        <w:t>s</w:t>
      </w:r>
      <w:r w:rsidRPr="00C45FDD">
        <w:rPr>
          <w:rFonts w:ascii="Arial" w:hAnsi="Arial" w:cs="Arial"/>
          <w:b/>
          <w:sz w:val="17"/>
          <w:szCs w:val="17"/>
        </w:rPr>
        <w:t xml:space="preserve"> </w:t>
      </w:r>
      <w:r>
        <w:rPr>
          <w:rFonts w:ascii="Arial" w:hAnsi="Arial" w:cs="Arial"/>
          <w:sz w:val="17"/>
          <w:szCs w:val="17"/>
        </w:rPr>
        <w:t>Patient-</w:t>
      </w:r>
      <w:r w:rsidRPr="00C45FDD">
        <w:rPr>
          <w:rFonts w:ascii="Arial" w:hAnsi="Arial" w:cs="Arial"/>
          <w:sz w:val="17"/>
          <w:szCs w:val="17"/>
        </w:rPr>
        <w:t>reported outcome measures</w:t>
      </w:r>
    </w:p>
    <w:p w14:paraId="64343BC5" w14:textId="77777777" w:rsidR="00D93A12" w:rsidRPr="00C45FDD" w:rsidRDefault="00D93A12">
      <w:pPr>
        <w:spacing w:after="0" w:line="240" w:lineRule="auto"/>
        <w:rPr>
          <w:rFonts w:ascii="Arial" w:hAnsi="Arial" w:cs="Arial"/>
          <w:sz w:val="17"/>
          <w:szCs w:val="17"/>
        </w:rPr>
      </w:pPr>
      <w:r w:rsidRPr="00D93A12">
        <w:rPr>
          <w:rFonts w:ascii="Arial" w:hAnsi="Arial" w:cs="Arial"/>
          <w:b/>
          <w:sz w:val="17"/>
          <w:szCs w:val="17"/>
        </w:rPr>
        <w:t>Pros</w:t>
      </w:r>
      <w:r>
        <w:rPr>
          <w:rFonts w:ascii="Arial" w:hAnsi="Arial" w:cs="Arial"/>
          <w:sz w:val="17"/>
          <w:szCs w:val="17"/>
        </w:rPr>
        <w:t xml:space="preserve"> Prosthetist</w:t>
      </w:r>
    </w:p>
    <w:p w14:paraId="42E5D94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Prox</w:t>
      </w:r>
      <w:r w:rsidRPr="00C45FDD">
        <w:rPr>
          <w:rFonts w:ascii="Arial" w:hAnsi="Arial" w:cs="Arial"/>
          <w:sz w:val="17"/>
          <w:szCs w:val="17"/>
        </w:rPr>
        <w:t xml:space="preserve"> Proximal</w:t>
      </w:r>
    </w:p>
    <w:p w14:paraId="06CD0AB4"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PRUH </w:t>
      </w:r>
      <w:r w:rsidRPr="00C45FDD">
        <w:rPr>
          <w:rFonts w:ascii="Arial" w:hAnsi="Arial" w:cs="Arial"/>
          <w:sz w:val="17"/>
          <w:szCs w:val="17"/>
        </w:rPr>
        <w:t>Princess Royal University Hospital</w:t>
      </w:r>
    </w:p>
    <w:p w14:paraId="03205EAE" w14:textId="77777777" w:rsidR="00D45ED2" w:rsidRPr="00C45FDD" w:rsidRDefault="00D45ED2">
      <w:pPr>
        <w:spacing w:after="0" w:line="240" w:lineRule="auto"/>
        <w:rPr>
          <w:rFonts w:ascii="Arial" w:hAnsi="Arial" w:cs="Arial"/>
          <w:sz w:val="17"/>
          <w:szCs w:val="17"/>
        </w:rPr>
      </w:pPr>
      <w:r w:rsidRPr="00D45ED2">
        <w:rPr>
          <w:rFonts w:ascii="Arial" w:hAnsi="Arial" w:cs="Arial"/>
          <w:b/>
          <w:sz w:val="17"/>
          <w:szCs w:val="17"/>
        </w:rPr>
        <w:t>PsA</w:t>
      </w:r>
      <w:r>
        <w:rPr>
          <w:rFonts w:ascii="Arial" w:hAnsi="Arial" w:cs="Arial"/>
          <w:sz w:val="17"/>
          <w:szCs w:val="17"/>
        </w:rPr>
        <w:t xml:space="preserve"> Psoriatic arthritis</w:t>
      </w:r>
    </w:p>
    <w:p w14:paraId="0BDCF10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PSIS</w:t>
      </w:r>
      <w:r w:rsidRPr="00C45FDD">
        <w:rPr>
          <w:rFonts w:ascii="Arial" w:hAnsi="Arial" w:cs="Arial"/>
          <w:sz w:val="17"/>
          <w:szCs w:val="17"/>
        </w:rPr>
        <w:t xml:space="preserve"> Posterior superior iliac spine</w:t>
      </w:r>
    </w:p>
    <w:p w14:paraId="3617A61D" w14:textId="77777777" w:rsidR="008D3C51" w:rsidRPr="00C45FDD" w:rsidRDefault="00D93A12">
      <w:pPr>
        <w:spacing w:after="0" w:line="240" w:lineRule="auto"/>
        <w:rPr>
          <w:rFonts w:ascii="Arial" w:hAnsi="Arial" w:cs="Arial"/>
          <w:sz w:val="17"/>
          <w:szCs w:val="17"/>
        </w:rPr>
      </w:pPr>
      <w:r>
        <w:rPr>
          <w:rFonts w:ascii="Arial" w:hAnsi="Arial" w:cs="Arial"/>
          <w:b/>
          <w:sz w:val="17"/>
          <w:szCs w:val="17"/>
        </w:rPr>
        <w:t>Pt</w:t>
      </w:r>
      <w:r w:rsidR="008D3C51" w:rsidRPr="00C45FDD">
        <w:rPr>
          <w:rFonts w:ascii="Arial" w:hAnsi="Arial" w:cs="Arial"/>
          <w:sz w:val="17"/>
          <w:szCs w:val="17"/>
        </w:rPr>
        <w:t xml:space="preserve"> Patient</w:t>
      </w:r>
    </w:p>
    <w:p w14:paraId="444C67B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PTA</w:t>
      </w:r>
      <w:r w:rsidRPr="00C45FDD">
        <w:rPr>
          <w:rFonts w:ascii="Arial" w:hAnsi="Arial" w:cs="Arial"/>
          <w:sz w:val="17"/>
          <w:szCs w:val="17"/>
        </w:rPr>
        <w:t xml:space="preserve"> Physiotherapy assistant</w:t>
      </w:r>
    </w:p>
    <w:p w14:paraId="4233A31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PTB</w:t>
      </w:r>
      <w:r w:rsidRPr="00C45FDD">
        <w:rPr>
          <w:rFonts w:ascii="Arial" w:hAnsi="Arial" w:cs="Arial"/>
          <w:sz w:val="17"/>
          <w:szCs w:val="17"/>
        </w:rPr>
        <w:t xml:space="preserve"> Patellar tendon bearing</w:t>
      </w:r>
    </w:p>
    <w:p w14:paraId="5204410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PTO</w:t>
      </w:r>
      <w:r w:rsidRPr="00C45FDD">
        <w:rPr>
          <w:rFonts w:ascii="Arial" w:hAnsi="Arial" w:cs="Arial"/>
          <w:sz w:val="17"/>
          <w:szCs w:val="17"/>
        </w:rPr>
        <w:t xml:space="preserve"> Please turn over</w:t>
      </w:r>
    </w:p>
    <w:p w14:paraId="083FB909"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PTSD</w:t>
      </w:r>
      <w:r w:rsidRPr="00C45FDD">
        <w:rPr>
          <w:rFonts w:ascii="Arial" w:hAnsi="Arial" w:cs="Arial"/>
          <w:sz w:val="17"/>
          <w:szCs w:val="17"/>
        </w:rPr>
        <w:t xml:space="preserve"> Post traumatic stress disorder</w:t>
      </w:r>
    </w:p>
    <w:p w14:paraId="0FAA3BAE" w14:textId="77777777" w:rsidR="008D3C51" w:rsidRPr="00C45FDD" w:rsidRDefault="008D3C51">
      <w:pPr>
        <w:spacing w:after="0" w:line="240" w:lineRule="auto"/>
        <w:rPr>
          <w:rFonts w:ascii="Arial" w:hAnsi="Arial" w:cs="Arial"/>
          <w:sz w:val="17"/>
          <w:szCs w:val="17"/>
        </w:rPr>
      </w:pPr>
      <w:r w:rsidRPr="005A2ECD">
        <w:rPr>
          <w:rFonts w:ascii="Arial" w:hAnsi="Arial" w:cs="Arial"/>
          <w:b/>
          <w:sz w:val="17"/>
          <w:szCs w:val="17"/>
        </w:rPr>
        <w:t>PTTD</w:t>
      </w:r>
      <w:r>
        <w:rPr>
          <w:rFonts w:ascii="Arial" w:hAnsi="Arial" w:cs="Arial"/>
          <w:sz w:val="17"/>
          <w:szCs w:val="17"/>
        </w:rPr>
        <w:t xml:space="preserve"> Posterior tibial tendon dysfunction</w:t>
      </w:r>
    </w:p>
    <w:p w14:paraId="10C0388A" w14:textId="77777777" w:rsidR="008D3C51" w:rsidRDefault="008D3C51">
      <w:pPr>
        <w:spacing w:after="0" w:line="240" w:lineRule="auto"/>
        <w:rPr>
          <w:rFonts w:ascii="Arial" w:hAnsi="Arial" w:cs="Arial"/>
          <w:sz w:val="17"/>
          <w:szCs w:val="17"/>
        </w:rPr>
      </w:pPr>
      <w:r>
        <w:rPr>
          <w:rFonts w:ascii="Arial" w:hAnsi="Arial" w:cs="Arial"/>
          <w:b/>
          <w:sz w:val="17"/>
          <w:szCs w:val="17"/>
        </w:rPr>
        <w:t>PTTI</w:t>
      </w:r>
      <w:r>
        <w:rPr>
          <w:rFonts w:ascii="Arial" w:hAnsi="Arial" w:cs="Arial"/>
          <w:sz w:val="17"/>
          <w:szCs w:val="17"/>
        </w:rPr>
        <w:t xml:space="preserve"> Physiotherapy Technical Instuctor</w:t>
      </w:r>
    </w:p>
    <w:p w14:paraId="3945ADB2" w14:textId="77777777" w:rsidR="00385797" w:rsidRPr="00C16635" w:rsidRDefault="00385797">
      <w:pPr>
        <w:spacing w:after="0" w:line="240" w:lineRule="auto"/>
        <w:rPr>
          <w:rFonts w:ascii="Arial" w:hAnsi="Arial" w:cs="Arial"/>
          <w:sz w:val="17"/>
          <w:szCs w:val="17"/>
        </w:rPr>
      </w:pPr>
      <w:r w:rsidRPr="00385797">
        <w:rPr>
          <w:rFonts w:ascii="Arial" w:hAnsi="Arial" w:cs="Arial"/>
          <w:b/>
          <w:sz w:val="17"/>
          <w:szCs w:val="17"/>
        </w:rPr>
        <w:t>PU</w:t>
      </w:r>
      <w:r>
        <w:rPr>
          <w:rFonts w:ascii="Arial" w:hAnsi="Arial" w:cs="Arial"/>
          <w:sz w:val="17"/>
          <w:szCs w:val="17"/>
        </w:rPr>
        <w:t xml:space="preserve"> Pressure ulcer</w:t>
      </w:r>
    </w:p>
    <w:p w14:paraId="41255BE8"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PVD</w:t>
      </w:r>
      <w:r w:rsidRPr="00C45FDD">
        <w:rPr>
          <w:rFonts w:ascii="Arial" w:hAnsi="Arial" w:cs="Arial"/>
          <w:sz w:val="17"/>
          <w:szCs w:val="17"/>
        </w:rPr>
        <w:t xml:space="preserve"> Peripheral vascular disease</w:t>
      </w:r>
    </w:p>
    <w:p w14:paraId="5143AFBE" w14:textId="77777777" w:rsidR="008D3C51" w:rsidRPr="00C45FDD" w:rsidRDefault="008D3C51">
      <w:pPr>
        <w:spacing w:after="0" w:line="240" w:lineRule="auto"/>
        <w:rPr>
          <w:rFonts w:ascii="Arial" w:hAnsi="Arial" w:cs="Arial"/>
          <w:sz w:val="17"/>
          <w:szCs w:val="17"/>
        </w:rPr>
      </w:pPr>
      <w:r w:rsidRPr="00355D9F">
        <w:rPr>
          <w:rFonts w:ascii="Arial" w:hAnsi="Arial" w:cs="Arial"/>
          <w:b/>
          <w:sz w:val="17"/>
          <w:szCs w:val="17"/>
        </w:rPr>
        <w:t>PWB</w:t>
      </w:r>
      <w:r>
        <w:rPr>
          <w:rFonts w:ascii="Arial" w:hAnsi="Arial" w:cs="Arial"/>
          <w:sz w:val="17"/>
          <w:szCs w:val="17"/>
        </w:rPr>
        <w:t xml:space="preserve"> Partial weightbearing</w:t>
      </w:r>
    </w:p>
    <w:p w14:paraId="2CB9EB6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QEH</w:t>
      </w:r>
      <w:r w:rsidRPr="00C45FDD">
        <w:rPr>
          <w:rFonts w:ascii="Arial" w:hAnsi="Arial" w:cs="Arial"/>
          <w:sz w:val="17"/>
          <w:szCs w:val="17"/>
        </w:rPr>
        <w:t xml:space="preserve"> Queen Elizabeth Hospital</w:t>
      </w:r>
    </w:p>
    <w:p w14:paraId="7388D762"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QMH</w:t>
      </w:r>
      <w:r w:rsidRPr="00C45FDD">
        <w:rPr>
          <w:rFonts w:ascii="Arial" w:hAnsi="Arial" w:cs="Arial"/>
          <w:sz w:val="17"/>
          <w:szCs w:val="17"/>
        </w:rPr>
        <w:t xml:space="preserve"> Queen Mary’s Hospital</w:t>
      </w:r>
    </w:p>
    <w:p w14:paraId="63BBCC4D" w14:textId="77777777" w:rsidR="008D3C51" w:rsidRPr="00C45FDD" w:rsidRDefault="008D3C51">
      <w:pPr>
        <w:spacing w:after="0" w:line="240" w:lineRule="auto"/>
        <w:rPr>
          <w:rFonts w:ascii="Arial" w:hAnsi="Arial" w:cs="Arial"/>
          <w:sz w:val="17"/>
          <w:szCs w:val="17"/>
        </w:rPr>
      </w:pPr>
      <w:r w:rsidRPr="002C1E06">
        <w:rPr>
          <w:rFonts w:ascii="Arial" w:hAnsi="Arial" w:cs="Arial"/>
          <w:b/>
          <w:sz w:val="17"/>
          <w:szCs w:val="17"/>
        </w:rPr>
        <w:t>QOF</w:t>
      </w:r>
      <w:r>
        <w:rPr>
          <w:rFonts w:ascii="Arial" w:hAnsi="Arial" w:cs="Arial"/>
          <w:sz w:val="17"/>
          <w:szCs w:val="17"/>
        </w:rPr>
        <w:t xml:space="preserve"> Quality and Outcomes Framework</w:t>
      </w:r>
    </w:p>
    <w:p w14:paraId="36998FFF"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QoL</w:t>
      </w:r>
      <w:r w:rsidRPr="00C45FDD">
        <w:rPr>
          <w:rFonts w:ascii="Arial" w:hAnsi="Arial" w:cs="Arial"/>
          <w:sz w:val="17"/>
          <w:szCs w:val="17"/>
        </w:rPr>
        <w:t xml:space="preserve"> Quality of life</w:t>
      </w:r>
    </w:p>
    <w:p w14:paraId="3C36044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QoM</w:t>
      </w:r>
      <w:r w:rsidRPr="00C45FDD">
        <w:rPr>
          <w:rFonts w:ascii="Arial" w:hAnsi="Arial" w:cs="Arial"/>
          <w:sz w:val="17"/>
          <w:szCs w:val="17"/>
        </w:rPr>
        <w:t xml:space="preserve"> Quality of motion</w:t>
      </w:r>
    </w:p>
    <w:p w14:paraId="7F4FCF91"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 or Rt</w:t>
      </w:r>
      <w:r w:rsidRPr="00C45FDD">
        <w:rPr>
          <w:rFonts w:ascii="Arial" w:hAnsi="Arial" w:cs="Arial"/>
          <w:sz w:val="17"/>
          <w:szCs w:val="17"/>
        </w:rPr>
        <w:t xml:space="preserve"> Right</w:t>
      </w:r>
    </w:p>
    <w:p w14:paraId="33DAE676"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RA </w:t>
      </w:r>
      <w:r w:rsidRPr="00C45FDD">
        <w:rPr>
          <w:rFonts w:ascii="Arial" w:hAnsi="Arial" w:cs="Arial"/>
          <w:sz w:val="17"/>
          <w:szCs w:val="17"/>
        </w:rPr>
        <w:t>Rheumatoid arthritis</w:t>
      </w:r>
    </w:p>
    <w:p w14:paraId="6FC80F36" w14:textId="77777777" w:rsidR="008D3C51" w:rsidRDefault="008D3C51">
      <w:pPr>
        <w:spacing w:after="0" w:line="240" w:lineRule="auto"/>
        <w:rPr>
          <w:rFonts w:ascii="Arial" w:hAnsi="Arial" w:cs="Arial"/>
          <w:sz w:val="17"/>
          <w:szCs w:val="17"/>
        </w:rPr>
      </w:pPr>
      <w:r w:rsidRPr="004923F6">
        <w:rPr>
          <w:rFonts w:ascii="Arial" w:hAnsi="Arial" w:cs="Arial"/>
          <w:b/>
          <w:sz w:val="17"/>
          <w:szCs w:val="17"/>
        </w:rPr>
        <w:t>RCA</w:t>
      </w:r>
      <w:r>
        <w:rPr>
          <w:rFonts w:ascii="Arial" w:hAnsi="Arial" w:cs="Arial"/>
          <w:sz w:val="17"/>
          <w:szCs w:val="17"/>
        </w:rPr>
        <w:t xml:space="preserve"> Route cause analysis</w:t>
      </w:r>
    </w:p>
    <w:p w14:paraId="68FC7C5B" w14:textId="77777777" w:rsidR="008D3C51" w:rsidRDefault="008D3C51">
      <w:pPr>
        <w:spacing w:after="0" w:line="240" w:lineRule="auto"/>
        <w:rPr>
          <w:rFonts w:ascii="Arial" w:hAnsi="Arial" w:cs="Arial"/>
          <w:sz w:val="17"/>
          <w:szCs w:val="17"/>
        </w:rPr>
      </w:pPr>
      <w:r w:rsidRPr="00E9266D">
        <w:rPr>
          <w:rFonts w:ascii="Arial" w:hAnsi="Arial" w:cs="Arial"/>
          <w:b/>
          <w:sz w:val="17"/>
          <w:szCs w:val="17"/>
        </w:rPr>
        <w:t>RCL</w:t>
      </w:r>
      <w:r>
        <w:rPr>
          <w:rFonts w:ascii="Arial" w:hAnsi="Arial" w:cs="Arial"/>
          <w:sz w:val="17"/>
          <w:szCs w:val="17"/>
        </w:rPr>
        <w:t xml:space="preserve"> Radial collateral ligament</w:t>
      </w:r>
    </w:p>
    <w:p w14:paraId="393BA512" w14:textId="77777777" w:rsidR="008D3C51" w:rsidRPr="00C45FDD" w:rsidRDefault="008D3C51">
      <w:pPr>
        <w:spacing w:after="0" w:line="240" w:lineRule="auto"/>
        <w:rPr>
          <w:rFonts w:ascii="Arial" w:hAnsi="Arial" w:cs="Arial"/>
          <w:sz w:val="17"/>
          <w:szCs w:val="17"/>
        </w:rPr>
      </w:pPr>
      <w:r w:rsidRPr="00355D9F">
        <w:rPr>
          <w:rFonts w:ascii="Arial" w:hAnsi="Arial" w:cs="Arial"/>
          <w:b/>
          <w:sz w:val="17"/>
          <w:szCs w:val="17"/>
        </w:rPr>
        <w:t>RD</w:t>
      </w:r>
      <w:r>
        <w:rPr>
          <w:rFonts w:ascii="Arial" w:hAnsi="Arial" w:cs="Arial"/>
          <w:sz w:val="17"/>
          <w:szCs w:val="17"/>
        </w:rPr>
        <w:t xml:space="preserve"> Radial deviation</w:t>
      </w:r>
    </w:p>
    <w:p w14:paraId="4038809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ReAx</w:t>
      </w:r>
      <w:r w:rsidRPr="00C45FDD">
        <w:rPr>
          <w:rFonts w:ascii="Arial" w:hAnsi="Arial" w:cs="Arial"/>
          <w:sz w:val="17"/>
          <w:szCs w:val="17"/>
        </w:rPr>
        <w:t xml:space="preserve"> Reassess</w:t>
      </w:r>
    </w:p>
    <w:p w14:paraId="52AA5E5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Ref</w:t>
      </w:r>
      <w:r w:rsidRPr="00C45FDD">
        <w:rPr>
          <w:rFonts w:ascii="Arial" w:hAnsi="Arial" w:cs="Arial"/>
          <w:sz w:val="17"/>
          <w:szCs w:val="17"/>
        </w:rPr>
        <w:t xml:space="preserve"> Referral</w:t>
      </w:r>
      <w:r w:rsidR="00D93A12">
        <w:rPr>
          <w:rFonts w:ascii="Arial" w:hAnsi="Arial" w:cs="Arial"/>
          <w:sz w:val="17"/>
          <w:szCs w:val="17"/>
        </w:rPr>
        <w:t xml:space="preserve"> / Refer</w:t>
      </w:r>
    </w:p>
    <w:p w14:paraId="6CF2645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Rehab</w:t>
      </w:r>
      <w:r w:rsidRPr="00C45FDD">
        <w:rPr>
          <w:rFonts w:ascii="Arial" w:hAnsi="Arial" w:cs="Arial"/>
          <w:sz w:val="17"/>
          <w:szCs w:val="17"/>
        </w:rPr>
        <w:t xml:space="preserve"> Rehabilitation</w:t>
      </w:r>
    </w:p>
    <w:p w14:paraId="29FFEF37" w14:textId="77777777" w:rsidR="00385797" w:rsidRDefault="00385797">
      <w:pPr>
        <w:spacing w:after="0" w:line="240" w:lineRule="auto"/>
        <w:rPr>
          <w:rFonts w:ascii="Arial" w:hAnsi="Arial" w:cs="Arial"/>
          <w:sz w:val="17"/>
          <w:szCs w:val="17"/>
        </w:rPr>
      </w:pPr>
      <w:r w:rsidRPr="00385797">
        <w:rPr>
          <w:rFonts w:ascii="Arial" w:hAnsi="Arial" w:cs="Arial"/>
          <w:b/>
          <w:sz w:val="17"/>
          <w:szCs w:val="17"/>
        </w:rPr>
        <w:t>Reps</w:t>
      </w:r>
      <w:r>
        <w:rPr>
          <w:rFonts w:ascii="Arial" w:hAnsi="Arial" w:cs="Arial"/>
          <w:sz w:val="17"/>
          <w:szCs w:val="17"/>
        </w:rPr>
        <w:t xml:space="preserve"> Repetitions</w:t>
      </w:r>
    </w:p>
    <w:p w14:paraId="5A88DED4" w14:textId="77777777" w:rsidR="0015135B" w:rsidRPr="00C45FDD" w:rsidRDefault="0015135B">
      <w:pPr>
        <w:spacing w:after="0" w:line="240" w:lineRule="auto"/>
        <w:rPr>
          <w:rFonts w:ascii="Arial" w:hAnsi="Arial" w:cs="Arial"/>
          <w:sz w:val="17"/>
          <w:szCs w:val="17"/>
        </w:rPr>
      </w:pPr>
      <w:r w:rsidRPr="0015135B">
        <w:rPr>
          <w:rFonts w:ascii="Arial" w:hAnsi="Arial" w:cs="Arial"/>
          <w:b/>
          <w:sz w:val="17"/>
          <w:szCs w:val="17"/>
        </w:rPr>
        <w:t>REMS</w:t>
      </w:r>
      <w:r>
        <w:rPr>
          <w:rFonts w:ascii="Arial" w:hAnsi="Arial" w:cs="Arial"/>
          <w:sz w:val="17"/>
          <w:szCs w:val="17"/>
        </w:rPr>
        <w:t xml:space="preserve"> Regional examination of the musculoskeletal system</w:t>
      </w:r>
    </w:p>
    <w:p w14:paraId="4FD960A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Req</w:t>
      </w:r>
      <w:r w:rsidRPr="00C45FDD">
        <w:rPr>
          <w:rFonts w:ascii="Arial" w:hAnsi="Arial" w:cs="Arial"/>
          <w:sz w:val="17"/>
          <w:szCs w:val="17"/>
        </w:rPr>
        <w:t xml:space="preserve"> Require(d) / Request(ed)</w:t>
      </w:r>
    </w:p>
    <w:p w14:paraId="615DC740" w14:textId="77777777" w:rsidR="00D93A12" w:rsidRPr="00C45FDD" w:rsidRDefault="00D93A12">
      <w:pPr>
        <w:spacing w:after="0" w:line="240" w:lineRule="auto"/>
        <w:rPr>
          <w:rFonts w:ascii="Arial" w:hAnsi="Arial" w:cs="Arial"/>
          <w:sz w:val="17"/>
          <w:szCs w:val="17"/>
        </w:rPr>
      </w:pPr>
      <w:r w:rsidRPr="00D93A12">
        <w:rPr>
          <w:rFonts w:ascii="Arial" w:hAnsi="Arial" w:cs="Arial"/>
          <w:b/>
          <w:sz w:val="17"/>
          <w:szCs w:val="17"/>
        </w:rPr>
        <w:t>Rev</w:t>
      </w:r>
      <w:r>
        <w:rPr>
          <w:rFonts w:ascii="Arial" w:hAnsi="Arial" w:cs="Arial"/>
          <w:sz w:val="17"/>
          <w:szCs w:val="17"/>
        </w:rPr>
        <w:t xml:space="preserve"> Review</w:t>
      </w:r>
    </w:p>
    <w:p w14:paraId="65B1C14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R/F</w:t>
      </w:r>
      <w:r w:rsidRPr="00C45FDD">
        <w:rPr>
          <w:rFonts w:ascii="Arial" w:hAnsi="Arial" w:cs="Arial"/>
          <w:sz w:val="17"/>
          <w:szCs w:val="17"/>
        </w:rPr>
        <w:t xml:space="preserve"> Rollator frame</w:t>
      </w:r>
    </w:p>
    <w:p w14:paraId="6F4FE71A"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Rheum</w:t>
      </w:r>
      <w:r w:rsidRPr="00C45FDD">
        <w:rPr>
          <w:rFonts w:ascii="Arial" w:hAnsi="Arial" w:cs="Arial"/>
          <w:sz w:val="17"/>
          <w:szCs w:val="17"/>
        </w:rPr>
        <w:t xml:space="preserve"> Rheumatology</w:t>
      </w:r>
    </w:p>
    <w:p w14:paraId="6761C063" w14:textId="77777777" w:rsidR="008D3C51" w:rsidRPr="00C45FDD" w:rsidRDefault="008D3C51">
      <w:pPr>
        <w:spacing w:after="0" w:line="240" w:lineRule="auto"/>
        <w:rPr>
          <w:rFonts w:ascii="Arial" w:hAnsi="Arial" w:cs="Arial"/>
          <w:sz w:val="17"/>
          <w:szCs w:val="17"/>
        </w:rPr>
      </w:pPr>
      <w:r w:rsidRPr="007A2694">
        <w:rPr>
          <w:rFonts w:ascii="Arial" w:hAnsi="Arial" w:cs="Arial"/>
          <w:b/>
          <w:sz w:val="17"/>
          <w:szCs w:val="17"/>
        </w:rPr>
        <w:t>RN</w:t>
      </w:r>
      <w:r>
        <w:rPr>
          <w:rFonts w:ascii="Arial" w:hAnsi="Arial" w:cs="Arial"/>
          <w:sz w:val="17"/>
          <w:szCs w:val="17"/>
        </w:rPr>
        <w:t xml:space="preserve"> Registered Nurse</w:t>
      </w:r>
    </w:p>
    <w:p w14:paraId="2C1E7E31"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ROM </w:t>
      </w:r>
      <w:r w:rsidRPr="00C45FDD">
        <w:rPr>
          <w:rFonts w:ascii="Arial" w:hAnsi="Arial" w:cs="Arial"/>
          <w:sz w:val="17"/>
          <w:szCs w:val="17"/>
        </w:rPr>
        <w:t>Range of movement</w:t>
      </w:r>
    </w:p>
    <w:p w14:paraId="28DBEAAE"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Rotn</w:t>
      </w:r>
      <w:r w:rsidRPr="00C45FDD">
        <w:rPr>
          <w:rFonts w:ascii="Arial" w:hAnsi="Arial" w:cs="Arial"/>
          <w:sz w:val="17"/>
          <w:szCs w:val="17"/>
        </w:rPr>
        <w:t xml:space="preserve"> Rotation</w:t>
      </w:r>
    </w:p>
    <w:p w14:paraId="50682604" w14:textId="77777777" w:rsidR="004940A7" w:rsidRDefault="004940A7">
      <w:pPr>
        <w:spacing w:after="0" w:line="240" w:lineRule="auto"/>
        <w:rPr>
          <w:rFonts w:ascii="Arial" w:hAnsi="Arial" w:cs="Arial"/>
          <w:b/>
          <w:sz w:val="17"/>
          <w:szCs w:val="17"/>
        </w:rPr>
      </w:pPr>
    </w:p>
    <w:p w14:paraId="4C373F0F" w14:textId="77777777" w:rsidR="004940A7" w:rsidRDefault="004940A7">
      <w:pPr>
        <w:spacing w:after="0" w:line="240" w:lineRule="auto"/>
        <w:rPr>
          <w:rFonts w:ascii="Arial" w:hAnsi="Arial" w:cs="Arial"/>
          <w:b/>
          <w:sz w:val="17"/>
          <w:szCs w:val="17"/>
        </w:rPr>
      </w:pPr>
    </w:p>
    <w:p w14:paraId="4E86BC0E" w14:textId="77777777" w:rsidR="004940A7" w:rsidRDefault="004940A7">
      <w:pPr>
        <w:spacing w:after="0" w:line="240" w:lineRule="auto"/>
        <w:rPr>
          <w:rFonts w:ascii="Arial" w:hAnsi="Arial" w:cs="Arial"/>
          <w:b/>
          <w:sz w:val="17"/>
          <w:szCs w:val="17"/>
        </w:rPr>
      </w:pPr>
    </w:p>
    <w:p w14:paraId="17C6D6A0" w14:textId="7E7AF7F0" w:rsidR="008D3C51" w:rsidRDefault="008D3C51">
      <w:pPr>
        <w:spacing w:after="0" w:line="240" w:lineRule="auto"/>
        <w:rPr>
          <w:rFonts w:ascii="Arial" w:hAnsi="Arial" w:cs="Arial"/>
          <w:sz w:val="17"/>
          <w:szCs w:val="17"/>
        </w:rPr>
      </w:pPr>
      <w:r w:rsidRPr="00C45FDD">
        <w:rPr>
          <w:rFonts w:ascii="Arial" w:hAnsi="Arial" w:cs="Arial"/>
          <w:b/>
          <w:sz w:val="17"/>
          <w:szCs w:val="17"/>
        </w:rPr>
        <w:lastRenderedPageBreak/>
        <w:t xml:space="preserve">RCSP </w:t>
      </w:r>
      <w:r w:rsidRPr="00C45FDD">
        <w:rPr>
          <w:rFonts w:ascii="Arial" w:hAnsi="Arial" w:cs="Arial"/>
          <w:sz w:val="17"/>
          <w:szCs w:val="17"/>
        </w:rPr>
        <w:t>Resting calcaneal stance position</w:t>
      </w:r>
    </w:p>
    <w:p w14:paraId="4224818E" w14:textId="77777777" w:rsidR="00D93A12" w:rsidRDefault="00D93A12">
      <w:pPr>
        <w:spacing w:after="0" w:line="240" w:lineRule="auto"/>
        <w:rPr>
          <w:rFonts w:ascii="Arial" w:hAnsi="Arial" w:cs="Arial"/>
          <w:sz w:val="17"/>
          <w:szCs w:val="17"/>
        </w:rPr>
      </w:pPr>
      <w:r w:rsidRPr="00D93A12">
        <w:rPr>
          <w:rFonts w:ascii="Arial" w:hAnsi="Arial" w:cs="Arial"/>
          <w:b/>
          <w:sz w:val="17"/>
          <w:szCs w:val="17"/>
        </w:rPr>
        <w:t>RPB</w:t>
      </w:r>
      <w:r>
        <w:rPr>
          <w:rFonts w:ascii="Arial" w:hAnsi="Arial" w:cs="Arial"/>
          <w:sz w:val="17"/>
          <w:szCs w:val="17"/>
        </w:rPr>
        <w:t xml:space="preserve"> Rigid pelvic band</w:t>
      </w:r>
    </w:p>
    <w:p w14:paraId="0D8AFEBA" w14:textId="77777777" w:rsidR="008D3C51" w:rsidRPr="00C45FDD" w:rsidRDefault="008D3C51">
      <w:pPr>
        <w:spacing w:after="0" w:line="240" w:lineRule="auto"/>
        <w:rPr>
          <w:rFonts w:ascii="Arial" w:hAnsi="Arial" w:cs="Arial"/>
          <w:sz w:val="17"/>
          <w:szCs w:val="17"/>
        </w:rPr>
      </w:pPr>
      <w:r w:rsidRPr="004923F6">
        <w:rPr>
          <w:rFonts w:ascii="Arial" w:hAnsi="Arial" w:cs="Arial"/>
          <w:b/>
          <w:sz w:val="17"/>
          <w:szCs w:val="17"/>
        </w:rPr>
        <w:t>RRR</w:t>
      </w:r>
      <w:r>
        <w:rPr>
          <w:rFonts w:ascii="Arial" w:hAnsi="Arial" w:cs="Arial"/>
          <w:sz w:val="17"/>
          <w:szCs w:val="17"/>
        </w:rPr>
        <w:t xml:space="preserve"> Recovery, rehabilitation and reablement</w:t>
      </w:r>
    </w:p>
    <w:p w14:paraId="285AECC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RSI</w:t>
      </w:r>
      <w:r w:rsidRPr="00C45FDD">
        <w:rPr>
          <w:rFonts w:ascii="Arial" w:hAnsi="Arial" w:cs="Arial"/>
          <w:sz w:val="17"/>
          <w:szCs w:val="17"/>
        </w:rPr>
        <w:t xml:space="preserve"> Repetitive strain injury</w:t>
      </w:r>
    </w:p>
    <w:p w14:paraId="43397105" w14:textId="77777777" w:rsidR="00D93A12" w:rsidRPr="00C45FDD" w:rsidRDefault="00D93A12">
      <w:pPr>
        <w:spacing w:after="0" w:line="240" w:lineRule="auto"/>
        <w:rPr>
          <w:rFonts w:ascii="Arial" w:hAnsi="Arial" w:cs="Arial"/>
          <w:sz w:val="17"/>
          <w:szCs w:val="17"/>
        </w:rPr>
      </w:pPr>
      <w:r w:rsidRPr="00D93A12">
        <w:rPr>
          <w:rFonts w:ascii="Arial" w:hAnsi="Arial" w:cs="Arial"/>
          <w:b/>
          <w:sz w:val="17"/>
          <w:szCs w:val="17"/>
        </w:rPr>
        <w:t>RSS</w:t>
      </w:r>
      <w:r>
        <w:rPr>
          <w:rFonts w:ascii="Arial" w:hAnsi="Arial" w:cs="Arial"/>
          <w:sz w:val="17"/>
          <w:szCs w:val="17"/>
        </w:rPr>
        <w:t xml:space="preserve"> Roehampton Silesian suspension</w:t>
      </w:r>
    </w:p>
    <w:p w14:paraId="0DB19C8B"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RTA</w:t>
      </w:r>
      <w:r w:rsidRPr="00C45FDD">
        <w:rPr>
          <w:rFonts w:ascii="Arial" w:hAnsi="Arial" w:cs="Arial"/>
          <w:sz w:val="17"/>
          <w:szCs w:val="17"/>
        </w:rPr>
        <w:t xml:space="preserve"> road traffic accident</w:t>
      </w:r>
    </w:p>
    <w:p w14:paraId="71CF3E29" w14:textId="77777777" w:rsidR="008D3C51" w:rsidRPr="00C45FDD" w:rsidRDefault="008D3C51">
      <w:pPr>
        <w:spacing w:after="0" w:line="240" w:lineRule="auto"/>
        <w:rPr>
          <w:rFonts w:ascii="Arial" w:hAnsi="Arial" w:cs="Arial"/>
          <w:sz w:val="17"/>
          <w:szCs w:val="17"/>
        </w:rPr>
      </w:pPr>
      <w:r w:rsidRPr="004A1838">
        <w:rPr>
          <w:rFonts w:ascii="Arial" w:hAnsi="Arial" w:cs="Arial"/>
          <w:b/>
          <w:sz w:val="17"/>
          <w:szCs w:val="17"/>
        </w:rPr>
        <w:t>RTT</w:t>
      </w:r>
      <w:r>
        <w:rPr>
          <w:rFonts w:ascii="Arial" w:hAnsi="Arial" w:cs="Arial"/>
          <w:sz w:val="17"/>
          <w:szCs w:val="17"/>
        </w:rPr>
        <w:t xml:space="preserve"> Referral to treatment</w:t>
      </w:r>
    </w:p>
    <w:p w14:paraId="3690978B" w14:textId="77777777" w:rsidR="008D3C51" w:rsidRPr="00355D9F" w:rsidRDefault="008D3C51">
      <w:pPr>
        <w:spacing w:after="0" w:line="240" w:lineRule="auto"/>
        <w:rPr>
          <w:rFonts w:ascii="Arial" w:hAnsi="Arial" w:cs="Arial"/>
          <w:sz w:val="17"/>
          <w:szCs w:val="17"/>
        </w:rPr>
      </w:pPr>
      <w:r>
        <w:rPr>
          <w:rFonts w:ascii="Arial" w:hAnsi="Arial" w:cs="Arial"/>
          <w:b/>
          <w:sz w:val="17"/>
          <w:szCs w:val="17"/>
        </w:rPr>
        <w:t xml:space="preserve">R/U </w:t>
      </w:r>
      <w:r>
        <w:rPr>
          <w:rFonts w:ascii="Arial" w:hAnsi="Arial" w:cs="Arial"/>
          <w:sz w:val="17"/>
          <w:szCs w:val="17"/>
        </w:rPr>
        <w:t>Radioulnar</w:t>
      </w:r>
    </w:p>
    <w:p w14:paraId="641271A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R/V</w:t>
      </w:r>
      <w:r w:rsidRPr="00C45FDD">
        <w:rPr>
          <w:rFonts w:ascii="Arial" w:hAnsi="Arial" w:cs="Arial"/>
          <w:sz w:val="17"/>
          <w:szCs w:val="17"/>
        </w:rPr>
        <w:t xml:space="preserve"> Review</w:t>
      </w:r>
    </w:p>
    <w:p w14:paraId="329F22C8"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 xml:space="preserve">Rx </w:t>
      </w:r>
      <w:r w:rsidRPr="00C45FDD">
        <w:rPr>
          <w:rFonts w:ascii="Arial" w:hAnsi="Arial" w:cs="Arial"/>
          <w:sz w:val="17"/>
          <w:szCs w:val="17"/>
        </w:rPr>
        <w:t>Prescription</w:t>
      </w:r>
    </w:p>
    <w:p w14:paraId="1E0629F3"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S/Sm</w:t>
      </w:r>
      <w:r w:rsidRPr="00C45FDD">
        <w:rPr>
          <w:rFonts w:ascii="Arial" w:hAnsi="Arial" w:cs="Arial"/>
          <w:sz w:val="17"/>
          <w:szCs w:val="17"/>
        </w:rPr>
        <w:t xml:space="preserve"> </w:t>
      </w:r>
      <w:r w:rsidRPr="005025D8">
        <w:rPr>
          <w:rFonts w:ascii="Arial" w:hAnsi="Arial" w:cs="Arial"/>
          <w:sz w:val="17"/>
          <w:szCs w:val="17"/>
        </w:rPr>
        <w:t>Small</w:t>
      </w:r>
    </w:p>
    <w:p w14:paraId="6D841A34" w14:textId="77777777" w:rsidR="0004563A" w:rsidRPr="0004563A" w:rsidRDefault="0004563A">
      <w:pPr>
        <w:spacing w:after="0" w:line="240" w:lineRule="auto"/>
        <w:rPr>
          <w:rFonts w:ascii="Arial" w:hAnsi="Arial" w:cs="Arial"/>
          <w:b/>
          <w:sz w:val="17"/>
          <w:szCs w:val="17"/>
        </w:rPr>
      </w:pPr>
      <w:r w:rsidRPr="0004563A">
        <w:rPr>
          <w:rFonts w:ascii="Arial" w:hAnsi="Arial" w:cs="Arial"/>
          <w:b/>
          <w:sz w:val="17"/>
          <w:szCs w:val="17"/>
        </w:rPr>
        <w:t xml:space="preserve">SAB </w:t>
      </w:r>
      <w:r w:rsidR="00557F88" w:rsidRPr="00557F88">
        <w:rPr>
          <w:rFonts w:ascii="Arial" w:hAnsi="Arial" w:cs="Arial"/>
          <w:sz w:val="17"/>
          <w:szCs w:val="17"/>
        </w:rPr>
        <w:t>Shank angle to bench</w:t>
      </w:r>
    </w:p>
    <w:p w14:paraId="7FEE2F4D" w14:textId="77777777" w:rsidR="008D3C51" w:rsidRPr="005025D8" w:rsidRDefault="008D3C51">
      <w:pPr>
        <w:spacing w:after="0" w:line="240" w:lineRule="auto"/>
        <w:rPr>
          <w:rFonts w:ascii="Arial" w:hAnsi="Arial" w:cs="Arial"/>
          <w:sz w:val="17"/>
          <w:szCs w:val="17"/>
        </w:rPr>
      </w:pPr>
      <w:r w:rsidRPr="005025D8">
        <w:rPr>
          <w:rFonts w:ascii="Arial" w:hAnsi="Arial" w:cs="Arial"/>
          <w:b/>
          <w:sz w:val="17"/>
          <w:szCs w:val="17"/>
        </w:rPr>
        <w:t>SACH</w:t>
      </w:r>
      <w:r w:rsidRPr="005025D8">
        <w:rPr>
          <w:rFonts w:ascii="Arial" w:hAnsi="Arial" w:cs="Arial"/>
          <w:sz w:val="17"/>
          <w:szCs w:val="17"/>
        </w:rPr>
        <w:t xml:space="preserve"> Solid ankle cushion heel</w:t>
      </w:r>
    </w:p>
    <w:p w14:paraId="6F99AB42" w14:textId="77777777" w:rsidR="005025D8" w:rsidRPr="005025D8" w:rsidRDefault="005025D8">
      <w:pPr>
        <w:spacing w:after="0" w:line="240" w:lineRule="auto"/>
        <w:rPr>
          <w:rFonts w:ascii="Arial" w:hAnsi="Arial" w:cs="Arial"/>
          <w:sz w:val="17"/>
          <w:szCs w:val="17"/>
        </w:rPr>
      </w:pPr>
      <w:r w:rsidRPr="005025D8">
        <w:rPr>
          <w:rFonts w:ascii="Arial" w:hAnsi="Arial" w:cs="Arial"/>
          <w:b/>
          <w:sz w:val="17"/>
          <w:szCs w:val="17"/>
        </w:rPr>
        <w:t>SAD</w:t>
      </w:r>
      <w:r w:rsidRPr="005025D8">
        <w:rPr>
          <w:rFonts w:ascii="Arial" w:hAnsi="Arial" w:cs="Arial"/>
          <w:sz w:val="17"/>
          <w:szCs w:val="17"/>
        </w:rPr>
        <w:t xml:space="preserve"> </w:t>
      </w:r>
      <w:r>
        <w:rPr>
          <w:rFonts w:ascii="Arial" w:hAnsi="Arial" w:cs="Arial"/>
          <w:color w:val="222222"/>
          <w:sz w:val="17"/>
          <w:szCs w:val="17"/>
          <w:shd w:val="clear" w:color="auto" w:fill="FFFFFF"/>
        </w:rPr>
        <w:t>Seasonal affective disorder, or S</w:t>
      </w:r>
      <w:r w:rsidRPr="005025D8">
        <w:rPr>
          <w:rFonts w:ascii="Arial" w:hAnsi="Arial" w:cs="Arial"/>
          <w:color w:val="222222"/>
          <w:sz w:val="17"/>
          <w:szCs w:val="17"/>
          <w:shd w:val="clear" w:color="auto" w:fill="FFFFFF"/>
        </w:rPr>
        <w:t>ubacromial decompression</w:t>
      </w:r>
    </w:p>
    <w:p w14:paraId="754C00C7" w14:textId="77777777" w:rsidR="008D3C51" w:rsidRPr="005025D8" w:rsidRDefault="008D3C51">
      <w:pPr>
        <w:spacing w:after="0" w:line="240" w:lineRule="auto"/>
        <w:rPr>
          <w:rFonts w:ascii="Arial" w:hAnsi="Arial" w:cs="Arial"/>
          <w:sz w:val="17"/>
          <w:szCs w:val="17"/>
        </w:rPr>
      </w:pPr>
      <w:r w:rsidRPr="005025D8">
        <w:rPr>
          <w:rFonts w:ascii="Arial" w:hAnsi="Arial" w:cs="Arial"/>
          <w:b/>
          <w:sz w:val="17"/>
          <w:szCs w:val="17"/>
        </w:rPr>
        <w:t>SAFO</w:t>
      </w:r>
      <w:r w:rsidRPr="005025D8">
        <w:rPr>
          <w:rFonts w:ascii="Arial" w:hAnsi="Arial" w:cs="Arial"/>
          <w:sz w:val="17"/>
          <w:szCs w:val="17"/>
        </w:rPr>
        <w:t xml:space="preserve"> Solid/Silicone ankle foot orthosis</w:t>
      </w:r>
    </w:p>
    <w:p w14:paraId="7FC6D198" w14:textId="77777777" w:rsidR="008D3C51" w:rsidRPr="005025D8" w:rsidRDefault="008D3C51">
      <w:pPr>
        <w:spacing w:after="0" w:line="240" w:lineRule="auto"/>
        <w:rPr>
          <w:rFonts w:ascii="Arial" w:hAnsi="Arial" w:cs="Arial"/>
          <w:sz w:val="17"/>
          <w:szCs w:val="17"/>
        </w:rPr>
      </w:pPr>
      <w:r w:rsidRPr="005025D8">
        <w:rPr>
          <w:rFonts w:ascii="Arial" w:hAnsi="Arial" w:cs="Arial"/>
          <w:b/>
          <w:sz w:val="17"/>
          <w:szCs w:val="17"/>
        </w:rPr>
        <w:t>SAKL</w:t>
      </w:r>
      <w:r w:rsidR="0063708D" w:rsidRPr="005025D8">
        <w:rPr>
          <w:rFonts w:ascii="Arial" w:hAnsi="Arial" w:cs="Arial"/>
          <w:sz w:val="17"/>
          <w:szCs w:val="17"/>
        </w:rPr>
        <w:t xml:space="preserve"> Semi-</w:t>
      </w:r>
      <w:r w:rsidRPr="005025D8">
        <w:rPr>
          <w:rFonts w:ascii="Arial" w:hAnsi="Arial" w:cs="Arial"/>
          <w:sz w:val="17"/>
          <w:szCs w:val="17"/>
        </w:rPr>
        <w:t>automatic knee lock</w:t>
      </w:r>
    </w:p>
    <w:p w14:paraId="0963A570" w14:textId="77777777" w:rsidR="008D3C51" w:rsidRPr="005025D8" w:rsidRDefault="008D3C51">
      <w:pPr>
        <w:spacing w:after="0" w:line="240" w:lineRule="auto"/>
        <w:rPr>
          <w:rFonts w:ascii="Arial" w:hAnsi="Arial" w:cs="Arial"/>
          <w:sz w:val="17"/>
          <w:szCs w:val="17"/>
        </w:rPr>
      </w:pPr>
      <w:r w:rsidRPr="005025D8">
        <w:rPr>
          <w:rFonts w:ascii="Arial" w:hAnsi="Arial" w:cs="Arial"/>
          <w:b/>
          <w:sz w:val="17"/>
          <w:szCs w:val="17"/>
        </w:rPr>
        <w:t>SALT</w:t>
      </w:r>
      <w:r w:rsidRPr="005025D8">
        <w:rPr>
          <w:rFonts w:ascii="Arial" w:hAnsi="Arial" w:cs="Arial"/>
          <w:sz w:val="17"/>
          <w:szCs w:val="17"/>
        </w:rPr>
        <w:t xml:space="preserve"> Speech and Language Therapy</w:t>
      </w:r>
    </w:p>
    <w:p w14:paraId="4ECE7ED9" w14:textId="77777777" w:rsidR="008D3C51" w:rsidRDefault="008D3C51">
      <w:pPr>
        <w:spacing w:after="0" w:line="240" w:lineRule="auto"/>
        <w:rPr>
          <w:rFonts w:ascii="Arial" w:hAnsi="Arial" w:cs="Arial"/>
          <w:b/>
          <w:sz w:val="17"/>
          <w:szCs w:val="17"/>
        </w:rPr>
      </w:pPr>
      <w:r w:rsidRPr="005025D8">
        <w:rPr>
          <w:rFonts w:ascii="Arial" w:hAnsi="Arial" w:cs="Arial"/>
          <w:b/>
          <w:sz w:val="17"/>
          <w:szCs w:val="17"/>
        </w:rPr>
        <w:t xml:space="preserve">SAN </w:t>
      </w:r>
      <w:r w:rsidRPr="005025D8">
        <w:rPr>
          <w:rFonts w:ascii="Arial" w:hAnsi="Arial" w:cs="Arial"/>
          <w:sz w:val="17"/>
          <w:szCs w:val="17"/>
        </w:rPr>
        <w:t>Sensory</w:t>
      </w:r>
      <w:r w:rsidRPr="0073319E">
        <w:rPr>
          <w:rFonts w:ascii="Arial" w:hAnsi="Arial" w:cs="Arial"/>
          <w:sz w:val="17"/>
          <w:szCs w:val="17"/>
        </w:rPr>
        <w:t xml:space="preserve"> ataxia neuropathy</w:t>
      </w:r>
    </w:p>
    <w:p w14:paraId="62E51768" w14:textId="77777777" w:rsidR="008D3C51" w:rsidRDefault="008D3C51">
      <w:pPr>
        <w:spacing w:after="0" w:line="240" w:lineRule="auto"/>
        <w:rPr>
          <w:rFonts w:ascii="Arial" w:hAnsi="Arial" w:cs="Arial"/>
          <w:sz w:val="17"/>
          <w:szCs w:val="17"/>
        </w:rPr>
      </w:pPr>
      <w:r w:rsidRPr="004923F6">
        <w:rPr>
          <w:rFonts w:ascii="Arial" w:hAnsi="Arial" w:cs="Arial"/>
          <w:b/>
          <w:sz w:val="17"/>
          <w:szCs w:val="17"/>
        </w:rPr>
        <w:t xml:space="preserve">SARS </w:t>
      </w:r>
      <w:r w:rsidRPr="004923F6">
        <w:rPr>
          <w:rFonts w:ascii="Arial" w:hAnsi="Arial" w:cs="Arial"/>
          <w:sz w:val="17"/>
          <w:szCs w:val="17"/>
        </w:rPr>
        <w:t>Severe acute respiratory syndrome</w:t>
      </w:r>
    </w:p>
    <w:p w14:paraId="09BFE30D" w14:textId="77777777" w:rsidR="008D3C51" w:rsidRPr="004923F6" w:rsidRDefault="008D3C51">
      <w:pPr>
        <w:spacing w:after="0" w:line="240" w:lineRule="auto"/>
        <w:rPr>
          <w:rFonts w:ascii="Arial" w:hAnsi="Arial" w:cs="Arial"/>
          <w:sz w:val="17"/>
          <w:szCs w:val="17"/>
        </w:rPr>
      </w:pPr>
      <w:r w:rsidRPr="004923F6">
        <w:rPr>
          <w:rFonts w:ascii="Arial" w:hAnsi="Arial" w:cs="Arial"/>
          <w:b/>
          <w:sz w:val="17"/>
          <w:szCs w:val="17"/>
        </w:rPr>
        <w:t>SAU</w:t>
      </w:r>
      <w:r>
        <w:rPr>
          <w:rFonts w:ascii="Arial" w:hAnsi="Arial" w:cs="Arial"/>
          <w:sz w:val="17"/>
          <w:szCs w:val="17"/>
        </w:rPr>
        <w:t xml:space="preserve"> Surgical Assessment Unit</w:t>
      </w:r>
    </w:p>
    <w:p w14:paraId="21761D4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SB</w:t>
      </w:r>
      <w:r w:rsidRPr="00C45FDD">
        <w:rPr>
          <w:rFonts w:ascii="Arial" w:hAnsi="Arial" w:cs="Arial"/>
          <w:sz w:val="17"/>
          <w:szCs w:val="17"/>
        </w:rPr>
        <w:t xml:space="preserve"> Spina bifida</w:t>
      </w:r>
    </w:p>
    <w:p w14:paraId="4B4DDF12" w14:textId="77777777" w:rsidR="001669A7" w:rsidRPr="00C45FDD" w:rsidRDefault="001669A7">
      <w:pPr>
        <w:spacing w:after="0" w:line="240" w:lineRule="auto"/>
        <w:rPr>
          <w:rFonts w:ascii="Arial" w:hAnsi="Arial" w:cs="Arial"/>
          <w:sz w:val="17"/>
          <w:szCs w:val="17"/>
        </w:rPr>
      </w:pPr>
      <w:r w:rsidRPr="001669A7">
        <w:rPr>
          <w:rFonts w:ascii="Arial" w:hAnsi="Arial" w:cs="Arial"/>
          <w:b/>
          <w:sz w:val="17"/>
          <w:szCs w:val="17"/>
        </w:rPr>
        <w:t>SC</w:t>
      </w:r>
      <w:r>
        <w:rPr>
          <w:rFonts w:ascii="Arial" w:hAnsi="Arial" w:cs="Arial"/>
          <w:sz w:val="17"/>
          <w:szCs w:val="17"/>
        </w:rPr>
        <w:t xml:space="preserve"> Supracondylar</w:t>
      </w:r>
    </w:p>
    <w:p w14:paraId="05738AD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S/C</w:t>
      </w:r>
      <w:r w:rsidRPr="00C45FDD">
        <w:rPr>
          <w:rFonts w:ascii="Arial" w:hAnsi="Arial" w:cs="Arial"/>
          <w:sz w:val="17"/>
          <w:szCs w:val="17"/>
        </w:rPr>
        <w:t xml:space="preserve"> Subcutaneous</w:t>
      </w:r>
    </w:p>
    <w:p w14:paraId="3CA0F5C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SCB</w:t>
      </w:r>
      <w:r w:rsidRPr="00C45FDD">
        <w:rPr>
          <w:rFonts w:ascii="Arial" w:hAnsi="Arial" w:cs="Arial"/>
          <w:sz w:val="17"/>
          <w:szCs w:val="17"/>
        </w:rPr>
        <w:t xml:space="preserve"> Scotchcast boot</w:t>
      </w:r>
    </w:p>
    <w:p w14:paraId="060281B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SCF</w:t>
      </w:r>
      <w:r w:rsidRPr="00C45FDD">
        <w:rPr>
          <w:rFonts w:ascii="Arial" w:hAnsi="Arial" w:cs="Arial"/>
          <w:sz w:val="17"/>
          <w:szCs w:val="17"/>
        </w:rPr>
        <w:t xml:space="preserve"> Semi compressed felt</w:t>
      </w:r>
    </w:p>
    <w:p w14:paraId="2936B421" w14:textId="77777777" w:rsidR="008D3C51" w:rsidRPr="00C45FDD" w:rsidRDefault="008D3C51">
      <w:pPr>
        <w:spacing w:after="0" w:line="240" w:lineRule="auto"/>
        <w:rPr>
          <w:rFonts w:ascii="Arial" w:hAnsi="Arial" w:cs="Arial"/>
          <w:sz w:val="17"/>
          <w:szCs w:val="17"/>
        </w:rPr>
      </w:pPr>
      <w:r w:rsidRPr="007724E5">
        <w:rPr>
          <w:rFonts w:ascii="Arial" w:hAnsi="Arial" w:cs="Arial"/>
          <w:b/>
          <w:sz w:val="17"/>
          <w:szCs w:val="17"/>
        </w:rPr>
        <w:t>SCI</w:t>
      </w:r>
      <w:r>
        <w:rPr>
          <w:rFonts w:ascii="Arial" w:hAnsi="Arial" w:cs="Arial"/>
          <w:sz w:val="17"/>
          <w:szCs w:val="17"/>
        </w:rPr>
        <w:t xml:space="preserve"> Spinal cord injury</w:t>
      </w:r>
    </w:p>
    <w:p w14:paraId="32A91262"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SCJ</w:t>
      </w:r>
      <w:r w:rsidRPr="00C45FDD">
        <w:rPr>
          <w:rFonts w:ascii="Arial" w:hAnsi="Arial" w:cs="Arial"/>
          <w:sz w:val="17"/>
          <w:szCs w:val="17"/>
        </w:rPr>
        <w:t xml:space="preserve"> Sternoclavicular joint</w:t>
      </w:r>
    </w:p>
    <w:p w14:paraId="1B32FC84" w14:textId="77777777" w:rsidR="008D3C51" w:rsidRDefault="008D3C51">
      <w:pPr>
        <w:spacing w:after="0" w:line="240" w:lineRule="auto"/>
        <w:rPr>
          <w:rFonts w:ascii="Arial" w:hAnsi="Arial" w:cs="Arial"/>
          <w:sz w:val="17"/>
          <w:szCs w:val="17"/>
        </w:rPr>
      </w:pPr>
      <w:r w:rsidRPr="007A2694">
        <w:rPr>
          <w:rFonts w:ascii="Arial" w:hAnsi="Arial" w:cs="Arial"/>
          <w:b/>
          <w:sz w:val="17"/>
          <w:szCs w:val="17"/>
        </w:rPr>
        <w:t>SCR</w:t>
      </w:r>
      <w:r>
        <w:rPr>
          <w:rFonts w:ascii="Arial" w:hAnsi="Arial" w:cs="Arial"/>
          <w:sz w:val="17"/>
          <w:szCs w:val="17"/>
        </w:rPr>
        <w:t xml:space="preserve"> Secondary care record</w:t>
      </w:r>
    </w:p>
    <w:p w14:paraId="0E0E0F4D" w14:textId="77777777" w:rsidR="001669A7" w:rsidRDefault="001669A7">
      <w:pPr>
        <w:spacing w:after="0" w:line="240" w:lineRule="auto"/>
        <w:rPr>
          <w:rFonts w:ascii="Arial" w:hAnsi="Arial" w:cs="Arial"/>
          <w:sz w:val="17"/>
          <w:szCs w:val="17"/>
        </w:rPr>
      </w:pPr>
      <w:r w:rsidRPr="001669A7">
        <w:rPr>
          <w:rFonts w:ascii="Arial" w:hAnsi="Arial" w:cs="Arial"/>
          <w:b/>
          <w:sz w:val="17"/>
          <w:szCs w:val="17"/>
        </w:rPr>
        <w:t>SCS</w:t>
      </w:r>
      <w:r>
        <w:rPr>
          <w:rFonts w:ascii="Arial" w:hAnsi="Arial" w:cs="Arial"/>
          <w:sz w:val="17"/>
          <w:szCs w:val="17"/>
        </w:rPr>
        <w:t xml:space="preserve"> Socket comfort score</w:t>
      </w:r>
    </w:p>
    <w:p w14:paraId="4C6DAB0E" w14:textId="77777777" w:rsidR="008D3C51" w:rsidRPr="00C45FDD" w:rsidRDefault="008D3C51">
      <w:pPr>
        <w:spacing w:after="0" w:line="240" w:lineRule="auto"/>
        <w:rPr>
          <w:rFonts w:ascii="Arial" w:hAnsi="Arial" w:cs="Arial"/>
          <w:sz w:val="17"/>
          <w:szCs w:val="17"/>
        </w:rPr>
      </w:pPr>
      <w:r w:rsidRPr="0026026A">
        <w:rPr>
          <w:rFonts w:ascii="Arial" w:hAnsi="Arial" w:cs="Arial"/>
          <w:b/>
          <w:sz w:val="17"/>
          <w:szCs w:val="17"/>
        </w:rPr>
        <w:t>SDO</w:t>
      </w:r>
      <w:r>
        <w:rPr>
          <w:rFonts w:ascii="Arial" w:hAnsi="Arial" w:cs="Arial"/>
          <w:sz w:val="17"/>
          <w:szCs w:val="17"/>
        </w:rPr>
        <w:t xml:space="preserve"> Sensory dynamic orthosis</w:t>
      </w:r>
    </w:p>
    <w:p w14:paraId="264806C3"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SEN</w:t>
      </w:r>
      <w:r w:rsidRPr="00C45FDD">
        <w:rPr>
          <w:rFonts w:ascii="Arial" w:hAnsi="Arial" w:cs="Arial"/>
          <w:sz w:val="17"/>
          <w:szCs w:val="17"/>
        </w:rPr>
        <w:t xml:space="preserve"> Special education needs</w:t>
      </w:r>
    </w:p>
    <w:p w14:paraId="3438360A" w14:textId="77777777" w:rsidR="0006405C" w:rsidRPr="0006405C" w:rsidRDefault="0006405C">
      <w:pPr>
        <w:spacing w:after="0" w:line="240" w:lineRule="auto"/>
        <w:rPr>
          <w:rFonts w:ascii="Arial" w:hAnsi="Arial" w:cs="Arial"/>
          <w:sz w:val="17"/>
          <w:szCs w:val="17"/>
        </w:rPr>
      </w:pPr>
      <w:r w:rsidRPr="0006405C">
        <w:rPr>
          <w:rFonts w:ascii="Arial" w:hAnsi="Arial" w:cs="Arial"/>
          <w:b/>
          <w:sz w:val="17"/>
          <w:szCs w:val="17"/>
        </w:rPr>
        <w:t>SFA</w:t>
      </w:r>
      <w:r w:rsidRPr="0006405C">
        <w:rPr>
          <w:rFonts w:ascii="Arial" w:hAnsi="Arial" w:cs="Arial"/>
          <w:sz w:val="17"/>
          <w:szCs w:val="17"/>
        </w:rPr>
        <w:t xml:space="preserve"> </w:t>
      </w:r>
      <w:r>
        <w:rPr>
          <w:rFonts w:ascii="Arial" w:hAnsi="Arial" w:cs="Arial"/>
          <w:color w:val="222222"/>
          <w:sz w:val="17"/>
          <w:szCs w:val="17"/>
          <w:shd w:val="clear" w:color="auto" w:fill="FFFFFF"/>
        </w:rPr>
        <w:t>S</w:t>
      </w:r>
      <w:r w:rsidRPr="0006405C">
        <w:rPr>
          <w:rFonts w:ascii="Arial" w:hAnsi="Arial" w:cs="Arial"/>
          <w:color w:val="222222"/>
          <w:sz w:val="17"/>
          <w:szCs w:val="17"/>
          <w:shd w:val="clear" w:color="auto" w:fill="FFFFFF"/>
        </w:rPr>
        <w:t>uperficial femoral artery</w:t>
      </w:r>
    </w:p>
    <w:p w14:paraId="6B7DF73F"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SFS </w:t>
      </w:r>
      <w:r w:rsidRPr="00C45FDD">
        <w:rPr>
          <w:rFonts w:ascii="Arial" w:hAnsi="Arial" w:cs="Arial"/>
          <w:sz w:val="17"/>
          <w:szCs w:val="17"/>
        </w:rPr>
        <w:t>Supplied from stock</w:t>
      </w:r>
    </w:p>
    <w:p w14:paraId="5A830F04" w14:textId="77777777" w:rsidR="008D3C51" w:rsidRPr="00C45FDD" w:rsidRDefault="008D3C51">
      <w:pPr>
        <w:spacing w:after="0" w:line="240" w:lineRule="auto"/>
        <w:rPr>
          <w:rFonts w:ascii="Arial" w:hAnsi="Arial" w:cs="Arial"/>
          <w:b/>
          <w:sz w:val="17"/>
          <w:szCs w:val="17"/>
        </w:rPr>
      </w:pPr>
      <w:r w:rsidRPr="0026026A">
        <w:rPr>
          <w:rFonts w:ascii="Arial" w:hAnsi="Arial" w:cs="Arial"/>
          <w:b/>
          <w:sz w:val="17"/>
          <w:szCs w:val="17"/>
        </w:rPr>
        <w:t>SH</w:t>
      </w:r>
      <w:r>
        <w:rPr>
          <w:rFonts w:ascii="Arial" w:hAnsi="Arial" w:cs="Arial"/>
          <w:sz w:val="17"/>
          <w:szCs w:val="17"/>
        </w:rPr>
        <w:t xml:space="preserve"> Short heel</w:t>
      </w:r>
    </w:p>
    <w:p w14:paraId="70E3F24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S/H / S.House</w:t>
      </w:r>
      <w:r w:rsidRPr="00C45FDD">
        <w:rPr>
          <w:rFonts w:ascii="Arial" w:hAnsi="Arial" w:cs="Arial"/>
          <w:sz w:val="17"/>
          <w:szCs w:val="17"/>
        </w:rPr>
        <w:t xml:space="preserve"> Sunshine House</w:t>
      </w:r>
    </w:p>
    <w:p w14:paraId="73D28839"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SHO </w:t>
      </w:r>
      <w:r w:rsidRPr="00C45FDD">
        <w:rPr>
          <w:rFonts w:ascii="Arial" w:hAnsi="Arial" w:cs="Arial"/>
          <w:sz w:val="17"/>
          <w:szCs w:val="17"/>
        </w:rPr>
        <w:t>Senior house officer</w:t>
      </w:r>
    </w:p>
    <w:p w14:paraId="6EC0EB6A" w14:textId="77777777" w:rsidR="008D3C51" w:rsidRPr="00C45FDD" w:rsidRDefault="008D3C51">
      <w:pPr>
        <w:spacing w:after="0" w:line="240" w:lineRule="auto"/>
        <w:rPr>
          <w:rFonts w:ascii="Arial" w:hAnsi="Arial" w:cs="Arial"/>
          <w:sz w:val="17"/>
          <w:szCs w:val="17"/>
        </w:rPr>
      </w:pPr>
      <w:r w:rsidRPr="00E9266D">
        <w:rPr>
          <w:rFonts w:ascii="Arial" w:hAnsi="Arial" w:cs="Arial"/>
          <w:b/>
          <w:sz w:val="17"/>
          <w:szCs w:val="17"/>
        </w:rPr>
        <w:t>SHx</w:t>
      </w:r>
      <w:r>
        <w:rPr>
          <w:rFonts w:ascii="Arial" w:hAnsi="Arial" w:cs="Arial"/>
          <w:sz w:val="17"/>
          <w:szCs w:val="17"/>
        </w:rPr>
        <w:t xml:space="preserve"> Social history</w:t>
      </w:r>
    </w:p>
    <w:p w14:paraId="7A14335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SiAFO</w:t>
      </w:r>
      <w:r w:rsidRPr="00C45FDD">
        <w:rPr>
          <w:rFonts w:ascii="Arial" w:hAnsi="Arial" w:cs="Arial"/>
          <w:sz w:val="17"/>
          <w:szCs w:val="17"/>
        </w:rPr>
        <w:t xml:space="preserve"> Silicone ankle foot orthosis</w:t>
      </w:r>
    </w:p>
    <w:p w14:paraId="7401CDB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SIJ</w:t>
      </w:r>
      <w:r w:rsidRPr="00C45FDD">
        <w:rPr>
          <w:rFonts w:ascii="Arial" w:hAnsi="Arial" w:cs="Arial"/>
          <w:sz w:val="17"/>
          <w:szCs w:val="17"/>
        </w:rPr>
        <w:t xml:space="preserve"> Sacroiliac joint</w:t>
      </w:r>
    </w:p>
    <w:p w14:paraId="043CF7B7" w14:textId="77777777" w:rsidR="00D93A12" w:rsidRDefault="00D93A12">
      <w:pPr>
        <w:spacing w:after="0" w:line="240" w:lineRule="auto"/>
        <w:rPr>
          <w:rFonts w:ascii="Arial" w:hAnsi="Arial" w:cs="Arial"/>
          <w:sz w:val="17"/>
          <w:szCs w:val="17"/>
        </w:rPr>
      </w:pPr>
      <w:r w:rsidRPr="00D93A12">
        <w:rPr>
          <w:rFonts w:ascii="Arial" w:hAnsi="Arial" w:cs="Arial"/>
          <w:b/>
          <w:sz w:val="17"/>
          <w:szCs w:val="17"/>
        </w:rPr>
        <w:t>Skt</w:t>
      </w:r>
      <w:r>
        <w:rPr>
          <w:rFonts w:ascii="Arial" w:hAnsi="Arial" w:cs="Arial"/>
          <w:sz w:val="17"/>
          <w:szCs w:val="17"/>
        </w:rPr>
        <w:t xml:space="preserve"> Socket</w:t>
      </w:r>
    </w:p>
    <w:p w14:paraId="31F7D710" w14:textId="77777777" w:rsidR="008D3C51" w:rsidRPr="00C45FDD" w:rsidRDefault="008D3C51">
      <w:pPr>
        <w:spacing w:after="0" w:line="240" w:lineRule="auto"/>
        <w:rPr>
          <w:rFonts w:ascii="Arial" w:hAnsi="Arial" w:cs="Arial"/>
          <w:sz w:val="17"/>
          <w:szCs w:val="17"/>
        </w:rPr>
      </w:pPr>
      <w:r w:rsidRPr="004923F6">
        <w:rPr>
          <w:rFonts w:ascii="Arial" w:hAnsi="Arial" w:cs="Arial"/>
          <w:b/>
          <w:sz w:val="17"/>
          <w:szCs w:val="17"/>
        </w:rPr>
        <w:t>SLA</w:t>
      </w:r>
      <w:r>
        <w:rPr>
          <w:rFonts w:ascii="Arial" w:hAnsi="Arial" w:cs="Arial"/>
          <w:sz w:val="17"/>
          <w:szCs w:val="17"/>
        </w:rPr>
        <w:t xml:space="preserve"> Service level agreement</w:t>
      </w:r>
    </w:p>
    <w:p w14:paraId="0C02416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SLaM</w:t>
      </w:r>
      <w:r w:rsidRPr="00C45FDD">
        <w:rPr>
          <w:rFonts w:ascii="Arial" w:hAnsi="Arial" w:cs="Arial"/>
          <w:sz w:val="17"/>
          <w:szCs w:val="17"/>
        </w:rPr>
        <w:t xml:space="preserve"> South London and Maudsley Trust</w:t>
      </w:r>
    </w:p>
    <w:p w14:paraId="4D93D5EC" w14:textId="77777777" w:rsidR="00307FAF" w:rsidRPr="00C45FDD" w:rsidRDefault="00307FAF">
      <w:pPr>
        <w:spacing w:after="0" w:line="240" w:lineRule="auto"/>
        <w:rPr>
          <w:rFonts w:ascii="Arial" w:hAnsi="Arial" w:cs="Arial"/>
          <w:sz w:val="17"/>
          <w:szCs w:val="17"/>
        </w:rPr>
      </w:pPr>
      <w:r w:rsidRPr="00307FAF">
        <w:rPr>
          <w:rFonts w:ascii="Arial" w:hAnsi="Arial" w:cs="Arial"/>
          <w:b/>
          <w:sz w:val="17"/>
          <w:szCs w:val="17"/>
        </w:rPr>
        <w:t>SLE</w:t>
      </w:r>
      <w:r>
        <w:rPr>
          <w:rFonts w:ascii="Arial" w:hAnsi="Arial" w:cs="Arial"/>
          <w:sz w:val="17"/>
          <w:szCs w:val="17"/>
        </w:rPr>
        <w:t xml:space="preserve"> Systemic lupus erythematosus</w:t>
      </w:r>
    </w:p>
    <w:p w14:paraId="3B829FD8"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SLR</w:t>
      </w:r>
      <w:r w:rsidRPr="00C45FDD">
        <w:rPr>
          <w:rFonts w:ascii="Arial" w:hAnsi="Arial" w:cs="Arial"/>
          <w:sz w:val="17"/>
          <w:szCs w:val="17"/>
        </w:rPr>
        <w:t xml:space="preserve"> Straight leg raise</w:t>
      </w:r>
    </w:p>
    <w:p w14:paraId="1D3AE488" w14:textId="77777777" w:rsidR="008D3C51" w:rsidRPr="00C45FDD" w:rsidRDefault="008D3C51">
      <w:pPr>
        <w:spacing w:after="0" w:line="240" w:lineRule="auto"/>
        <w:rPr>
          <w:rFonts w:ascii="Arial" w:hAnsi="Arial" w:cs="Arial"/>
          <w:sz w:val="17"/>
          <w:szCs w:val="17"/>
        </w:rPr>
      </w:pPr>
      <w:r w:rsidRPr="00355D9F">
        <w:rPr>
          <w:rFonts w:ascii="Arial" w:hAnsi="Arial" w:cs="Arial"/>
          <w:b/>
          <w:sz w:val="17"/>
          <w:szCs w:val="17"/>
        </w:rPr>
        <w:t>SLS</w:t>
      </w:r>
      <w:r>
        <w:rPr>
          <w:rFonts w:ascii="Arial" w:hAnsi="Arial" w:cs="Arial"/>
          <w:sz w:val="17"/>
          <w:szCs w:val="17"/>
        </w:rPr>
        <w:t xml:space="preserve"> Single leg stance</w:t>
      </w:r>
    </w:p>
    <w:p w14:paraId="775DFEAF"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 xml:space="preserve">Snr </w:t>
      </w:r>
      <w:r w:rsidRPr="00C45FDD">
        <w:rPr>
          <w:rFonts w:ascii="Arial" w:hAnsi="Arial" w:cs="Arial"/>
          <w:sz w:val="17"/>
          <w:szCs w:val="17"/>
        </w:rPr>
        <w:t>Senior</w:t>
      </w:r>
    </w:p>
    <w:p w14:paraId="6C007223" w14:textId="77777777" w:rsidR="008D3C51" w:rsidRPr="00C45FDD" w:rsidRDefault="008D3C51">
      <w:pPr>
        <w:spacing w:after="0" w:line="240" w:lineRule="auto"/>
        <w:rPr>
          <w:rFonts w:ascii="Arial" w:hAnsi="Arial" w:cs="Arial"/>
          <w:sz w:val="17"/>
          <w:szCs w:val="17"/>
        </w:rPr>
      </w:pPr>
      <w:r w:rsidRPr="00F62875">
        <w:rPr>
          <w:rFonts w:ascii="Arial" w:hAnsi="Arial" w:cs="Arial"/>
          <w:b/>
          <w:sz w:val="17"/>
          <w:szCs w:val="17"/>
        </w:rPr>
        <w:t>S</w:t>
      </w:r>
      <w:r>
        <w:rPr>
          <w:rFonts w:ascii="Arial" w:hAnsi="Arial" w:cs="Arial"/>
          <w:b/>
          <w:sz w:val="17"/>
          <w:szCs w:val="17"/>
        </w:rPr>
        <w:t>O</w:t>
      </w:r>
      <w:r>
        <w:rPr>
          <w:rFonts w:ascii="Arial" w:hAnsi="Arial" w:cs="Arial"/>
          <w:sz w:val="17"/>
          <w:szCs w:val="17"/>
        </w:rPr>
        <w:t xml:space="preserve"> Shoulder orthosis</w:t>
      </w:r>
    </w:p>
    <w:p w14:paraId="68279E93" w14:textId="77777777" w:rsidR="008D3C51" w:rsidRPr="00C45FDD" w:rsidRDefault="008D3C51">
      <w:pPr>
        <w:spacing w:after="0" w:line="240" w:lineRule="auto"/>
        <w:ind w:right="-429"/>
        <w:rPr>
          <w:rFonts w:ascii="Arial" w:hAnsi="Arial" w:cs="Arial"/>
          <w:sz w:val="17"/>
          <w:szCs w:val="17"/>
        </w:rPr>
      </w:pPr>
      <w:r w:rsidRPr="00C45FDD">
        <w:rPr>
          <w:rFonts w:ascii="Arial" w:hAnsi="Arial" w:cs="Arial"/>
          <w:b/>
          <w:sz w:val="17"/>
          <w:szCs w:val="17"/>
        </w:rPr>
        <w:t>SOAP</w:t>
      </w:r>
      <w:r w:rsidRPr="00C45FDD">
        <w:rPr>
          <w:rFonts w:ascii="Arial" w:hAnsi="Arial" w:cs="Arial"/>
          <w:sz w:val="17"/>
          <w:szCs w:val="17"/>
        </w:rPr>
        <w:t xml:space="preserve"> Subjective, objective, analysis/action, plan</w:t>
      </w:r>
    </w:p>
    <w:p w14:paraId="52FB62F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SOB</w:t>
      </w:r>
      <w:r w:rsidRPr="00C45FDD">
        <w:rPr>
          <w:rFonts w:ascii="Arial" w:hAnsi="Arial" w:cs="Arial"/>
          <w:sz w:val="17"/>
          <w:szCs w:val="17"/>
        </w:rPr>
        <w:t xml:space="preserve"> Shortness of breath</w:t>
      </w:r>
    </w:p>
    <w:p w14:paraId="11107759" w14:textId="77777777" w:rsidR="008D3C51" w:rsidRPr="009125E4" w:rsidRDefault="008D3C51">
      <w:pPr>
        <w:spacing w:after="0" w:line="240" w:lineRule="auto"/>
        <w:rPr>
          <w:rFonts w:ascii="Arial" w:hAnsi="Arial" w:cs="Arial"/>
          <w:sz w:val="17"/>
          <w:szCs w:val="17"/>
        </w:rPr>
      </w:pPr>
      <w:r w:rsidRPr="00C45FDD">
        <w:rPr>
          <w:rFonts w:ascii="Arial" w:hAnsi="Arial" w:cs="Arial"/>
          <w:b/>
          <w:sz w:val="17"/>
          <w:szCs w:val="17"/>
        </w:rPr>
        <w:t>SOBOE</w:t>
      </w:r>
      <w:r w:rsidRPr="00C45FDD">
        <w:rPr>
          <w:rFonts w:ascii="Arial" w:hAnsi="Arial" w:cs="Arial"/>
          <w:sz w:val="17"/>
          <w:szCs w:val="17"/>
        </w:rPr>
        <w:t xml:space="preserve"> </w:t>
      </w:r>
      <w:r w:rsidRPr="009125E4">
        <w:rPr>
          <w:rFonts w:ascii="Arial" w:hAnsi="Arial" w:cs="Arial"/>
          <w:sz w:val="17"/>
          <w:szCs w:val="17"/>
        </w:rPr>
        <w:t>Shortness of breath on exertion</w:t>
      </w:r>
    </w:p>
    <w:p w14:paraId="3FBF4E19" w14:textId="77777777" w:rsidR="004B4FB3" w:rsidRPr="009125E4" w:rsidRDefault="004B4FB3">
      <w:pPr>
        <w:spacing w:after="0" w:line="240" w:lineRule="auto"/>
        <w:rPr>
          <w:rFonts w:ascii="Arial" w:hAnsi="Arial" w:cs="Arial"/>
          <w:sz w:val="17"/>
          <w:szCs w:val="17"/>
        </w:rPr>
      </w:pPr>
      <w:r w:rsidRPr="009125E4">
        <w:rPr>
          <w:rFonts w:ascii="Arial" w:hAnsi="Arial" w:cs="Arial"/>
          <w:b/>
          <w:sz w:val="17"/>
          <w:szCs w:val="17"/>
        </w:rPr>
        <w:t>SoC</w:t>
      </w:r>
      <w:r w:rsidRPr="009125E4">
        <w:rPr>
          <w:rFonts w:ascii="Arial" w:hAnsi="Arial" w:cs="Arial"/>
          <w:sz w:val="17"/>
          <w:szCs w:val="17"/>
        </w:rPr>
        <w:t xml:space="preserve"> Standard of care</w:t>
      </w:r>
    </w:p>
    <w:p w14:paraId="2923FAD6" w14:textId="77777777" w:rsidR="009125E4" w:rsidRPr="009125E4" w:rsidRDefault="009125E4">
      <w:pPr>
        <w:spacing w:after="0" w:line="240" w:lineRule="auto"/>
        <w:rPr>
          <w:rFonts w:ascii="Arial" w:hAnsi="Arial" w:cs="Arial"/>
          <w:b/>
          <w:sz w:val="17"/>
          <w:szCs w:val="17"/>
        </w:rPr>
      </w:pPr>
      <w:r w:rsidRPr="009125E4">
        <w:rPr>
          <w:rFonts w:ascii="Arial" w:hAnsi="Arial" w:cs="Arial"/>
          <w:b/>
          <w:sz w:val="17"/>
          <w:szCs w:val="17"/>
        </w:rPr>
        <w:t>SOCRATES</w:t>
      </w:r>
      <w:r w:rsidRPr="009125E4">
        <w:rPr>
          <w:rFonts w:ascii="Arial" w:hAnsi="Arial" w:cs="Arial"/>
          <w:sz w:val="17"/>
          <w:szCs w:val="17"/>
        </w:rPr>
        <w:t xml:space="preserve"> S</w:t>
      </w:r>
      <w:r w:rsidRPr="009125E4">
        <w:rPr>
          <w:rFonts w:ascii="Arial" w:eastAsia="Times New Roman" w:hAnsi="Arial" w:cs="Arial"/>
          <w:sz w:val="17"/>
          <w:szCs w:val="17"/>
          <w:lang w:eastAsia="en-GB"/>
        </w:rPr>
        <w:t xml:space="preserve">ite, onset, character, radiation, alleviating factors, timing, exacerbating factors, severity </w:t>
      </w:r>
    </w:p>
    <w:p w14:paraId="645AB0D7" w14:textId="77777777" w:rsidR="008D3C51" w:rsidRPr="009125E4" w:rsidRDefault="008D3C51">
      <w:pPr>
        <w:spacing w:after="0" w:line="240" w:lineRule="auto"/>
        <w:rPr>
          <w:rFonts w:ascii="Arial" w:hAnsi="Arial" w:cs="Arial"/>
          <w:sz w:val="17"/>
          <w:szCs w:val="17"/>
        </w:rPr>
      </w:pPr>
      <w:r w:rsidRPr="009125E4">
        <w:rPr>
          <w:rFonts w:ascii="Arial" w:hAnsi="Arial" w:cs="Arial"/>
          <w:b/>
          <w:sz w:val="17"/>
          <w:szCs w:val="17"/>
        </w:rPr>
        <w:t>SOEOB</w:t>
      </w:r>
      <w:r w:rsidRPr="009125E4">
        <w:rPr>
          <w:rFonts w:ascii="Arial" w:hAnsi="Arial" w:cs="Arial"/>
          <w:sz w:val="17"/>
          <w:szCs w:val="17"/>
        </w:rPr>
        <w:t xml:space="preserve"> Sitting on edge of bed</w:t>
      </w:r>
    </w:p>
    <w:p w14:paraId="063F24CA" w14:textId="77777777" w:rsidR="008D3C51" w:rsidRPr="009125E4" w:rsidRDefault="008D3C51">
      <w:pPr>
        <w:spacing w:after="0" w:line="240" w:lineRule="auto"/>
        <w:ind w:right="-284"/>
        <w:rPr>
          <w:rFonts w:ascii="Arial" w:hAnsi="Arial" w:cs="Arial"/>
          <w:sz w:val="17"/>
          <w:szCs w:val="17"/>
        </w:rPr>
      </w:pPr>
      <w:r w:rsidRPr="009125E4">
        <w:rPr>
          <w:rFonts w:ascii="Arial" w:hAnsi="Arial" w:cs="Arial"/>
          <w:b/>
          <w:sz w:val="17"/>
          <w:szCs w:val="17"/>
        </w:rPr>
        <w:t xml:space="preserve">SOL </w:t>
      </w:r>
      <w:r w:rsidRPr="009125E4">
        <w:rPr>
          <w:rFonts w:ascii="Arial" w:hAnsi="Arial" w:cs="Arial"/>
          <w:sz w:val="17"/>
          <w:szCs w:val="17"/>
        </w:rPr>
        <w:t>Space occupying lesion</w:t>
      </w:r>
    </w:p>
    <w:p w14:paraId="3F731673" w14:textId="77777777" w:rsidR="008D3C51" w:rsidRPr="009125E4" w:rsidRDefault="008D3C51">
      <w:pPr>
        <w:spacing w:after="0" w:line="240" w:lineRule="auto"/>
        <w:ind w:right="-284"/>
        <w:rPr>
          <w:rFonts w:ascii="Arial" w:hAnsi="Arial" w:cs="Arial"/>
          <w:b/>
          <w:sz w:val="17"/>
          <w:szCs w:val="17"/>
        </w:rPr>
      </w:pPr>
      <w:r w:rsidRPr="009125E4">
        <w:rPr>
          <w:rFonts w:ascii="Arial" w:hAnsi="Arial" w:cs="Arial"/>
          <w:b/>
          <w:sz w:val="17"/>
          <w:szCs w:val="17"/>
        </w:rPr>
        <w:t xml:space="preserve">S/Pad </w:t>
      </w:r>
      <w:r w:rsidRPr="009125E4">
        <w:rPr>
          <w:rFonts w:ascii="Arial" w:hAnsi="Arial" w:cs="Arial"/>
          <w:sz w:val="17"/>
          <w:szCs w:val="17"/>
        </w:rPr>
        <w:t>Soft pad</w:t>
      </w:r>
    </w:p>
    <w:p w14:paraId="3D31150A" w14:textId="77777777" w:rsidR="008D3C51" w:rsidRPr="00C45FDD" w:rsidRDefault="008D3C51">
      <w:pPr>
        <w:spacing w:after="0" w:line="240" w:lineRule="auto"/>
        <w:ind w:right="-284"/>
        <w:rPr>
          <w:rFonts w:ascii="Arial" w:hAnsi="Arial" w:cs="Arial"/>
          <w:sz w:val="17"/>
          <w:szCs w:val="17"/>
        </w:rPr>
      </w:pPr>
      <w:r w:rsidRPr="009125E4">
        <w:rPr>
          <w:rFonts w:ascii="Arial" w:hAnsi="Arial" w:cs="Arial"/>
          <w:b/>
          <w:sz w:val="17"/>
          <w:szCs w:val="17"/>
        </w:rPr>
        <w:t>SLAM</w:t>
      </w:r>
      <w:r w:rsidRPr="009125E4">
        <w:rPr>
          <w:rFonts w:ascii="Arial" w:hAnsi="Arial" w:cs="Arial"/>
          <w:sz w:val="17"/>
          <w:szCs w:val="17"/>
        </w:rPr>
        <w:t xml:space="preserve"> South London </w:t>
      </w:r>
      <w:r w:rsidRPr="00C45FDD">
        <w:rPr>
          <w:rFonts w:ascii="Arial" w:hAnsi="Arial" w:cs="Arial"/>
          <w:sz w:val="17"/>
          <w:szCs w:val="17"/>
        </w:rPr>
        <w:t>and Maudsley NHS Trust</w:t>
      </w:r>
    </w:p>
    <w:p w14:paraId="1F01039E" w14:textId="77777777" w:rsidR="008D3C51" w:rsidRPr="00C45FDD" w:rsidRDefault="008D3C51">
      <w:pPr>
        <w:spacing w:after="0" w:line="240" w:lineRule="auto"/>
        <w:ind w:right="-284"/>
        <w:rPr>
          <w:rFonts w:ascii="Arial" w:hAnsi="Arial" w:cs="Arial"/>
          <w:sz w:val="17"/>
          <w:szCs w:val="17"/>
        </w:rPr>
      </w:pPr>
      <w:r w:rsidRPr="00C45FDD">
        <w:rPr>
          <w:rFonts w:ascii="Arial" w:hAnsi="Arial" w:cs="Arial"/>
          <w:b/>
          <w:sz w:val="17"/>
          <w:szCs w:val="17"/>
        </w:rPr>
        <w:t xml:space="preserve">SLE </w:t>
      </w:r>
      <w:r w:rsidRPr="00C45FDD">
        <w:rPr>
          <w:rFonts w:ascii="Arial" w:hAnsi="Arial" w:cs="Arial"/>
          <w:sz w:val="17"/>
          <w:szCs w:val="17"/>
        </w:rPr>
        <w:t>Systemic lupus erythematosus</w:t>
      </w:r>
    </w:p>
    <w:p w14:paraId="04F475DB" w14:textId="77777777" w:rsidR="008D3C51" w:rsidRPr="00C45FDD" w:rsidRDefault="008D3C51">
      <w:pPr>
        <w:spacing w:after="0" w:line="240" w:lineRule="auto"/>
        <w:ind w:right="-284"/>
        <w:rPr>
          <w:rFonts w:ascii="Arial" w:hAnsi="Arial" w:cs="Arial"/>
          <w:b/>
          <w:sz w:val="17"/>
          <w:szCs w:val="17"/>
        </w:rPr>
      </w:pPr>
      <w:r w:rsidRPr="00C45FDD">
        <w:rPr>
          <w:rFonts w:ascii="Arial" w:hAnsi="Arial" w:cs="Arial"/>
          <w:b/>
          <w:sz w:val="17"/>
          <w:szCs w:val="17"/>
        </w:rPr>
        <w:t xml:space="preserve">SMA </w:t>
      </w:r>
      <w:r w:rsidRPr="00C45FDD">
        <w:rPr>
          <w:rFonts w:ascii="Arial" w:hAnsi="Arial" w:cs="Arial"/>
          <w:sz w:val="17"/>
          <w:szCs w:val="17"/>
        </w:rPr>
        <w:t>Spinal muscular atrophy</w:t>
      </w:r>
    </w:p>
    <w:p w14:paraId="315A018A" w14:textId="77777777" w:rsidR="008D3C51" w:rsidRPr="00C45FDD" w:rsidRDefault="008D3C51">
      <w:pPr>
        <w:spacing w:after="0" w:line="240" w:lineRule="auto"/>
        <w:ind w:right="-284"/>
        <w:rPr>
          <w:rFonts w:ascii="Arial" w:hAnsi="Arial" w:cs="Arial"/>
          <w:sz w:val="17"/>
          <w:szCs w:val="17"/>
        </w:rPr>
      </w:pPr>
      <w:r w:rsidRPr="00C45FDD">
        <w:rPr>
          <w:rFonts w:ascii="Arial" w:hAnsi="Arial" w:cs="Arial"/>
          <w:b/>
          <w:sz w:val="17"/>
          <w:szCs w:val="17"/>
        </w:rPr>
        <w:t>SMAFO</w:t>
      </w:r>
      <w:r w:rsidRPr="00C45FDD">
        <w:rPr>
          <w:rFonts w:ascii="Arial" w:hAnsi="Arial" w:cs="Arial"/>
          <w:sz w:val="17"/>
          <w:szCs w:val="17"/>
        </w:rPr>
        <w:t xml:space="preserve"> Supra malleolar ankle foot orthosis</w:t>
      </w:r>
    </w:p>
    <w:p w14:paraId="64F9E0B3" w14:textId="77777777" w:rsidR="008D3C51" w:rsidRDefault="008D3C51">
      <w:pPr>
        <w:spacing w:after="0" w:line="240" w:lineRule="auto"/>
        <w:ind w:right="-284"/>
        <w:rPr>
          <w:rFonts w:ascii="Arial" w:hAnsi="Arial" w:cs="Arial"/>
          <w:sz w:val="17"/>
          <w:szCs w:val="17"/>
        </w:rPr>
      </w:pPr>
      <w:r w:rsidRPr="00C45FDD">
        <w:rPr>
          <w:rFonts w:ascii="Arial" w:hAnsi="Arial" w:cs="Arial"/>
          <w:b/>
          <w:sz w:val="17"/>
          <w:szCs w:val="17"/>
        </w:rPr>
        <w:t>SN / StN</w:t>
      </w:r>
      <w:r w:rsidRPr="00C45FDD">
        <w:rPr>
          <w:rFonts w:ascii="Arial" w:hAnsi="Arial" w:cs="Arial"/>
          <w:sz w:val="17"/>
          <w:szCs w:val="17"/>
        </w:rPr>
        <w:t xml:space="preserve"> Sternal notch</w:t>
      </w:r>
    </w:p>
    <w:p w14:paraId="612E1D80" w14:textId="77777777" w:rsidR="008D3C51" w:rsidRDefault="008D3C51">
      <w:pPr>
        <w:spacing w:after="0" w:line="240" w:lineRule="auto"/>
        <w:ind w:right="-284"/>
        <w:rPr>
          <w:rFonts w:ascii="Arial" w:hAnsi="Arial" w:cs="Arial"/>
          <w:sz w:val="17"/>
          <w:szCs w:val="17"/>
        </w:rPr>
      </w:pPr>
      <w:r w:rsidRPr="0026026A">
        <w:rPr>
          <w:rFonts w:ascii="Arial" w:hAnsi="Arial" w:cs="Arial"/>
          <w:b/>
          <w:sz w:val="17"/>
          <w:szCs w:val="17"/>
        </w:rPr>
        <w:t>SSHR</w:t>
      </w:r>
      <w:r>
        <w:rPr>
          <w:rFonts w:ascii="Arial" w:hAnsi="Arial" w:cs="Arial"/>
          <w:sz w:val="17"/>
          <w:szCs w:val="17"/>
        </w:rPr>
        <w:t xml:space="preserve"> Single stance heel raise</w:t>
      </w:r>
    </w:p>
    <w:p w14:paraId="412E959C" w14:textId="77777777" w:rsidR="00D93A12" w:rsidRDefault="00D93A12">
      <w:pPr>
        <w:spacing w:after="0" w:line="240" w:lineRule="auto"/>
        <w:ind w:right="-284"/>
        <w:rPr>
          <w:rFonts w:ascii="Arial" w:hAnsi="Arial" w:cs="Arial"/>
          <w:sz w:val="17"/>
          <w:szCs w:val="17"/>
        </w:rPr>
      </w:pPr>
      <w:r w:rsidRPr="00D93A12">
        <w:rPr>
          <w:rFonts w:ascii="Arial" w:hAnsi="Arial" w:cs="Arial"/>
          <w:b/>
          <w:sz w:val="17"/>
          <w:szCs w:val="17"/>
        </w:rPr>
        <w:t>S/Skt</w:t>
      </w:r>
      <w:r>
        <w:rPr>
          <w:rFonts w:ascii="Arial" w:hAnsi="Arial" w:cs="Arial"/>
          <w:sz w:val="17"/>
          <w:szCs w:val="17"/>
        </w:rPr>
        <w:t xml:space="preserve"> Suction socket</w:t>
      </w:r>
    </w:p>
    <w:p w14:paraId="332E60E8" w14:textId="77777777" w:rsidR="008D3C51" w:rsidRPr="00C45FDD" w:rsidRDefault="008D3C51">
      <w:pPr>
        <w:spacing w:after="0" w:line="240" w:lineRule="auto"/>
        <w:ind w:right="-284"/>
        <w:rPr>
          <w:rFonts w:ascii="Arial" w:hAnsi="Arial" w:cs="Arial"/>
          <w:sz w:val="17"/>
          <w:szCs w:val="17"/>
        </w:rPr>
      </w:pPr>
      <w:r w:rsidRPr="0026026A">
        <w:rPr>
          <w:rFonts w:ascii="Arial" w:hAnsi="Arial" w:cs="Arial"/>
          <w:b/>
          <w:sz w:val="17"/>
          <w:szCs w:val="17"/>
        </w:rPr>
        <w:t>ST</w:t>
      </w:r>
      <w:r>
        <w:rPr>
          <w:rFonts w:ascii="Arial" w:hAnsi="Arial" w:cs="Arial"/>
          <w:sz w:val="17"/>
          <w:szCs w:val="17"/>
        </w:rPr>
        <w:t xml:space="preserve"> Sustentaculum tali</w:t>
      </w:r>
    </w:p>
    <w:p w14:paraId="154878F4" w14:textId="77777777" w:rsidR="008D3C51" w:rsidRDefault="008D3C51">
      <w:pPr>
        <w:spacing w:after="0" w:line="240" w:lineRule="auto"/>
        <w:ind w:right="-284"/>
        <w:rPr>
          <w:rFonts w:ascii="Arial" w:hAnsi="Arial" w:cs="Arial"/>
          <w:sz w:val="17"/>
          <w:szCs w:val="17"/>
        </w:rPr>
      </w:pPr>
      <w:r w:rsidRPr="00C45FDD">
        <w:rPr>
          <w:rFonts w:ascii="Arial" w:hAnsi="Arial" w:cs="Arial"/>
          <w:b/>
          <w:sz w:val="17"/>
          <w:szCs w:val="17"/>
        </w:rPr>
        <w:t>S/T</w:t>
      </w:r>
      <w:r w:rsidRPr="00C45FDD">
        <w:rPr>
          <w:rFonts w:ascii="Arial" w:hAnsi="Arial" w:cs="Arial"/>
          <w:sz w:val="17"/>
          <w:szCs w:val="17"/>
        </w:rPr>
        <w:t xml:space="preserve"> Short term</w:t>
      </w:r>
    </w:p>
    <w:p w14:paraId="1854E5DC" w14:textId="77777777" w:rsidR="008D3C51" w:rsidRPr="00CF2C81" w:rsidRDefault="008D3C51">
      <w:pPr>
        <w:spacing w:after="0" w:line="240" w:lineRule="auto"/>
        <w:ind w:right="-284"/>
        <w:rPr>
          <w:rFonts w:ascii="Arial" w:hAnsi="Arial" w:cs="Arial"/>
          <w:sz w:val="17"/>
          <w:szCs w:val="17"/>
        </w:rPr>
      </w:pPr>
      <w:r>
        <w:rPr>
          <w:rFonts w:ascii="Arial" w:hAnsi="Arial" w:cs="Arial"/>
          <w:b/>
          <w:sz w:val="17"/>
          <w:szCs w:val="17"/>
        </w:rPr>
        <w:t xml:space="preserve">ST 4-6 </w:t>
      </w:r>
      <w:r w:rsidRPr="00CF2C81">
        <w:rPr>
          <w:rFonts w:ascii="Arial" w:hAnsi="Arial" w:cs="Arial"/>
          <w:sz w:val="17"/>
          <w:szCs w:val="17"/>
        </w:rPr>
        <w:t>Speciality trainee</w:t>
      </w:r>
    </w:p>
    <w:p w14:paraId="0C02EBC3" w14:textId="77777777" w:rsidR="008D3C51" w:rsidRPr="00C45FDD" w:rsidRDefault="008D3C51">
      <w:pPr>
        <w:spacing w:after="0" w:line="240" w:lineRule="auto"/>
        <w:ind w:right="-284"/>
        <w:rPr>
          <w:rFonts w:ascii="Arial" w:hAnsi="Arial" w:cs="Arial"/>
          <w:sz w:val="17"/>
          <w:szCs w:val="17"/>
        </w:rPr>
      </w:pPr>
      <w:r w:rsidRPr="0026026A">
        <w:rPr>
          <w:rFonts w:ascii="Arial" w:hAnsi="Arial" w:cs="Arial"/>
          <w:b/>
          <w:sz w:val="17"/>
          <w:szCs w:val="17"/>
        </w:rPr>
        <w:t>Std</w:t>
      </w:r>
      <w:r>
        <w:rPr>
          <w:rFonts w:ascii="Arial" w:hAnsi="Arial" w:cs="Arial"/>
          <w:sz w:val="17"/>
          <w:szCs w:val="17"/>
        </w:rPr>
        <w:t xml:space="preserve"> Standard</w:t>
      </w:r>
    </w:p>
    <w:p w14:paraId="671B4C36" w14:textId="77777777" w:rsidR="008D3C51" w:rsidRPr="00C45FDD" w:rsidRDefault="008D3C51">
      <w:pPr>
        <w:spacing w:after="0" w:line="240" w:lineRule="auto"/>
        <w:ind w:right="-284"/>
        <w:rPr>
          <w:rFonts w:ascii="Arial" w:hAnsi="Arial" w:cs="Arial"/>
          <w:sz w:val="17"/>
          <w:szCs w:val="17"/>
        </w:rPr>
      </w:pPr>
      <w:r w:rsidRPr="00C45FDD">
        <w:rPr>
          <w:rFonts w:ascii="Arial" w:hAnsi="Arial" w:cs="Arial"/>
          <w:b/>
          <w:sz w:val="17"/>
          <w:szCs w:val="17"/>
        </w:rPr>
        <w:t>STI</w:t>
      </w:r>
      <w:r w:rsidRPr="00C45FDD">
        <w:rPr>
          <w:rFonts w:ascii="Arial" w:hAnsi="Arial" w:cs="Arial"/>
          <w:sz w:val="17"/>
          <w:szCs w:val="17"/>
        </w:rPr>
        <w:t xml:space="preserve"> Sexually transmitted infection</w:t>
      </w:r>
    </w:p>
    <w:p w14:paraId="1D47B28C" w14:textId="77777777" w:rsidR="008D3C51" w:rsidRPr="002C1E06" w:rsidRDefault="008D3C51">
      <w:pPr>
        <w:spacing w:after="0" w:line="240" w:lineRule="auto"/>
        <w:ind w:right="-284"/>
        <w:rPr>
          <w:rFonts w:ascii="Arial" w:hAnsi="Arial" w:cs="Arial"/>
          <w:sz w:val="17"/>
          <w:szCs w:val="17"/>
        </w:rPr>
      </w:pPr>
      <w:r w:rsidRPr="00C45FDD">
        <w:rPr>
          <w:rFonts w:ascii="Arial" w:hAnsi="Arial" w:cs="Arial"/>
          <w:b/>
          <w:sz w:val="17"/>
          <w:szCs w:val="17"/>
        </w:rPr>
        <w:t>S.Ti</w:t>
      </w:r>
      <w:r w:rsidRPr="00C45FDD">
        <w:rPr>
          <w:rFonts w:ascii="Arial" w:hAnsi="Arial" w:cs="Arial"/>
          <w:sz w:val="17"/>
          <w:szCs w:val="17"/>
        </w:rPr>
        <w:t xml:space="preserve"> </w:t>
      </w:r>
      <w:r w:rsidRPr="002C1E06">
        <w:rPr>
          <w:rFonts w:ascii="Arial" w:hAnsi="Arial" w:cs="Arial"/>
          <w:sz w:val="17"/>
          <w:szCs w:val="17"/>
        </w:rPr>
        <w:t>Soft tissue</w:t>
      </w:r>
    </w:p>
    <w:p w14:paraId="62997328" w14:textId="77777777" w:rsidR="008D3C51" w:rsidRPr="002C1E06" w:rsidRDefault="008D3C51">
      <w:pPr>
        <w:spacing w:after="0" w:line="240" w:lineRule="auto"/>
        <w:ind w:right="-284"/>
        <w:rPr>
          <w:rFonts w:ascii="Arial" w:hAnsi="Arial" w:cs="Arial"/>
          <w:sz w:val="17"/>
          <w:szCs w:val="17"/>
        </w:rPr>
      </w:pPr>
      <w:r w:rsidRPr="002C1E06">
        <w:rPr>
          <w:rFonts w:ascii="Arial" w:hAnsi="Arial" w:cs="Arial"/>
          <w:b/>
          <w:sz w:val="17"/>
          <w:szCs w:val="17"/>
        </w:rPr>
        <w:t>STIA</w:t>
      </w:r>
      <w:r w:rsidRPr="002C1E06">
        <w:rPr>
          <w:rFonts w:ascii="Arial" w:hAnsi="Arial" w:cs="Arial"/>
          <w:sz w:val="17"/>
          <w:szCs w:val="17"/>
        </w:rPr>
        <w:t xml:space="preserve"> Stroke or transient ischemic attack </w:t>
      </w:r>
    </w:p>
    <w:p w14:paraId="33E3BE9E" w14:textId="77777777" w:rsidR="008D3C51" w:rsidRPr="002C1E06" w:rsidRDefault="008D3C51">
      <w:pPr>
        <w:spacing w:after="0" w:line="240" w:lineRule="auto"/>
        <w:rPr>
          <w:rFonts w:ascii="Arial" w:hAnsi="Arial" w:cs="Arial"/>
          <w:sz w:val="17"/>
          <w:szCs w:val="17"/>
        </w:rPr>
      </w:pPr>
      <w:r w:rsidRPr="002C1E06">
        <w:rPr>
          <w:rFonts w:ascii="Arial" w:hAnsi="Arial" w:cs="Arial"/>
          <w:b/>
          <w:sz w:val="17"/>
          <w:szCs w:val="17"/>
        </w:rPr>
        <w:t xml:space="preserve">STJ </w:t>
      </w:r>
      <w:r w:rsidRPr="002C1E06">
        <w:rPr>
          <w:rFonts w:ascii="Arial" w:hAnsi="Arial" w:cs="Arial"/>
          <w:sz w:val="17"/>
          <w:szCs w:val="17"/>
        </w:rPr>
        <w:t>Subtalar joint</w:t>
      </w:r>
    </w:p>
    <w:p w14:paraId="43147B41" w14:textId="77777777" w:rsidR="008D3C51" w:rsidRDefault="008D3C51">
      <w:pPr>
        <w:spacing w:after="0" w:line="240" w:lineRule="auto"/>
        <w:rPr>
          <w:rFonts w:ascii="Arial" w:hAnsi="Arial" w:cs="Arial"/>
          <w:sz w:val="17"/>
          <w:szCs w:val="17"/>
        </w:rPr>
      </w:pPr>
      <w:r w:rsidRPr="002C1E06">
        <w:rPr>
          <w:rFonts w:ascii="Arial" w:hAnsi="Arial" w:cs="Arial"/>
          <w:b/>
          <w:sz w:val="17"/>
          <w:szCs w:val="17"/>
        </w:rPr>
        <w:t>STN</w:t>
      </w:r>
      <w:r w:rsidRPr="002C1E06">
        <w:rPr>
          <w:rFonts w:ascii="Arial" w:hAnsi="Arial" w:cs="Arial"/>
          <w:sz w:val="17"/>
          <w:szCs w:val="17"/>
        </w:rPr>
        <w:t xml:space="preserve"> Subtalar </w:t>
      </w:r>
      <w:r w:rsidRPr="00C45FDD">
        <w:rPr>
          <w:rFonts w:ascii="Arial" w:hAnsi="Arial" w:cs="Arial"/>
          <w:sz w:val="17"/>
          <w:szCs w:val="17"/>
        </w:rPr>
        <w:t>neutral</w:t>
      </w:r>
    </w:p>
    <w:p w14:paraId="03C94DE0" w14:textId="77777777" w:rsidR="004B4FB3" w:rsidRDefault="004B4FB3">
      <w:pPr>
        <w:spacing w:after="0" w:line="240" w:lineRule="auto"/>
        <w:rPr>
          <w:rFonts w:ascii="Arial" w:hAnsi="Arial" w:cs="Arial"/>
          <w:sz w:val="17"/>
          <w:szCs w:val="17"/>
        </w:rPr>
      </w:pPr>
      <w:r w:rsidRPr="004B4FB3">
        <w:rPr>
          <w:rFonts w:ascii="Arial" w:hAnsi="Arial" w:cs="Arial"/>
          <w:b/>
          <w:sz w:val="17"/>
          <w:szCs w:val="17"/>
        </w:rPr>
        <w:t>STP</w:t>
      </w:r>
      <w:r>
        <w:rPr>
          <w:rFonts w:ascii="Arial" w:hAnsi="Arial" w:cs="Arial"/>
          <w:sz w:val="17"/>
          <w:szCs w:val="17"/>
        </w:rPr>
        <w:t xml:space="preserve"> Sustainability and Transformation Partnership</w:t>
      </w:r>
    </w:p>
    <w:p w14:paraId="5CBD3502" w14:textId="77777777" w:rsidR="008D3C51" w:rsidRPr="00C45FDD" w:rsidRDefault="008D3C51">
      <w:pPr>
        <w:spacing w:after="0" w:line="240" w:lineRule="auto"/>
        <w:rPr>
          <w:rFonts w:ascii="Arial" w:hAnsi="Arial" w:cs="Arial"/>
          <w:sz w:val="17"/>
          <w:szCs w:val="17"/>
        </w:rPr>
      </w:pPr>
      <w:r w:rsidRPr="007A2694">
        <w:rPr>
          <w:rFonts w:ascii="Arial" w:hAnsi="Arial" w:cs="Arial"/>
          <w:b/>
          <w:sz w:val="17"/>
          <w:szCs w:val="17"/>
        </w:rPr>
        <w:t xml:space="preserve">StR </w:t>
      </w:r>
      <w:r>
        <w:rPr>
          <w:rFonts w:ascii="Arial" w:hAnsi="Arial" w:cs="Arial"/>
          <w:sz w:val="17"/>
          <w:szCs w:val="17"/>
        </w:rPr>
        <w:t>Speciality Doctor</w:t>
      </w:r>
    </w:p>
    <w:p w14:paraId="61A7752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STS</w:t>
      </w:r>
      <w:r w:rsidRPr="00C45FDD">
        <w:rPr>
          <w:rFonts w:ascii="Arial" w:hAnsi="Arial" w:cs="Arial"/>
          <w:sz w:val="17"/>
          <w:szCs w:val="17"/>
        </w:rPr>
        <w:t xml:space="preserve"> Sit to stand</w:t>
      </w:r>
    </w:p>
    <w:p w14:paraId="70453FF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Sup</w:t>
      </w:r>
      <w:r w:rsidRPr="00C45FDD">
        <w:rPr>
          <w:rFonts w:ascii="Arial" w:hAnsi="Arial" w:cs="Arial"/>
          <w:sz w:val="17"/>
          <w:szCs w:val="17"/>
        </w:rPr>
        <w:t xml:space="preserve"> Superior</w:t>
      </w:r>
    </w:p>
    <w:p w14:paraId="2BB2C8EF"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Supn(n)</w:t>
      </w:r>
      <w:r w:rsidRPr="00C45FDD">
        <w:rPr>
          <w:rFonts w:ascii="Arial" w:hAnsi="Arial" w:cs="Arial"/>
          <w:sz w:val="17"/>
          <w:szCs w:val="17"/>
        </w:rPr>
        <w:t xml:space="preserve"> Supination</w:t>
      </w:r>
    </w:p>
    <w:p w14:paraId="04D33E49" w14:textId="77777777" w:rsidR="001669A7" w:rsidRDefault="001669A7">
      <w:pPr>
        <w:spacing w:after="0" w:line="240" w:lineRule="auto"/>
        <w:rPr>
          <w:rFonts w:ascii="Arial" w:hAnsi="Arial" w:cs="Arial"/>
          <w:sz w:val="17"/>
          <w:szCs w:val="17"/>
        </w:rPr>
      </w:pPr>
      <w:r w:rsidRPr="001669A7">
        <w:rPr>
          <w:rFonts w:ascii="Arial" w:hAnsi="Arial" w:cs="Arial"/>
          <w:b/>
          <w:sz w:val="17"/>
          <w:szCs w:val="17"/>
        </w:rPr>
        <w:t>Supv</w:t>
      </w:r>
      <w:r>
        <w:rPr>
          <w:rFonts w:ascii="Arial" w:hAnsi="Arial" w:cs="Arial"/>
          <w:sz w:val="17"/>
          <w:szCs w:val="17"/>
        </w:rPr>
        <w:t xml:space="preserve"> Supervision</w:t>
      </w:r>
    </w:p>
    <w:p w14:paraId="3709389B" w14:textId="77777777" w:rsidR="005025D8" w:rsidRDefault="005025D8">
      <w:pPr>
        <w:spacing w:after="0" w:line="240" w:lineRule="auto"/>
        <w:rPr>
          <w:rFonts w:ascii="Arial" w:hAnsi="Arial" w:cs="Arial"/>
          <w:sz w:val="17"/>
          <w:szCs w:val="17"/>
        </w:rPr>
      </w:pPr>
      <w:r w:rsidRPr="005025D8">
        <w:rPr>
          <w:rFonts w:ascii="Arial" w:hAnsi="Arial" w:cs="Arial"/>
          <w:b/>
          <w:sz w:val="17"/>
          <w:szCs w:val="17"/>
        </w:rPr>
        <w:t xml:space="preserve">SVA </w:t>
      </w:r>
      <w:r>
        <w:rPr>
          <w:rFonts w:ascii="Arial" w:hAnsi="Arial" w:cs="Arial"/>
          <w:sz w:val="17"/>
          <w:szCs w:val="17"/>
        </w:rPr>
        <w:t>Shank to vertical angle</w:t>
      </w:r>
    </w:p>
    <w:p w14:paraId="77CD7416" w14:textId="77777777" w:rsidR="008D3C51" w:rsidRPr="00C45FDD" w:rsidRDefault="008D3C51">
      <w:pPr>
        <w:spacing w:after="0" w:line="240" w:lineRule="auto"/>
        <w:rPr>
          <w:rFonts w:ascii="Arial" w:hAnsi="Arial" w:cs="Arial"/>
          <w:sz w:val="17"/>
          <w:szCs w:val="17"/>
        </w:rPr>
      </w:pPr>
      <w:r w:rsidRPr="0073319E">
        <w:rPr>
          <w:rFonts w:ascii="Arial" w:hAnsi="Arial" w:cs="Arial"/>
          <w:b/>
          <w:sz w:val="17"/>
          <w:szCs w:val="17"/>
        </w:rPr>
        <w:t>S.W.</w:t>
      </w:r>
      <w:r>
        <w:rPr>
          <w:rFonts w:ascii="Arial" w:hAnsi="Arial" w:cs="Arial"/>
          <w:sz w:val="17"/>
          <w:szCs w:val="17"/>
        </w:rPr>
        <w:t xml:space="preserve"> Social worker</w:t>
      </w:r>
    </w:p>
    <w:p w14:paraId="1FEB71C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 (followed by number)</w:t>
      </w:r>
      <w:r w:rsidRPr="00C45FDD">
        <w:rPr>
          <w:rFonts w:ascii="Arial" w:hAnsi="Arial" w:cs="Arial"/>
          <w:sz w:val="17"/>
          <w:szCs w:val="17"/>
        </w:rPr>
        <w:t xml:space="preserve"> Thoracic vertebra</w:t>
      </w:r>
    </w:p>
    <w:p w14:paraId="26785D1F"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T1DM</w:t>
      </w:r>
      <w:r w:rsidRPr="00C45FDD">
        <w:rPr>
          <w:rFonts w:ascii="Arial" w:hAnsi="Arial" w:cs="Arial"/>
          <w:sz w:val="17"/>
          <w:szCs w:val="17"/>
        </w:rPr>
        <w:t xml:space="preserve"> Type 1 diabetes mellitus</w:t>
      </w:r>
    </w:p>
    <w:p w14:paraId="72993DD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T2DM</w:t>
      </w:r>
      <w:r w:rsidRPr="00C45FDD">
        <w:rPr>
          <w:rFonts w:ascii="Arial" w:hAnsi="Arial" w:cs="Arial"/>
          <w:sz w:val="17"/>
          <w:szCs w:val="17"/>
        </w:rPr>
        <w:t xml:space="preserve"> Type 2 diabetes mellitus</w:t>
      </w:r>
    </w:p>
    <w:p w14:paraId="7BE610D5"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TA</w:t>
      </w:r>
      <w:r w:rsidRPr="00C45FDD">
        <w:rPr>
          <w:rFonts w:ascii="Arial" w:hAnsi="Arial" w:cs="Arial"/>
          <w:sz w:val="17"/>
          <w:szCs w:val="17"/>
        </w:rPr>
        <w:t xml:space="preserve"> Tendo Achilles</w:t>
      </w:r>
    </w:p>
    <w:p w14:paraId="4420B05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TB </w:t>
      </w:r>
      <w:r w:rsidRPr="00C45FDD">
        <w:rPr>
          <w:rFonts w:ascii="Arial" w:hAnsi="Arial" w:cs="Arial"/>
          <w:sz w:val="17"/>
          <w:szCs w:val="17"/>
        </w:rPr>
        <w:t xml:space="preserve">Tuberculosis </w:t>
      </w:r>
    </w:p>
    <w:p w14:paraId="3519E84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T/C</w:t>
      </w:r>
      <w:r w:rsidRPr="00C45FDD">
        <w:rPr>
          <w:rFonts w:ascii="Arial" w:hAnsi="Arial" w:cs="Arial"/>
          <w:sz w:val="17"/>
          <w:szCs w:val="17"/>
        </w:rPr>
        <w:t xml:space="preserve"> Telephone call</w:t>
      </w:r>
    </w:p>
    <w:p w14:paraId="3DF0AA2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TCC</w:t>
      </w:r>
      <w:r w:rsidRPr="00C45FDD">
        <w:rPr>
          <w:rFonts w:ascii="Arial" w:hAnsi="Arial" w:cs="Arial"/>
          <w:sz w:val="17"/>
          <w:szCs w:val="17"/>
        </w:rPr>
        <w:t xml:space="preserve"> Total contact cast</w:t>
      </w:r>
    </w:p>
    <w:p w14:paraId="54BBB8FC"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TCI</w:t>
      </w:r>
      <w:r w:rsidRPr="00C45FDD">
        <w:rPr>
          <w:rFonts w:ascii="Arial" w:hAnsi="Arial" w:cs="Arial"/>
          <w:sz w:val="17"/>
          <w:szCs w:val="17"/>
        </w:rPr>
        <w:t xml:space="preserve"> Total contact insole</w:t>
      </w:r>
    </w:p>
    <w:p w14:paraId="40B4853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TCJ</w:t>
      </w:r>
      <w:r w:rsidRPr="00C45FDD">
        <w:rPr>
          <w:rFonts w:ascii="Arial" w:hAnsi="Arial" w:cs="Arial"/>
          <w:sz w:val="17"/>
          <w:szCs w:val="17"/>
        </w:rPr>
        <w:t xml:space="preserve"> Talocrural joint</w:t>
      </w:r>
    </w:p>
    <w:p w14:paraId="6866AD5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Tech</w:t>
      </w:r>
      <w:r w:rsidRPr="00C45FDD">
        <w:rPr>
          <w:rFonts w:ascii="Arial" w:hAnsi="Arial" w:cs="Arial"/>
          <w:sz w:val="17"/>
          <w:szCs w:val="17"/>
        </w:rPr>
        <w:t xml:space="preserve"> Technician</w:t>
      </w:r>
    </w:p>
    <w:p w14:paraId="4615158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Tel</w:t>
      </w:r>
      <w:r w:rsidRPr="00C45FDD">
        <w:rPr>
          <w:rFonts w:ascii="Arial" w:hAnsi="Arial" w:cs="Arial"/>
          <w:sz w:val="17"/>
          <w:szCs w:val="17"/>
        </w:rPr>
        <w:t xml:space="preserve"> Telephone</w:t>
      </w:r>
    </w:p>
    <w:p w14:paraId="31E7F95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Temp(s)</w:t>
      </w:r>
      <w:r w:rsidRPr="00C45FDD">
        <w:rPr>
          <w:rFonts w:ascii="Arial" w:hAnsi="Arial" w:cs="Arial"/>
          <w:sz w:val="17"/>
          <w:szCs w:val="17"/>
        </w:rPr>
        <w:t xml:space="preserve"> Temperature(s)</w:t>
      </w:r>
    </w:p>
    <w:p w14:paraId="2B547C62"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TENS </w:t>
      </w:r>
      <w:r w:rsidRPr="00355D9F">
        <w:rPr>
          <w:rFonts w:ascii="Arial" w:hAnsi="Arial" w:cs="Arial"/>
          <w:sz w:val="17"/>
          <w:szCs w:val="17"/>
        </w:rPr>
        <w:t>Transcutaneous electrical nerve stimulation</w:t>
      </w:r>
    </w:p>
    <w:p w14:paraId="63347AEA" w14:textId="77777777" w:rsidR="00D45ED2" w:rsidRPr="00D45ED2" w:rsidRDefault="00D45ED2">
      <w:pPr>
        <w:spacing w:after="0" w:line="240" w:lineRule="auto"/>
        <w:rPr>
          <w:rFonts w:ascii="Arial" w:hAnsi="Arial" w:cs="Arial"/>
          <w:sz w:val="17"/>
          <w:szCs w:val="17"/>
        </w:rPr>
      </w:pPr>
      <w:r>
        <w:rPr>
          <w:rFonts w:ascii="Arial" w:hAnsi="Arial" w:cs="Arial"/>
          <w:b/>
          <w:sz w:val="17"/>
          <w:szCs w:val="17"/>
        </w:rPr>
        <w:t xml:space="preserve">TES </w:t>
      </w:r>
      <w:r>
        <w:rPr>
          <w:rFonts w:ascii="Arial" w:hAnsi="Arial" w:cs="Arial"/>
          <w:sz w:val="17"/>
          <w:szCs w:val="17"/>
        </w:rPr>
        <w:t>Total elastic suspension</w:t>
      </w:r>
    </w:p>
    <w:p w14:paraId="6F5C4F8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T/F</w:t>
      </w:r>
      <w:r w:rsidRPr="00C45FDD">
        <w:rPr>
          <w:rFonts w:ascii="Arial" w:hAnsi="Arial" w:cs="Arial"/>
          <w:sz w:val="17"/>
          <w:szCs w:val="17"/>
        </w:rPr>
        <w:t xml:space="preserve"> Transfer</w:t>
      </w:r>
    </w:p>
    <w:p w14:paraId="4362E24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TFL</w:t>
      </w:r>
      <w:r w:rsidRPr="00C45FDD">
        <w:rPr>
          <w:rFonts w:ascii="Arial" w:hAnsi="Arial" w:cs="Arial"/>
          <w:sz w:val="17"/>
          <w:szCs w:val="17"/>
        </w:rPr>
        <w:t xml:space="preserve"> Tensor fasciae latae</w:t>
      </w:r>
    </w:p>
    <w:p w14:paraId="4390871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TFA</w:t>
      </w:r>
      <w:r w:rsidR="00D45ED2">
        <w:rPr>
          <w:rFonts w:ascii="Arial" w:hAnsi="Arial" w:cs="Arial"/>
          <w:sz w:val="17"/>
          <w:szCs w:val="17"/>
        </w:rPr>
        <w:t xml:space="preserve"> Trans</w:t>
      </w:r>
      <w:r w:rsidRPr="00C45FDD">
        <w:rPr>
          <w:rFonts w:ascii="Arial" w:hAnsi="Arial" w:cs="Arial"/>
          <w:sz w:val="17"/>
          <w:szCs w:val="17"/>
        </w:rPr>
        <w:t>femoral amputation</w:t>
      </w:r>
    </w:p>
    <w:p w14:paraId="1A9BD633"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TFL</w:t>
      </w:r>
      <w:r w:rsidRPr="00C45FDD">
        <w:rPr>
          <w:rFonts w:ascii="Arial" w:hAnsi="Arial" w:cs="Arial"/>
          <w:sz w:val="17"/>
          <w:szCs w:val="17"/>
        </w:rPr>
        <w:t xml:space="preserve"> Tensor fascia lata</w:t>
      </w:r>
    </w:p>
    <w:p w14:paraId="67752FA0" w14:textId="77777777" w:rsidR="005E4325" w:rsidRDefault="005E4325">
      <w:pPr>
        <w:spacing w:after="0" w:line="240" w:lineRule="auto"/>
        <w:rPr>
          <w:rFonts w:ascii="Arial" w:hAnsi="Arial" w:cs="Arial"/>
          <w:sz w:val="17"/>
          <w:szCs w:val="17"/>
        </w:rPr>
      </w:pPr>
      <w:r w:rsidRPr="005E4325">
        <w:rPr>
          <w:rFonts w:ascii="Arial" w:hAnsi="Arial" w:cs="Arial"/>
          <w:b/>
          <w:sz w:val="17"/>
          <w:szCs w:val="17"/>
        </w:rPr>
        <w:t>THA</w:t>
      </w:r>
      <w:r>
        <w:rPr>
          <w:rFonts w:ascii="Arial" w:hAnsi="Arial" w:cs="Arial"/>
          <w:sz w:val="17"/>
          <w:szCs w:val="17"/>
        </w:rPr>
        <w:t xml:space="preserve"> Transhumeral amputation</w:t>
      </w:r>
    </w:p>
    <w:p w14:paraId="15B109CF" w14:textId="77777777" w:rsidR="005E4325" w:rsidRPr="004B4FB3" w:rsidRDefault="005E4325">
      <w:pPr>
        <w:spacing w:after="0" w:line="240" w:lineRule="auto"/>
        <w:rPr>
          <w:rFonts w:ascii="Arial" w:hAnsi="Arial" w:cs="Arial"/>
          <w:sz w:val="17"/>
          <w:szCs w:val="17"/>
        </w:rPr>
      </w:pPr>
      <w:r w:rsidRPr="005E4325">
        <w:rPr>
          <w:rFonts w:ascii="Arial" w:hAnsi="Arial" w:cs="Arial"/>
          <w:b/>
          <w:sz w:val="17"/>
          <w:szCs w:val="17"/>
        </w:rPr>
        <w:t>THA</w:t>
      </w:r>
      <w:r>
        <w:rPr>
          <w:rFonts w:ascii="Arial" w:hAnsi="Arial" w:cs="Arial"/>
          <w:sz w:val="17"/>
          <w:szCs w:val="17"/>
        </w:rPr>
        <w:t xml:space="preserve"> </w:t>
      </w:r>
      <w:r w:rsidRPr="004B4FB3">
        <w:rPr>
          <w:rFonts w:ascii="Arial" w:hAnsi="Arial" w:cs="Arial"/>
          <w:sz w:val="17"/>
          <w:szCs w:val="17"/>
        </w:rPr>
        <w:t>Through hip amputation</w:t>
      </w:r>
    </w:p>
    <w:p w14:paraId="43D20744" w14:textId="77777777" w:rsidR="008D3C51" w:rsidRPr="004B4FB3" w:rsidRDefault="008D3C51">
      <w:pPr>
        <w:spacing w:after="0" w:line="240" w:lineRule="auto"/>
        <w:rPr>
          <w:rFonts w:ascii="Arial" w:hAnsi="Arial" w:cs="Arial"/>
          <w:b/>
          <w:sz w:val="17"/>
          <w:szCs w:val="17"/>
        </w:rPr>
      </w:pPr>
      <w:r w:rsidRPr="004B4FB3">
        <w:rPr>
          <w:rFonts w:ascii="Arial" w:hAnsi="Arial" w:cs="Arial"/>
          <w:b/>
          <w:sz w:val="17"/>
          <w:szCs w:val="17"/>
        </w:rPr>
        <w:t>THR</w:t>
      </w:r>
      <w:r w:rsidRPr="004B4FB3">
        <w:rPr>
          <w:rFonts w:ascii="Arial" w:hAnsi="Arial" w:cs="Arial"/>
          <w:sz w:val="17"/>
          <w:szCs w:val="17"/>
        </w:rPr>
        <w:t xml:space="preserve"> Total hip replacement</w:t>
      </w:r>
      <w:r w:rsidRPr="004B4FB3">
        <w:rPr>
          <w:rFonts w:ascii="Arial" w:hAnsi="Arial" w:cs="Arial"/>
          <w:b/>
          <w:sz w:val="17"/>
          <w:szCs w:val="17"/>
        </w:rPr>
        <w:t xml:space="preserve"> </w:t>
      </w:r>
    </w:p>
    <w:p w14:paraId="6B6D96F7" w14:textId="2E82E3E9" w:rsidR="004B4FB3" w:rsidRPr="004B4FB3" w:rsidRDefault="004B4FB3">
      <w:pPr>
        <w:spacing w:after="0" w:line="240" w:lineRule="auto"/>
        <w:rPr>
          <w:rFonts w:ascii="Arial" w:hAnsi="Arial" w:cs="Arial"/>
          <w:sz w:val="17"/>
          <w:szCs w:val="17"/>
        </w:rPr>
      </w:pPr>
      <w:r w:rsidRPr="004B4FB3">
        <w:rPr>
          <w:rFonts w:ascii="Arial" w:hAnsi="Arial" w:cs="Arial"/>
          <w:b/>
          <w:sz w:val="17"/>
          <w:szCs w:val="17"/>
        </w:rPr>
        <w:t>THREAD</w:t>
      </w:r>
      <w:r w:rsidR="00021394">
        <w:rPr>
          <w:rFonts w:ascii="Arial" w:hAnsi="Arial" w:cs="Arial"/>
          <w:b/>
          <w:sz w:val="17"/>
          <w:szCs w:val="17"/>
        </w:rPr>
        <w:t>S</w:t>
      </w:r>
      <w:r w:rsidRPr="004B4FB3">
        <w:rPr>
          <w:rFonts w:ascii="Arial" w:hAnsi="Arial" w:cs="Arial"/>
          <w:b/>
          <w:sz w:val="17"/>
          <w:szCs w:val="17"/>
        </w:rPr>
        <w:t xml:space="preserve"> </w:t>
      </w:r>
      <w:r w:rsidRPr="004B4FB3">
        <w:rPr>
          <w:rFonts w:ascii="Arial" w:hAnsi="Arial" w:cs="Arial"/>
          <w:sz w:val="17"/>
          <w:szCs w:val="17"/>
        </w:rPr>
        <w:t>Thyroid, hypertension, rheumatoid</w:t>
      </w:r>
      <w:r w:rsidR="0004563A">
        <w:rPr>
          <w:rFonts w:ascii="Arial" w:hAnsi="Arial" w:cs="Arial"/>
          <w:sz w:val="17"/>
          <w:szCs w:val="17"/>
        </w:rPr>
        <w:t xml:space="preserve"> arthritis, epilepsy, asthma,</w:t>
      </w:r>
      <w:r w:rsidRPr="004B4FB3">
        <w:rPr>
          <w:rFonts w:ascii="Arial" w:hAnsi="Arial" w:cs="Arial"/>
          <w:sz w:val="17"/>
          <w:szCs w:val="17"/>
        </w:rPr>
        <w:t xml:space="preserve"> </w:t>
      </w:r>
      <w:r w:rsidR="009D0478" w:rsidRPr="004B4FB3">
        <w:rPr>
          <w:rFonts w:ascii="Arial" w:hAnsi="Arial" w:cs="Arial"/>
          <w:sz w:val="17"/>
          <w:szCs w:val="17"/>
        </w:rPr>
        <w:t>diabetes,</w:t>
      </w:r>
      <w:r w:rsidR="0004563A">
        <w:rPr>
          <w:rFonts w:ascii="Arial" w:hAnsi="Arial" w:cs="Arial"/>
          <w:sz w:val="17"/>
          <w:szCs w:val="17"/>
        </w:rPr>
        <w:t xml:space="preserve"> and stroke</w:t>
      </w:r>
    </w:p>
    <w:p w14:paraId="664564B5" w14:textId="77777777" w:rsidR="008D3C51" w:rsidRPr="004B4FB3" w:rsidRDefault="008D3C51">
      <w:pPr>
        <w:spacing w:after="0" w:line="240" w:lineRule="auto"/>
        <w:rPr>
          <w:rFonts w:ascii="Arial" w:hAnsi="Arial" w:cs="Arial"/>
          <w:sz w:val="17"/>
          <w:szCs w:val="17"/>
        </w:rPr>
      </w:pPr>
      <w:r w:rsidRPr="004B4FB3">
        <w:rPr>
          <w:rFonts w:ascii="Arial" w:hAnsi="Arial" w:cs="Arial"/>
          <w:b/>
          <w:sz w:val="17"/>
          <w:szCs w:val="17"/>
        </w:rPr>
        <w:t xml:space="preserve">TIA </w:t>
      </w:r>
      <w:r w:rsidRPr="004B4FB3">
        <w:rPr>
          <w:rFonts w:ascii="Arial" w:hAnsi="Arial" w:cs="Arial"/>
          <w:sz w:val="17"/>
          <w:szCs w:val="17"/>
        </w:rPr>
        <w:t>Transient ischaemic attack</w:t>
      </w:r>
    </w:p>
    <w:p w14:paraId="0F357203" w14:textId="77777777" w:rsidR="008D3C51" w:rsidRDefault="008D3C51">
      <w:pPr>
        <w:spacing w:after="0" w:line="240" w:lineRule="auto"/>
        <w:rPr>
          <w:rFonts w:ascii="Arial" w:hAnsi="Arial" w:cs="Arial"/>
          <w:sz w:val="17"/>
          <w:szCs w:val="17"/>
        </w:rPr>
      </w:pPr>
      <w:r w:rsidRPr="004B4FB3">
        <w:rPr>
          <w:rFonts w:ascii="Arial" w:hAnsi="Arial" w:cs="Arial"/>
          <w:b/>
          <w:sz w:val="17"/>
          <w:szCs w:val="17"/>
        </w:rPr>
        <w:t>Tib</w:t>
      </w:r>
      <w:r w:rsidRPr="004B4FB3">
        <w:rPr>
          <w:rFonts w:ascii="Arial" w:hAnsi="Arial" w:cs="Arial"/>
          <w:sz w:val="17"/>
          <w:szCs w:val="17"/>
        </w:rPr>
        <w:t xml:space="preserve"> Tibia</w:t>
      </w:r>
    </w:p>
    <w:p w14:paraId="1063930B" w14:textId="77777777" w:rsidR="006F0FA9" w:rsidRPr="004B4FB3" w:rsidRDefault="006F0FA9">
      <w:pPr>
        <w:spacing w:after="0" w:line="240" w:lineRule="auto"/>
        <w:rPr>
          <w:rFonts w:ascii="Arial" w:hAnsi="Arial" w:cs="Arial"/>
          <w:b/>
          <w:sz w:val="17"/>
          <w:szCs w:val="17"/>
        </w:rPr>
      </w:pPr>
      <w:r w:rsidRPr="006F0FA9">
        <w:rPr>
          <w:rFonts w:ascii="Arial" w:hAnsi="Arial" w:cs="Arial"/>
          <w:b/>
          <w:sz w:val="17"/>
          <w:szCs w:val="17"/>
        </w:rPr>
        <w:t>Tib post</w:t>
      </w:r>
      <w:r>
        <w:rPr>
          <w:rFonts w:ascii="Arial" w:hAnsi="Arial" w:cs="Arial"/>
          <w:sz w:val="17"/>
          <w:szCs w:val="17"/>
        </w:rPr>
        <w:t xml:space="preserve"> Tibialis posterior</w:t>
      </w:r>
    </w:p>
    <w:p w14:paraId="570CB814" w14:textId="77777777" w:rsidR="008D3C51" w:rsidRPr="004B4FB3" w:rsidRDefault="008D3C51">
      <w:pPr>
        <w:spacing w:after="0" w:line="240" w:lineRule="auto"/>
        <w:rPr>
          <w:rFonts w:ascii="Arial" w:hAnsi="Arial" w:cs="Arial"/>
          <w:sz w:val="17"/>
          <w:szCs w:val="17"/>
        </w:rPr>
      </w:pPr>
      <w:r w:rsidRPr="004B4FB3">
        <w:rPr>
          <w:rFonts w:ascii="Arial" w:hAnsi="Arial" w:cs="Arial"/>
          <w:b/>
          <w:sz w:val="17"/>
          <w:szCs w:val="17"/>
        </w:rPr>
        <w:t>TKA</w:t>
      </w:r>
      <w:r w:rsidRPr="004B4FB3">
        <w:rPr>
          <w:rFonts w:ascii="Arial" w:hAnsi="Arial" w:cs="Arial"/>
          <w:sz w:val="17"/>
          <w:szCs w:val="17"/>
        </w:rPr>
        <w:t xml:space="preserve"> Through knee amputation</w:t>
      </w:r>
    </w:p>
    <w:p w14:paraId="1DFEC21E" w14:textId="77777777" w:rsidR="008D3C51" w:rsidRPr="004B4FB3" w:rsidRDefault="008D3C51">
      <w:pPr>
        <w:spacing w:after="0" w:line="240" w:lineRule="auto"/>
        <w:rPr>
          <w:rFonts w:ascii="Arial" w:hAnsi="Arial" w:cs="Arial"/>
          <w:sz w:val="17"/>
          <w:szCs w:val="17"/>
        </w:rPr>
      </w:pPr>
      <w:r w:rsidRPr="004B4FB3">
        <w:rPr>
          <w:rFonts w:ascii="Arial" w:hAnsi="Arial" w:cs="Arial"/>
          <w:b/>
          <w:sz w:val="17"/>
          <w:szCs w:val="17"/>
        </w:rPr>
        <w:t>TKR</w:t>
      </w:r>
      <w:r w:rsidRPr="004B4FB3">
        <w:rPr>
          <w:rFonts w:ascii="Arial" w:hAnsi="Arial" w:cs="Arial"/>
          <w:sz w:val="17"/>
          <w:szCs w:val="17"/>
        </w:rPr>
        <w:t xml:space="preserve"> Total knee replacement</w:t>
      </w:r>
    </w:p>
    <w:p w14:paraId="5169AD1F" w14:textId="77777777" w:rsidR="008D3C51" w:rsidRPr="00C45FDD" w:rsidRDefault="008D3C51">
      <w:pPr>
        <w:spacing w:after="0" w:line="240" w:lineRule="auto"/>
        <w:rPr>
          <w:rFonts w:ascii="Arial" w:hAnsi="Arial" w:cs="Arial"/>
          <w:sz w:val="17"/>
          <w:szCs w:val="17"/>
        </w:rPr>
      </w:pPr>
      <w:r w:rsidRPr="004B4FB3">
        <w:rPr>
          <w:rFonts w:ascii="Arial" w:hAnsi="Arial" w:cs="Arial"/>
          <w:b/>
          <w:sz w:val="17"/>
          <w:szCs w:val="17"/>
        </w:rPr>
        <w:t>TLOC</w:t>
      </w:r>
      <w:r w:rsidRPr="004B4FB3">
        <w:rPr>
          <w:rFonts w:ascii="Arial" w:hAnsi="Arial" w:cs="Arial"/>
          <w:sz w:val="17"/>
          <w:szCs w:val="17"/>
        </w:rPr>
        <w:t xml:space="preserve"> Temporary</w:t>
      </w:r>
      <w:r>
        <w:rPr>
          <w:rFonts w:ascii="Arial" w:hAnsi="Arial" w:cs="Arial"/>
          <w:sz w:val="17"/>
          <w:szCs w:val="17"/>
        </w:rPr>
        <w:t xml:space="preserve"> loss of consciousness</w:t>
      </w:r>
    </w:p>
    <w:p w14:paraId="5E236F41"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TMJ</w:t>
      </w:r>
      <w:r w:rsidRPr="00C45FDD">
        <w:rPr>
          <w:rFonts w:ascii="Arial" w:hAnsi="Arial" w:cs="Arial"/>
          <w:sz w:val="17"/>
          <w:szCs w:val="17"/>
        </w:rPr>
        <w:t xml:space="preserve"> Temporomandibular joint</w:t>
      </w:r>
    </w:p>
    <w:p w14:paraId="106FE72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TLSO</w:t>
      </w:r>
      <w:r w:rsidRPr="00C45FDD">
        <w:rPr>
          <w:rFonts w:ascii="Arial" w:hAnsi="Arial" w:cs="Arial"/>
          <w:sz w:val="17"/>
          <w:szCs w:val="17"/>
        </w:rPr>
        <w:t xml:space="preserve"> Thoracic lumbar sacral orthosis</w:t>
      </w:r>
    </w:p>
    <w:p w14:paraId="3003BB81"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TO</w:t>
      </w:r>
      <w:r w:rsidRPr="00C45FDD">
        <w:rPr>
          <w:rFonts w:ascii="Arial" w:hAnsi="Arial" w:cs="Arial"/>
          <w:sz w:val="17"/>
          <w:szCs w:val="17"/>
        </w:rPr>
        <w:t xml:space="preserve"> Toe off</w:t>
      </w:r>
    </w:p>
    <w:p w14:paraId="1A3D12C4"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ToP</w:t>
      </w:r>
      <w:r>
        <w:rPr>
          <w:rFonts w:ascii="Arial" w:hAnsi="Arial" w:cs="Arial"/>
          <w:sz w:val="17"/>
          <w:szCs w:val="17"/>
        </w:rPr>
        <w:t xml:space="preserve"> Tender on palpation</w:t>
      </w:r>
    </w:p>
    <w:p w14:paraId="3405A6F2" w14:textId="77777777" w:rsidR="005E4325" w:rsidRPr="00C45FDD" w:rsidRDefault="005E4325">
      <w:pPr>
        <w:spacing w:after="0" w:line="240" w:lineRule="auto"/>
        <w:rPr>
          <w:rFonts w:ascii="Arial" w:hAnsi="Arial" w:cs="Arial"/>
          <w:sz w:val="17"/>
          <w:szCs w:val="17"/>
        </w:rPr>
      </w:pPr>
      <w:r w:rsidRPr="005E4325">
        <w:rPr>
          <w:rFonts w:ascii="Arial" w:hAnsi="Arial" w:cs="Arial"/>
          <w:b/>
          <w:sz w:val="17"/>
          <w:szCs w:val="17"/>
        </w:rPr>
        <w:t>TRA</w:t>
      </w:r>
      <w:r>
        <w:rPr>
          <w:rFonts w:ascii="Arial" w:hAnsi="Arial" w:cs="Arial"/>
          <w:sz w:val="17"/>
          <w:szCs w:val="17"/>
        </w:rPr>
        <w:t xml:space="preserve"> Trans-radial amputation</w:t>
      </w:r>
    </w:p>
    <w:p w14:paraId="57E25F2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T-Spine</w:t>
      </w:r>
      <w:r w:rsidRPr="00C45FDD">
        <w:rPr>
          <w:rFonts w:ascii="Arial" w:hAnsi="Arial" w:cs="Arial"/>
          <w:sz w:val="17"/>
          <w:szCs w:val="17"/>
        </w:rPr>
        <w:t xml:space="preserve"> Thoracic spine</w:t>
      </w:r>
    </w:p>
    <w:p w14:paraId="2269B28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TS</w:t>
      </w:r>
      <w:r w:rsidRPr="00C45FDD">
        <w:rPr>
          <w:rFonts w:ascii="Arial" w:hAnsi="Arial" w:cs="Arial"/>
          <w:sz w:val="17"/>
          <w:szCs w:val="17"/>
        </w:rPr>
        <w:t xml:space="preserve"> Terminal stance</w:t>
      </w:r>
    </w:p>
    <w:p w14:paraId="4BF226C7" w14:textId="77777777" w:rsidR="008D3C51" w:rsidRDefault="008D3C51">
      <w:pPr>
        <w:spacing w:after="0" w:line="240" w:lineRule="auto"/>
        <w:rPr>
          <w:rFonts w:ascii="Arial" w:hAnsi="Arial" w:cs="Arial"/>
          <w:sz w:val="17"/>
          <w:szCs w:val="17"/>
        </w:rPr>
      </w:pPr>
      <w:r w:rsidRPr="00C45FDD">
        <w:rPr>
          <w:b/>
        </w:rPr>
        <w:t>TSF</w:t>
      </w:r>
      <w:r w:rsidRPr="00C45FDD">
        <w:rPr>
          <w:rFonts w:ascii="Arial" w:hAnsi="Arial" w:cs="Arial"/>
          <w:sz w:val="17"/>
          <w:szCs w:val="17"/>
        </w:rPr>
        <w:t xml:space="preserve"> Taylor special frame</w:t>
      </w:r>
    </w:p>
    <w:p w14:paraId="23C67C4F" w14:textId="77777777" w:rsidR="008D3C51" w:rsidRPr="00C45FDD" w:rsidRDefault="008D3C51">
      <w:pPr>
        <w:spacing w:after="0" w:line="240" w:lineRule="auto"/>
        <w:rPr>
          <w:rFonts w:ascii="Arial" w:hAnsi="Arial" w:cs="Arial"/>
          <w:sz w:val="17"/>
          <w:szCs w:val="17"/>
        </w:rPr>
      </w:pPr>
      <w:r w:rsidRPr="00D477EB">
        <w:rPr>
          <w:rFonts w:ascii="Arial" w:hAnsi="Arial" w:cs="Arial"/>
          <w:b/>
          <w:sz w:val="17"/>
          <w:szCs w:val="17"/>
        </w:rPr>
        <w:t>TShR</w:t>
      </w:r>
      <w:r>
        <w:rPr>
          <w:rFonts w:ascii="Arial" w:hAnsi="Arial" w:cs="Arial"/>
          <w:sz w:val="17"/>
          <w:szCs w:val="17"/>
        </w:rPr>
        <w:t xml:space="preserve"> Total shoulder replacement</w:t>
      </w:r>
    </w:p>
    <w:p w14:paraId="109B9847"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TTA</w:t>
      </w:r>
      <w:r w:rsidRPr="00C45FDD">
        <w:rPr>
          <w:rFonts w:ascii="Arial" w:hAnsi="Arial" w:cs="Arial"/>
          <w:sz w:val="17"/>
          <w:szCs w:val="17"/>
        </w:rPr>
        <w:t xml:space="preserve"> Trans tibial amputation</w:t>
      </w:r>
    </w:p>
    <w:p w14:paraId="3C2D8A66"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 xml:space="preserve">TTA </w:t>
      </w:r>
      <w:r w:rsidRPr="00C45FDD">
        <w:rPr>
          <w:rFonts w:ascii="Arial" w:hAnsi="Arial" w:cs="Arial"/>
          <w:sz w:val="17"/>
          <w:szCs w:val="17"/>
        </w:rPr>
        <w:t>To take away (medication)</w:t>
      </w:r>
    </w:p>
    <w:p w14:paraId="3A234425" w14:textId="77777777" w:rsidR="008D3C51" w:rsidRPr="0073319E" w:rsidRDefault="008D3C51">
      <w:pPr>
        <w:spacing w:after="0" w:line="240" w:lineRule="auto"/>
        <w:rPr>
          <w:rFonts w:ascii="Arial" w:hAnsi="Arial" w:cs="Arial"/>
          <w:sz w:val="17"/>
          <w:szCs w:val="17"/>
        </w:rPr>
      </w:pPr>
      <w:r>
        <w:rPr>
          <w:rFonts w:ascii="Arial" w:hAnsi="Arial" w:cs="Arial"/>
          <w:b/>
          <w:sz w:val="17"/>
          <w:szCs w:val="17"/>
        </w:rPr>
        <w:t>TUAG</w:t>
      </w:r>
      <w:r>
        <w:rPr>
          <w:rFonts w:ascii="Arial" w:hAnsi="Arial" w:cs="Arial"/>
          <w:sz w:val="17"/>
          <w:szCs w:val="17"/>
        </w:rPr>
        <w:t xml:space="preserve"> Timed up and go test</w:t>
      </w:r>
    </w:p>
    <w:p w14:paraId="75FA1827"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TWB </w:t>
      </w:r>
      <w:r w:rsidRPr="00355D9F">
        <w:rPr>
          <w:rFonts w:ascii="Arial" w:hAnsi="Arial" w:cs="Arial"/>
          <w:sz w:val="17"/>
          <w:szCs w:val="17"/>
        </w:rPr>
        <w:t>Touch weightbearing</w:t>
      </w:r>
    </w:p>
    <w:p w14:paraId="167D92C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Tx</w:t>
      </w:r>
      <w:r w:rsidRPr="00C45FDD">
        <w:rPr>
          <w:rFonts w:ascii="Arial" w:hAnsi="Arial" w:cs="Arial"/>
          <w:sz w:val="17"/>
          <w:szCs w:val="17"/>
        </w:rPr>
        <w:t xml:space="preserve"> Transfer</w:t>
      </w:r>
    </w:p>
    <w:p w14:paraId="6A745A1E" w14:textId="77777777" w:rsidR="008D3C51" w:rsidRDefault="008D3C51">
      <w:pPr>
        <w:spacing w:after="0" w:line="240" w:lineRule="auto"/>
        <w:rPr>
          <w:rFonts w:ascii="Arial" w:hAnsi="Arial" w:cs="Arial"/>
          <w:sz w:val="17"/>
          <w:szCs w:val="17"/>
        </w:rPr>
      </w:pPr>
      <w:r w:rsidRPr="00D477EB">
        <w:rPr>
          <w:rFonts w:ascii="Arial" w:hAnsi="Arial" w:cs="Arial"/>
          <w:b/>
          <w:sz w:val="17"/>
          <w:szCs w:val="17"/>
        </w:rPr>
        <w:t>UC</w:t>
      </w:r>
      <w:r>
        <w:rPr>
          <w:rFonts w:ascii="Arial" w:hAnsi="Arial" w:cs="Arial"/>
          <w:sz w:val="17"/>
          <w:szCs w:val="17"/>
        </w:rPr>
        <w:t xml:space="preserve"> Ulcerative colitis</w:t>
      </w:r>
    </w:p>
    <w:p w14:paraId="0CB226D7"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UCL</w:t>
      </w:r>
      <w:r>
        <w:rPr>
          <w:rFonts w:ascii="Arial" w:hAnsi="Arial" w:cs="Arial"/>
          <w:sz w:val="17"/>
          <w:szCs w:val="17"/>
        </w:rPr>
        <w:t xml:space="preserve"> Ulnar collateral ligament</w:t>
      </w:r>
    </w:p>
    <w:p w14:paraId="2988B5D6" w14:textId="77777777" w:rsidR="008D3C51" w:rsidRDefault="008D3C51">
      <w:pPr>
        <w:spacing w:after="0" w:line="240" w:lineRule="auto"/>
        <w:rPr>
          <w:rFonts w:ascii="Arial" w:hAnsi="Arial" w:cs="Arial"/>
          <w:sz w:val="17"/>
          <w:szCs w:val="17"/>
        </w:rPr>
      </w:pPr>
      <w:r w:rsidRPr="00355D9F">
        <w:rPr>
          <w:rFonts w:ascii="Arial" w:hAnsi="Arial" w:cs="Arial"/>
          <w:b/>
          <w:sz w:val="17"/>
          <w:szCs w:val="17"/>
        </w:rPr>
        <w:t>UD</w:t>
      </w:r>
      <w:r>
        <w:rPr>
          <w:rFonts w:ascii="Arial" w:hAnsi="Arial" w:cs="Arial"/>
          <w:sz w:val="17"/>
          <w:szCs w:val="17"/>
        </w:rPr>
        <w:t xml:space="preserve"> Ulnar deviation</w:t>
      </w:r>
    </w:p>
    <w:p w14:paraId="7CB4A14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UK </w:t>
      </w:r>
      <w:r w:rsidRPr="00C45FDD">
        <w:rPr>
          <w:rFonts w:ascii="Arial" w:hAnsi="Arial" w:cs="Arial"/>
          <w:sz w:val="17"/>
          <w:szCs w:val="17"/>
        </w:rPr>
        <w:t>United Kingdom</w:t>
      </w:r>
    </w:p>
    <w:p w14:paraId="389B9554"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UL </w:t>
      </w:r>
      <w:r w:rsidR="004B4FB3">
        <w:rPr>
          <w:rFonts w:ascii="Arial" w:hAnsi="Arial" w:cs="Arial"/>
          <w:b/>
          <w:sz w:val="17"/>
          <w:szCs w:val="17"/>
        </w:rPr>
        <w:t xml:space="preserve">or U.Limb </w:t>
      </w:r>
      <w:r w:rsidRPr="00C45FDD">
        <w:rPr>
          <w:rFonts w:ascii="Arial" w:hAnsi="Arial" w:cs="Arial"/>
          <w:sz w:val="17"/>
          <w:szCs w:val="17"/>
        </w:rPr>
        <w:t>Upper limb</w:t>
      </w:r>
    </w:p>
    <w:p w14:paraId="43BC9972"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USA</w:t>
      </w:r>
      <w:r w:rsidRPr="00C45FDD">
        <w:rPr>
          <w:rFonts w:ascii="Arial" w:hAnsi="Arial" w:cs="Arial"/>
          <w:sz w:val="17"/>
          <w:szCs w:val="17"/>
        </w:rPr>
        <w:t xml:space="preserve"> United States of America</w:t>
      </w:r>
    </w:p>
    <w:p w14:paraId="355793C4" w14:textId="77777777" w:rsidR="004B4FB3" w:rsidRPr="00C45FDD" w:rsidRDefault="004B4FB3">
      <w:pPr>
        <w:spacing w:after="0" w:line="240" w:lineRule="auto"/>
        <w:rPr>
          <w:rFonts w:ascii="Arial" w:hAnsi="Arial" w:cs="Arial"/>
          <w:sz w:val="17"/>
          <w:szCs w:val="17"/>
        </w:rPr>
      </w:pPr>
      <w:r w:rsidRPr="004B4FB3">
        <w:rPr>
          <w:rFonts w:ascii="Arial" w:hAnsi="Arial" w:cs="Arial"/>
          <w:b/>
          <w:sz w:val="17"/>
          <w:szCs w:val="17"/>
        </w:rPr>
        <w:t>USGI</w:t>
      </w:r>
      <w:r>
        <w:rPr>
          <w:rFonts w:ascii="Arial" w:hAnsi="Arial" w:cs="Arial"/>
          <w:sz w:val="17"/>
          <w:szCs w:val="17"/>
        </w:rPr>
        <w:t xml:space="preserve"> Ultrasound-guided injection</w:t>
      </w:r>
    </w:p>
    <w:p w14:paraId="7BCC888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USS</w:t>
      </w:r>
      <w:r w:rsidRPr="00C45FDD">
        <w:rPr>
          <w:rFonts w:ascii="Arial" w:hAnsi="Arial" w:cs="Arial"/>
          <w:sz w:val="17"/>
          <w:szCs w:val="17"/>
        </w:rPr>
        <w:t xml:space="preserve"> Ultra sound scan</w:t>
      </w:r>
    </w:p>
    <w:p w14:paraId="709E0046"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UTA</w:t>
      </w:r>
      <w:r w:rsidRPr="00C45FDD">
        <w:rPr>
          <w:rFonts w:ascii="Arial" w:hAnsi="Arial" w:cs="Arial"/>
          <w:sz w:val="17"/>
          <w:szCs w:val="17"/>
        </w:rPr>
        <w:t xml:space="preserve"> Unable to attend</w:t>
      </w:r>
    </w:p>
    <w:p w14:paraId="787D72D7"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UTI</w:t>
      </w:r>
      <w:r w:rsidRPr="00C45FDD">
        <w:rPr>
          <w:rFonts w:ascii="Arial" w:hAnsi="Arial" w:cs="Arial"/>
          <w:sz w:val="17"/>
          <w:szCs w:val="17"/>
        </w:rPr>
        <w:t xml:space="preserve"> Urinary tract infection</w:t>
      </w:r>
    </w:p>
    <w:p w14:paraId="7FAB943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w:t>
      </w:r>
      <w:r w:rsidRPr="00C45FDD">
        <w:rPr>
          <w:rFonts w:ascii="Arial" w:hAnsi="Arial" w:cs="Arial"/>
          <w:sz w:val="17"/>
          <w:szCs w:val="17"/>
        </w:rPr>
        <w:t xml:space="preserve"> Very</w:t>
      </w:r>
    </w:p>
    <w:p w14:paraId="74621AC2"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VAS</w:t>
      </w:r>
      <w:r w:rsidRPr="00C45FDD">
        <w:rPr>
          <w:rFonts w:ascii="Arial" w:hAnsi="Arial" w:cs="Arial"/>
          <w:sz w:val="17"/>
          <w:szCs w:val="17"/>
        </w:rPr>
        <w:t xml:space="preserve"> Visual analogue scale (units x/10)</w:t>
      </w:r>
    </w:p>
    <w:p w14:paraId="72A96C66"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Vasc</w:t>
      </w:r>
      <w:r w:rsidRPr="00C45FDD">
        <w:rPr>
          <w:rFonts w:ascii="Arial" w:hAnsi="Arial" w:cs="Arial"/>
          <w:sz w:val="17"/>
          <w:szCs w:val="17"/>
        </w:rPr>
        <w:t xml:space="preserve"> Vascular</w:t>
      </w:r>
    </w:p>
    <w:p w14:paraId="68B082DB" w14:textId="77777777" w:rsidR="00D45ED2" w:rsidRPr="00C45FDD" w:rsidRDefault="00D45ED2">
      <w:pPr>
        <w:spacing w:after="0" w:line="240" w:lineRule="auto"/>
        <w:rPr>
          <w:rFonts w:ascii="Arial" w:hAnsi="Arial" w:cs="Arial"/>
          <w:sz w:val="17"/>
          <w:szCs w:val="17"/>
        </w:rPr>
      </w:pPr>
      <w:r w:rsidRPr="00D45ED2">
        <w:rPr>
          <w:rFonts w:ascii="Arial" w:hAnsi="Arial" w:cs="Arial"/>
          <w:b/>
          <w:sz w:val="17"/>
          <w:szCs w:val="17"/>
        </w:rPr>
        <w:t>VCG</w:t>
      </w:r>
      <w:r>
        <w:rPr>
          <w:rFonts w:ascii="Arial" w:hAnsi="Arial" w:cs="Arial"/>
          <w:sz w:val="17"/>
          <w:szCs w:val="17"/>
        </w:rPr>
        <w:t xml:space="preserve"> Verbal consent given</w:t>
      </w:r>
    </w:p>
    <w:p w14:paraId="56990ADC"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VI</w:t>
      </w:r>
      <w:r w:rsidRPr="00C45FDD">
        <w:rPr>
          <w:rFonts w:ascii="Arial" w:hAnsi="Arial" w:cs="Arial"/>
          <w:sz w:val="17"/>
          <w:szCs w:val="17"/>
        </w:rPr>
        <w:t xml:space="preserve"> Visual impairment</w:t>
      </w:r>
    </w:p>
    <w:p w14:paraId="48428B10"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VL </w:t>
      </w:r>
      <w:r w:rsidRPr="00E9266D">
        <w:rPr>
          <w:rFonts w:ascii="Arial" w:hAnsi="Arial" w:cs="Arial"/>
          <w:sz w:val="17"/>
          <w:szCs w:val="17"/>
        </w:rPr>
        <w:t>Vastus lateralis</w:t>
      </w:r>
    </w:p>
    <w:p w14:paraId="3BDDC94B"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VMO</w:t>
      </w:r>
      <w:r w:rsidRPr="00C45FDD">
        <w:rPr>
          <w:rFonts w:ascii="Arial" w:hAnsi="Arial" w:cs="Arial"/>
          <w:sz w:val="17"/>
          <w:szCs w:val="17"/>
        </w:rPr>
        <w:t xml:space="preserve"> Vastus medialis oblique</w:t>
      </w:r>
    </w:p>
    <w:p w14:paraId="46800BFA" w14:textId="77777777" w:rsidR="00D66EB5" w:rsidRPr="00C45FDD" w:rsidRDefault="00D66EB5">
      <w:pPr>
        <w:spacing w:after="0" w:line="240" w:lineRule="auto"/>
        <w:rPr>
          <w:rFonts w:ascii="Arial" w:hAnsi="Arial" w:cs="Arial"/>
          <w:sz w:val="17"/>
          <w:szCs w:val="17"/>
        </w:rPr>
      </w:pPr>
      <w:r w:rsidRPr="00D66EB5">
        <w:rPr>
          <w:rFonts w:ascii="Arial" w:hAnsi="Arial" w:cs="Arial"/>
          <w:b/>
          <w:sz w:val="17"/>
          <w:szCs w:val="17"/>
        </w:rPr>
        <w:t>VRE</w:t>
      </w:r>
      <w:r>
        <w:rPr>
          <w:rFonts w:ascii="Arial" w:hAnsi="Arial" w:cs="Arial"/>
          <w:sz w:val="17"/>
          <w:szCs w:val="17"/>
        </w:rPr>
        <w:t xml:space="preserve"> </w:t>
      </w:r>
      <w:r>
        <w:rPr>
          <w:rFonts w:ascii="Arial" w:hAnsi="Arial" w:cs="Arial"/>
          <w:sz w:val="17"/>
          <w:szCs w:val="17"/>
          <w:shd w:val="clear" w:color="auto" w:fill="FFFFFF"/>
        </w:rPr>
        <w:t>V</w:t>
      </w:r>
      <w:r w:rsidRPr="00D66EB5">
        <w:rPr>
          <w:rFonts w:ascii="Arial" w:hAnsi="Arial" w:cs="Arial"/>
          <w:sz w:val="17"/>
          <w:szCs w:val="17"/>
          <w:shd w:val="clear" w:color="auto" w:fill="FFFFFF"/>
        </w:rPr>
        <w:t>ancomycin-resistant enterococci</w:t>
      </w:r>
    </w:p>
    <w:p w14:paraId="39584578"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VTE</w:t>
      </w:r>
      <w:r w:rsidRPr="00C45FDD">
        <w:rPr>
          <w:rFonts w:ascii="Arial" w:hAnsi="Arial" w:cs="Arial"/>
          <w:sz w:val="17"/>
          <w:szCs w:val="17"/>
        </w:rPr>
        <w:t xml:space="preserve"> Venous thromboembolism</w:t>
      </w:r>
    </w:p>
    <w:p w14:paraId="0A6DE9A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VV(s)</w:t>
      </w:r>
      <w:r w:rsidRPr="00C45FDD">
        <w:rPr>
          <w:rFonts w:ascii="Arial" w:hAnsi="Arial" w:cs="Arial"/>
          <w:sz w:val="17"/>
          <w:szCs w:val="17"/>
        </w:rPr>
        <w:t xml:space="preserve"> Varicose veins</w:t>
      </w:r>
    </w:p>
    <w:p w14:paraId="35A99C70" w14:textId="77777777" w:rsidR="008D3C51" w:rsidRDefault="008D3C51">
      <w:pPr>
        <w:spacing w:after="0" w:line="240" w:lineRule="auto"/>
        <w:rPr>
          <w:rFonts w:ascii="Arial" w:hAnsi="Arial" w:cs="Arial"/>
          <w:b/>
          <w:sz w:val="17"/>
          <w:szCs w:val="17"/>
        </w:rPr>
      </w:pPr>
      <w:r w:rsidRPr="00C45FDD">
        <w:rPr>
          <w:rFonts w:ascii="Arial" w:hAnsi="Arial" w:cs="Arial"/>
          <w:b/>
          <w:sz w:val="17"/>
          <w:szCs w:val="17"/>
        </w:rPr>
        <w:t>W/B</w:t>
      </w:r>
      <w:r w:rsidRPr="00C45FDD">
        <w:rPr>
          <w:rFonts w:ascii="Arial" w:hAnsi="Arial" w:cs="Arial"/>
          <w:sz w:val="17"/>
          <w:szCs w:val="17"/>
        </w:rPr>
        <w:t xml:space="preserve"> Weightbearing</w:t>
      </w:r>
      <w:r w:rsidRPr="007A323B">
        <w:rPr>
          <w:rFonts w:ascii="Arial" w:hAnsi="Arial" w:cs="Arial"/>
          <w:b/>
          <w:sz w:val="17"/>
          <w:szCs w:val="17"/>
        </w:rPr>
        <w:t xml:space="preserve"> </w:t>
      </w:r>
    </w:p>
    <w:p w14:paraId="46E33653" w14:textId="77777777" w:rsidR="008D3C51" w:rsidRPr="00C45FDD" w:rsidRDefault="008D3C51">
      <w:pPr>
        <w:spacing w:after="0" w:line="240" w:lineRule="auto"/>
        <w:rPr>
          <w:rFonts w:ascii="Arial" w:hAnsi="Arial" w:cs="Arial"/>
          <w:sz w:val="17"/>
          <w:szCs w:val="17"/>
        </w:rPr>
      </w:pPr>
      <w:r w:rsidRPr="002B6460">
        <w:rPr>
          <w:rFonts w:ascii="Arial" w:hAnsi="Arial" w:cs="Arial"/>
          <w:b/>
          <w:sz w:val="17"/>
          <w:szCs w:val="17"/>
        </w:rPr>
        <w:t>WC</w:t>
      </w:r>
      <w:r>
        <w:rPr>
          <w:rFonts w:ascii="Arial" w:hAnsi="Arial" w:cs="Arial"/>
          <w:sz w:val="17"/>
          <w:szCs w:val="17"/>
        </w:rPr>
        <w:t xml:space="preserve"> Water closet/toilet</w:t>
      </w:r>
    </w:p>
    <w:p w14:paraId="15A7EC7D"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W/C</w:t>
      </w:r>
      <w:r w:rsidR="00D45ED2">
        <w:rPr>
          <w:rFonts w:ascii="Arial" w:hAnsi="Arial" w:cs="Arial"/>
          <w:b/>
          <w:sz w:val="17"/>
          <w:szCs w:val="17"/>
        </w:rPr>
        <w:t>h</w:t>
      </w:r>
      <w:r w:rsidRPr="00C45FDD">
        <w:rPr>
          <w:rFonts w:ascii="Arial" w:hAnsi="Arial" w:cs="Arial"/>
          <w:sz w:val="17"/>
          <w:szCs w:val="17"/>
        </w:rPr>
        <w:t xml:space="preserve"> Wheelchair</w:t>
      </w:r>
    </w:p>
    <w:p w14:paraId="6628452F"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WHC </w:t>
      </w:r>
      <w:r w:rsidRPr="00C45FDD">
        <w:rPr>
          <w:rFonts w:ascii="Arial" w:hAnsi="Arial" w:cs="Arial"/>
          <w:sz w:val="17"/>
          <w:szCs w:val="17"/>
        </w:rPr>
        <w:t>Wrist hand complex</w:t>
      </w:r>
    </w:p>
    <w:p w14:paraId="31F30ABF"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WHO</w:t>
      </w:r>
      <w:r w:rsidRPr="00C45FDD">
        <w:rPr>
          <w:rFonts w:ascii="Arial" w:hAnsi="Arial" w:cs="Arial"/>
          <w:sz w:val="17"/>
          <w:szCs w:val="17"/>
        </w:rPr>
        <w:t xml:space="preserve"> Wrist hand orthosis</w:t>
      </w:r>
    </w:p>
    <w:p w14:paraId="53EFFFBA"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WHO</w:t>
      </w:r>
      <w:r w:rsidRPr="00C45FDD">
        <w:rPr>
          <w:rFonts w:ascii="Arial" w:hAnsi="Arial" w:cs="Arial"/>
          <w:sz w:val="17"/>
          <w:szCs w:val="17"/>
        </w:rPr>
        <w:t xml:space="preserve"> World Health Organisation</w:t>
      </w:r>
    </w:p>
    <w:p w14:paraId="39326135" w14:textId="77777777" w:rsidR="008D3C51" w:rsidRDefault="008D3C51">
      <w:pPr>
        <w:spacing w:after="0" w:line="240" w:lineRule="auto"/>
        <w:rPr>
          <w:rFonts w:ascii="Arial" w:hAnsi="Arial" w:cs="Arial"/>
          <w:sz w:val="17"/>
          <w:szCs w:val="17"/>
        </w:rPr>
      </w:pPr>
      <w:r w:rsidRPr="00C45FDD">
        <w:rPr>
          <w:rFonts w:ascii="Arial" w:hAnsi="Arial" w:cs="Arial"/>
          <w:b/>
          <w:sz w:val="17"/>
          <w:szCs w:val="17"/>
        </w:rPr>
        <w:t>WHTO</w:t>
      </w:r>
      <w:r w:rsidRPr="00C45FDD">
        <w:rPr>
          <w:rFonts w:ascii="Arial" w:hAnsi="Arial" w:cs="Arial"/>
          <w:sz w:val="17"/>
          <w:szCs w:val="17"/>
        </w:rPr>
        <w:t xml:space="preserve"> Wrist hand thumb orthosis</w:t>
      </w:r>
    </w:p>
    <w:p w14:paraId="5CC7F18A" w14:textId="77777777" w:rsidR="008D3C51" w:rsidRPr="00C45FDD" w:rsidRDefault="008D3C51">
      <w:pPr>
        <w:spacing w:after="0" w:line="240" w:lineRule="auto"/>
        <w:rPr>
          <w:rFonts w:ascii="Arial" w:hAnsi="Arial" w:cs="Arial"/>
          <w:sz w:val="17"/>
          <w:szCs w:val="17"/>
        </w:rPr>
      </w:pPr>
      <w:r w:rsidRPr="008E0C4F">
        <w:rPr>
          <w:rFonts w:ascii="Arial" w:hAnsi="Arial" w:cs="Arial"/>
          <w:b/>
          <w:sz w:val="17"/>
          <w:szCs w:val="17"/>
        </w:rPr>
        <w:t>WIS</w:t>
      </w:r>
      <w:r>
        <w:rPr>
          <w:rFonts w:ascii="Arial" w:hAnsi="Arial" w:cs="Arial"/>
          <w:sz w:val="17"/>
          <w:szCs w:val="17"/>
        </w:rPr>
        <w:t xml:space="preserve"> Walking Impact Scale</w:t>
      </w:r>
    </w:p>
    <w:p w14:paraId="7D8A195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WNL</w:t>
      </w:r>
      <w:r w:rsidRPr="00C45FDD">
        <w:rPr>
          <w:rFonts w:ascii="Arial" w:hAnsi="Arial" w:cs="Arial"/>
          <w:sz w:val="17"/>
          <w:szCs w:val="17"/>
        </w:rPr>
        <w:t xml:space="preserve"> Within normal limits</w:t>
      </w:r>
    </w:p>
    <w:p w14:paraId="35FA1EA1"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W/O</w:t>
      </w:r>
      <w:r w:rsidRPr="00C45FDD">
        <w:rPr>
          <w:rFonts w:ascii="Arial" w:hAnsi="Arial" w:cs="Arial"/>
          <w:sz w:val="17"/>
          <w:szCs w:val="17"/>
        </w:rPr>
        <w:t xml:space="preserve"> Without</w:t>
      </w:r>
    </w:p>
    <w:p w14:paraId="5775D70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W/Shop</w:t>
      </w:r>
      <w:r w:rsidRPr="00C45FDD">
        <w:rPr>
          <w:rFonts w:ascii="Arial" w:hAnsi="Arial" w:cs="Arial"/>
          <w:sz w:val="17"/>
          <w:szCs w:val="17"/>
        </w:rPr>
        <w:t xml:space="preserve"> Workshop</w:t>
      </w:r>
    </w:p>
    <w:p w14:paraId="5EC7583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WT</w:t>
      </w:r>
      <w:r w:rsidRPr="00C45FDD">
        <w:rPr>
          <w:rFonts w:ascii="Arial" w:hAnsi="Arial" w:cs="Arial"/>
          <w:sz w:val="17"/>
          <w:szCs w:val="17"/>
        </w:rPr>
        <w:t xml:space="preserve"> Weight</w:t>
      </w:r>
    </w:p>
    <w:p w14:paraId="20906863"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 xml:space="preserve">X </w:t>
      </w:r>
      <w:r w:rsidRPr="00C45FDD">
        <w:rPr>
          <w:rFonts w:ascii="Arial" w:hAnsi="Arial" w:cs="Arial"/>
          <w:sz w:val="17"/>
          <w:szCs w:val="17"/>
        </w:rPr>
        <w:t>Number of repetitions</w:t>
      </w:r>
    </w:p>
    <w:p w14:paraId="5F016419"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XP</w:t>
      </w:r>
      <w:r w:rsidRPr="00C45FDD">
        <w:rPr>
          <w:rFonts w:ascii="Arial" w:hAnsi="Arial" w:cs="Arial"/>
          <w:sz w:val="17"/>
          <w:szCs w:val="17"/>
        </w:rPr>
        <w:t xml:space="preserve"> Xiphoid process</w:t>
      </w:r>
    </w:p>
    <w:p w14:paraId="5369ED85" w14:textId="77777777" w:rsidR="008D3C51" w:rsidRPr="00C45FDD" w:rsidRDefault="008D3C51">
      <w:pPr>
        <w:spacing w:after="0" w:line="240" w:lineRule="auto"/>
        <w:rPr>
          <w:rFonts w:ascii="Arial" w:hAnsi="Arial" w:cs="Arial"/>
          <w:b/>
          <w:sz w:val="17"/>
          <w:szCs w:val="17"/>
        </w:rPr>
      </w:pPr>
      <w:r w:rsidRPr="00C45FDD">
        <w:rPr>
          <w:rFonts w:ascii="Arial" w:hAnsi="Arial" w:cs="Arial"/>
          <w:b/>
          <w:sz w:val="17"/>
          <w:szCs w:val="17"/>
        </w:rPr>
        <w:t>XS</w:t>
      </w:r>
      <w:r w:rsidRPr="00C45FDD">
        <w:rPr>
          <w:rFonts w:ascii="Arial" w:hAnsi="Arial" w:cs="Arial"/>
          <w:sz w:val="17"/>
          <w:szCs w:val="17"/>
        </w:rPr>
        <w:t xml:space="preserve"> Extra small</w:t>
      </w:r>
      <w:r w:rsidRPr="00C45FDD">
        <w:rPr>
          <w:rFonts w:ascii="Arial" w:hAnsi="Arial" w:cs="Arial"/>
          <w:b/>
          <w:sz w:val="17"/>
          <w:szCs w:val="17"/>
        </w:rPr>
        <w:t xml:space="preserve"> </w:t>
      </w:r>
    </w:p>
    <w:p w14:paraId="21C9EA60"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XL</w:t>
      </w:r>
      <w:r w:rsidRPr="00C45FDD">
        <w:rPr>
          <w:rFonts w:ascii="Arial" w:hAnsi="Arial" w:cs="Arial"/>
          <w:sz w:val="17"/>
          <w:szCs w:val="17"/>
        </w:rPr>
        <w:t xml:space="preserve"> Extra large</w:t>
      </w:r>
    </w:p>
    <w:p w14:paraId="5A311D4B" w14:textId="77777777" w:rsidR="008D3C51" w:rsidRPr="00C45FDD" w:rsidRDefault="008D3C51">
      <w:pPr>
        <w:spacing w:after="0" w:line="240" w:lineRule="auto"/>
        <w:rPr>
          <w:rFonts w:ascii="Arial" w:hAnsi="Arial" w:cs="Arial"/>
          <w:sz w:val="17"/>
          <w:szCs w:val="17"/>
        </w:rPr>
      </w:pPr>
      <w:r w:rsidRPr="00C45FDD">
        <w:rPr>
          <w:rFonts w:ascii="Arial" w:hAnsi="Arial" w:cs="Arial"/>
          <w:b/>
          <w:sz w:val="17"/>
          <w:szCs w:val="17"/>
        </w:rPr>
        <w:t>Yr</w:t>
      </w:r>
      <w:r w:rsidRPr="00C45FDD">
        <w:rPr>
          <w:rFonts w:ascii="Arial" w:hAnsi="Arial" w:cs="Arial"/>
          <w:sz w:val="17"/>
          <w:szCs w:val="17"/>
        </w:rPr>
        <w:t xml:space="preserve"> Year</w:t>
      </w:r>
    </w:p>
    <w:p w14:paraId="293DBDD5" w14:textId="77777777" w:rsidR="008D3C51" w:rsidRPr="00C45FDD" w:rsidRDefault="008D3C51">
      <w:pPr>
        <w:spacing w:after="0" w:line="240" w:lineRule="auto"/>
        <w:rPr>
          <w:rFonts w:ascii="Arial" w:hAnsi="Arial" w:cs="Arial"/>
          <w:sz w:val="17"/>
          <w:szCs w:val="17"/>
        </w:rPr>
        <w:sectPr w:rsidR="008D3C51" w:rsidRPr="00C45FDD" w:rsidSect="003A2043">
          <w:type w:val="continuous"/>
          <w:pgSz w:w="11906" w:h="16838"/>
          <w:pgMar w:top="709" w:right="567" w:bottom="284" w:left="567" w:header="709" w:footer="709" w:gutter="0"/>
          <w:cols w:num="3" w:space="713"/>
          <w:docGrid w:linePitch="360"/>
        </w:sectPr>
      </w:pPr>
      <w:r w:rsidRPr="00C45FDD">
        <w:rPr>
          <w:rFonts w:ascii="Arial" w:hAnsi="Arial" w:cs="Arial"/>
          <w:b/>
          <w:sz w:val="17"/>
          <w:szCs w:val="17"/>
        </w:rPr>
        <w:t>Z/F</w:t>
      </w:r>
      <w:r w:rsidRPr="00C45FDD">
        <w:rPr>
          <w:rFonts w:ascii="Arial" w:hAnsi="Arial" w:cs="Arial"/>
          <w:sz w:val="17"/>
          <w:szCs w:val="17"/>
        </w:rPr>
        <w:t xml:space="preserve"> Zimmer frame</w:t>
      </w:r>
    </w:p>
    <w:p w14:paraId="40A86A52" w14:textId="77777777" w:rsidR="008D3C51" w:rsidRPr="00C45FDD" w:rsidRDefault="008D3C51">
      <w:pPr>
        <w:spacing w:after="0" w:line="240" w:lineRule="auto"/>
        <w:rPr>
          <w:rFonts w:ascii="Arial" w:hAnsi="Arial" w:cs="Arial"/>
          <w:sz w:val="17"/>
          <w:szCs w:val="17"/>
        </w:rPr>
        <w:sectPr w:rsidR="008D3C51" w:rsidRPr="00C45FDD" w:rsidSect="008D3C51">
          <w:type w:val="continuous"/>
          <w:pgSz w:w="11906" w:h="16838"/>
          <w:pgMar w:top="284" w:right="567" w:bottom="284" w:left="567" w:header="709" w:footer="709" w:gutter="0"/>
          <w:cols w:num="3" w:space="713"/>
          <w:docGrid w:linePitch="360"/>
        </w:sectPr>
      </w:pPr>
    </w:p>
    <w:p w14:paraId="1803B2BE" w14:textId="77777777" w:rsidR="008D3C51" w:rsidRPr="004940A7" w:rsidRDefault="008D3C51">
      <w:pPr>
        <w:spacing w:after="0" w:line="240" w:lineRule="auto"/>
        <w:jc w:val="center"/>
        <w:rPr>
          <w:rFonts w:ascii="Arial" w:hAnsi="Arial" w:cs="Arial"/>
          <w:b/>
          <w:sz w:val="2"/>
          <w:szCs w:val="2"/>
        </w:rPr>
      </w:pPr>
    </w:p>
    <w:p w14:paraId="60ECEC87" w14:textId="77777777" w:rsidR="008D3C51" w:rsidRPr="000A5481" w:rsidRDefault="008D3C51">
      <w:pPr>
        <w:spacing w:after="0" w:line="240" w:lineRule="auto"/>
        <w:jc w:val="center"/>
        <w:rPr>
          <w:rFonts w:ascii="Arial" w:hAnsi="Arial" w:cs="Arial"/>
          <w:b/>
          <w:sz w:val="28"/>
          <w:szCs w:val="17"/>
        </w:rPr>
      </w:pPr>
      <w:r>
        <w:rPr>
          <w:rFonts w:ascii="Arial" w:hAnsi="Arial" w:cs="Arial"/>
          <w:b/>
          <w:sz w:val="28"/>
          <w:szCs w:val="17"/>
        </w:rPr>
        <w:t xml:space="preserve">Approved </w:t>
      </w:r>
      <w:r w:rsidRPr="000A5481">
        <w:rPr>
          <w:rFonts w:ascii="Arial" w:hAnsi="Arial" w:cs="Arial"/>
          <w:b/>
          <w:sz w:val="28"/>
          <w:szCs w:val="17"/>
        </w:rPr>
        <w:t>Symbols</w:t>
      </w:r>
    </w:p>
    <w:p w14:paraId="7C3AD826" w14:textId="77777777" w:rsidR="008D3C51" w:rsidRPr="0057046B" w:rsidRDefault="008D3C51">
      <w:pPr>
        <w:spacing w:after="0" w:line="240" w:lineRule="auto"/>
        <w:jc w:val="center"/>
        <w:rPr>
          <w:rFonts w:ascii="Arial" w:hAnsi="Arial" w:cs="Arial"/>
          <w:sz w:val="10"/>
          <w:szCs w:val="17"/>
        </w:rPr>
      </w:pPr>
    </w:p>
    <w:p w14:paraId="7883133A" w14:textId="77777777" w:rsidR="008D3C51" w:rsidRDefault="008D3C51">
      <w:pPr>
        <w:spacing w:after="0" w:line="240" w:lineRule="auto"/>
        <w:rPr>
          <w:rFonts w:ascii="Arial" w:hAnsi="Arial" w:cs="Arial"/>
          <w:b/>
          <w:sz w:val="17"/>
          <w:szCs w:val="17"/>
        </w:rPr>
        <w:sectPr w:rsidR="008D3C51" w:rsidSect="008D3C51">
          <w:type w:val="continuous"/>
          <w:pgSz w:w="11906" w:h="16838"/>
          <w:pgMar w:top="284" w:right="567" w:bottom="284" w:left="567" w:header="709" w:footer="709" w:gutter="0"/>
          <w:cols w:space="708"/>
          <w:docGrid w:linePitch="360"/>
        </w:sectPr>
      </w:pPr>
    </w:p>
    <w:p w14:paraId="578587CA"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&gt;</w:t>
      </w:r>
      <w:r>
        <w:rPr>
          <w:rFonts w:ascii="Arial" w:hAnsi="Arial" w:cs="Arial"/>
          <w:sz w:val="17"/>
          <w:szCs w:val="17"/>
        </w:rPr>
        <w:t xml:space="preserve"> Greater than</w:t>
      </w:r>
    </w:p>
    <w:p w14:paraId="38B723A1"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&lt;</w:t>
      </w:r>
      <w:r>
        <w:rPr>
          <w:rFonts w:ascii="Arial" w:hAnsi="Arial" w:cs="Arial"/>
          <w:sz w:val="17"/>
          <w:szCs w:val="17"/>
        </w:rPr>
        <w:t xml:space="preserve"> Less than</w:t>
      </w:r>
    </w:p>
    <w:p w14:paraId="64DEA9C2"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Greater than or equal to</w:t>
      </w:r>
    </w:p>
    <w:p w14:paraId="4D236240"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Less than or equal to</w:t>
      </w:r>
    </w:p>
    <w:p w14:paraId="617D04DE" w14:textId="77777777" w:rsidR="008D3C51" w:rsidRPr="000A5481" w:rsidRDefault="008D3C51">
      <w:pPr>
        <w:spacing w:after="0" w:line="240" w:lineRule="auto"/>
        <w:rPr>
          <w:rFonts w:ascii="Arial" w:hAnsi="Arial" w:cs="Arial"/>
          <w:sz w:val="17"/>
          <w:szCs w:val="17"/>
        </w:rPr>
      </w:pPr>
      <w:r>
        <w:rPr>
          <w:rFonts w:ascii="Arial" w:hAnsi="Arial" w:cs="Arial"/>
          <w:b/>
          <w:sz w:val="17"/>
          <w:szCs w:val="17"/>
        </w:rPr>
        <w:t xml:space="preserve">= </w:t>
      </w:r>
      <w:r>
        <w:rPr>
          <w:rFonts w:ascii="Arial" w:hAnsi="Arial" w:cs="Arial"/>
          <w:sz w:val="17"/>
          <w:szCs w:val="17"/>
        </w:rPr>
        <w:t>Equals / Equivalent to</w:t>
      </w:r>
    </w:p>
    <w:p w14:paraId="1430ADC4"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&amp;</w:t>
      </w:r>
      <w:r>
        <w:rPr>
          <w:rFonts w:ascii="Arial" w:hAnsi="Arial" w:cs="Arial"/>
          <w:sz w:val="17"/>
          <w:szCs w:val="17"/>
        </w:rPr>
        <w:t xml:space="preserve"> And</w:t>
      </w:r>
    </w:p>
    <w:p w14:paraId="2A86E802"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At</w:t>
      </w:r>
    </w:p>
    <w:p w14:paraId="147F6A39"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b/>
          <w:sz w:val="17"/>
          <w:szCs w:val="17"/>
        </w:rPr>
        <w:t xml:space="preserve"> </w:t>
      </w:r>
      <w:r w:rsidRPr="000A5481">
        <w:rPr>
          <w:rFonts w:ascii="Arial" w:hAnsi="Arial" w:cs="Arial"/>
          <w:sz w:val="17"/>
          <w:szCs w:val="17"/>
        </w:rPr>
        <w:t>Leading to</w:t>
      </w:r>
    </w:p>
    <w:p w14:paraId="771AC9D8" w14:textId="77777777" w:rsidR="008D3C51" w:rsidRDefault="008D3C51">
      <w:pPr>
        <w:spacing w:after="0" w:line="240" w:lineRule="auto"/>
        <w:rPr>
          <w:rFonts w:ascii="Arial" w:hAnsi="Arial" w:cs="Arial"/>
          <w:sz w:val="17"/>
          <w:szCs w:val="17"/>
        </w:rPr>
      </w:pPr>
      <w:r w:rsidRPr="000A5481">
        <w:rPr>
          <w:rFonts w:ascii="Arial" w:hAnsi="Arial" w:cs="Arial"/>
          <w:sz w:val="17"/>
          <w:szCs w:val="17"/>
        </w:rPr>
        <w:t>↑</w:t>
      </w:r>
      <w:r>
        <w:rPr>
          <w:rFonts w:ascii="Arial" w:hAnsi="Arial" w:cs="Arial"/>
          <w:b/>
          <w:sz w:val="17"/>
          <w:szCs w:val="17"/>
        </w:rPr>
        <w:t xml:space="preserve"> </w:t>
      </w:r>
      <w:r w:rsidRPr="000A5481">
        <w:rPr>
          <w:rFonts w:ascii="Arial" w:hAnsi="Arial" w:cs="Arial"/>
          <w:sz w:val="17"/>
          <w:szCs w:val="17"/>
        </w:rPr>
        <w:t>Increase</w:t>
      </w:r>
    </w:p>
    <w:p w14:paraId="59BE6C10" w14:textId="77777777" w:rsidR="008D3C51" w:rsidRDefault="008D3C51">
      <w:pPr>
        <w:spacing w:after="0" w:line="240" w:lineRule="auto"/>
        <w:rPr>
          <w:rFonts w:ascii="Arial" w:hAnsi="Arial" w:cs="Arial"/>
          <w:sz w:val="17"/>
          <w:szCs w:val="17"/>
        </w:rPr>
      </w:pPr>
      <w:r w:rsidRPr="000A5481">
        <w:rPr>
          <w:rFonts w:ascii="Arial" w:hAnsi="Arial" w:cs="Arial"/>
          <w:sz w:val="17"/>
          <w:szCs w:val="17"/>
        </w:rPr>
        <w:t>↓</w:t>
      </w:r>
      <w:r>
        <w:rPr>
          <w:rFonts w:ascii="Arial" w:hAnsi="Arial" w:cs="Arial"/>
          <w:b/>
          <w:sz w:val="17"/>
          <w:szCs w:val="17"/>
        </w:rPr>
        <w:t xml:space="preserve"> </w:t>
      </w:r>
      <w:r w:rsidRPr="000A5481">
        <w:rPr>
          <w:rFonts w:ascii="Arial" w:hAnsi="Arial" w:cs="Arial"/>
          <w:sz w:val="17"/>
          <w:szCs w:val="17"/>
        </w:rPr>
        <w:t>Decrease</w:t>
      </w:r>
    </w:p>
    <w:p w14:paraId="794480BE"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Fracture / Number</w:t>
      </w:r>
    </w:p>
    <w:p w14:paraId="540BFE8B"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w:t>
      </w:r>
      <w:r>
        <w:rPr>
          <w:rFonts w:ascii="Arial" w:hAnsi="Arial" w:cs="Arial"/>
          <w:b/>
          <w:sz w:val="17"/>
          <w:szCs w:val="17"/>
        </w:rPr>
        <w:t xml:space="preserve"> </w:t>
      </w:r>
      <w:r>
        <w:rPr>
          <w:rFonts w:ascii="Arial" w:hAnsi="Arial" w:cs="Arial"/>
          <w:sz w:val="17"/>
          <w:szCs w:val="17"/>
        </w:rPr>
        <w:t>Approximately</w:t>
      </w:r>
    </w:p>
    <w:p w14:paraId="6B310EB5" w14:textId="77777777" w:rsidR="008D3C51" w:rsidRDefault="008D3C51">
      <w:pPr>
        <w:spacing w:after="0" w:line="240" w:lineRule="auto"/>
        <w:rPr>
          <w:rFonts w:ascii="Arial" w:hAnsi="Arial" w:cs="Arial"/>
          <w:sz w:val="17"/>
          <w:szCs w:val="17"/>
        </w:rPr>
      </w:pPr>
      <w:r w:rsidRPr="00645D5A">
        <w:rPr>
          <w:rFonts w:ascii="Arial" w:hAnsi="Arial" w:cs="Arial"/>
          <w:b/>
          <w:sz w:val="17"/>
          <w:szCs w:val="17"/>
        </w:rPr>
        <w:t>1/365 or 1/7</w:t>
      </w:r>
      <w:r>
        <w:rPr>
          <w:rFonts w:ascii="Arial" w:hAnsi="Arial" w:cs="Arial"/>
          <w:sz w:val="17"/>
          <w:szCs w:val="17"/>
        </w:rPr>
        <w:t xml:space="preserve"> 1 day</w:t>
      </w:r>
    </w:p>
    <w:p w14:paraId="540E2B64" w14:textId="77777777" w:rsidR="008D3C51" w:rsidRDefault="008D3C51">
      <w:pPr>
        <w:spacing w:after="0" w:line="240" w:lineRule="auto"/>
        <w:rPr>
          <w:rFonts w:ascii="Arial" w:hAnsi="Arial" w:cs="Arial"/>
          <w:sz w:val="17"/>
          <w:szCs w:val="17"/>
        </w:rPr>
      </w:pPr>
      <w:r w:rsidRPr="001120CD">
        <w:rPr>
          <w:rFonts w:ascii="Arial" w:hAnsi="Arial" w:cs="Arial"/>
          <w:b/>
          <w:sz w:val="17"/>
          <w:szCs w:val="17"/>
        </w:rPr>
        <w:t>1/52</w:t>
      </w:r>
      <w:r>
        <w:rPr>
          <w:rFonts w:ascii="Arial" w:hAnsi="Arial" w:cs="Arial"/>
          <w:b/>
          <w:sz w:val="17"/>
          <w:szCs w:val="17"/>
        </w:rPr>
        <w:t xml:space="preserve"> </w:t>
      </w:r>
      <w:r>
        <w:rPr>
          <w:rFonts w:ascii="Arial" w:hAnsi="Arial" w:cs="Arial"/>
          <w:sz w:val="17"/>
          <w:szCs w:val="17"/>
        </w:rPr>
        <w:t>1 week</w:t>
      </w:r>
      <w:r>
        <w:rPr>
          <w:rFonts w:ascii="Arial" w:hAnsi="Arial" w:cs="Arial"/>
          <w:sz w:val="17"/>
          <w:szCs w:val="17"/>
        </w:rPr>
        <w:br/>
      </w:r>
      <w:r w:rsidRPr="001120CD">
        <w:rPr>
          <w:rFonts w:ascii="Arial" w:hAnsi="Arial" w:cs="Arial"/>
          <w:b/>
          <w:sz w:val="17"/>
          <w:szCs w:val="17"/>
        </w:rPr>
        <w:t>1/12</w:t>
      </w:r>
      <w:r>
        <w:rPr>
          <w:rFonts w:ascii="Arial" w:hAnsi="Arial" w:cs="Arial"/>
          <w:b/>
          <w:sz w:val="17"/>
          <w:szCs w:val="17"/>
        </w:rPr>
        <w:t xml:space="preserve"> </w:t>
      </w:r>
      <w:r>
        <w:rPr>
          <w:rFonts w:ascii="Arial" w:hAnsi="Arial" w:cs="Arial"/>
          <w:sz w:val="17"/>
          <w:szCs w:val="17"/>
        </w:rPr>
        <w:t>1 month</w:t>
      </w:r>
    </w:p>
    <w:p w14:paraId="3EA37C10" w14:textId="77777777" w:rsidR="008D3C51" w:rsidRDefault="008D3C51">
      <w:pPr>
        <w:spacing w:after="0" w:line="240" w:lineRule="auto"/>
        <w:rPr>
          <w:rFonts w:ascii="Arial" w:hAnsi="Arial" w:cs="Arial"/>
          <w:sz w:val="17"/>
          <w:szCs w:val="17"/>
        </w:rPr>
      </w:pPr>
      <w:r w:rsidRPr="003C5055">
        <w:rPr>
          <w:rFonts w:ascii="Arial" w:hAnsi="Arial" w:cs="Arial"/>
          <w:b/>
          <w:sz w:val="17"/>
          <w:szCs w:val="17"/>
        </w:rPr>
        <w:t>x/40</w:t>
      </w:r>
      <w:r>
        <w:rPr>
          <w:rFonts w:ascii="Arial" w:hAnsi="Arial" w:cs="Arial"/>
          <w:sz w:val="17"/>
          <w:szCs w:val="17"/>
        </w:rPr>
        <w:t xml:space="preserve"> Weeks of pregnancy</w:t>
      </w:r>
    </w:p>
    <w:p w14:paraId="20DB3866" w14:textId="77777777" w:rsidR="008D3C51" w:rsidRDefault="008D3C51">
      <w:pPr>
        <w:spacing w:after="0" w:line="240" w:lineRule="auto"/>
        <w:rPr>
          <w:rFonts w:ascii="Arial" w:hAnsi="Arial" w:cs="Arial"/>
          <w:b/>
          <w:sz w:val="17"/>
          <w:szCs w:val="17"/>
        </w:rPr>
      </w:pPr>
      <w:r>
        <w:rPr>
          <w:rFonts w:ascii="Arial" w:hAnsi="Arial" w:cs="Arial"/>
          <w:b/>
          <w:sz w:val="17"/>
          <w:szCs w:val="17"/>
        </w:rPr>
        <w:t xml:space="preserve">¼ </w:t>
      </w:r>
      <w:r w:rsidRPr="008268F9">
        <w:rPr>
          <w:rFonts w:ascii="Arial" w:hAnsi="Arial" w:cs="Arial"/>
          <w:sz w:val="17"/>
          <w:szCs w:val="17"/>
        </w:rPr>
        <w:t>Quarter</w:t>
      </w:r>
    </w:p>
    <w:p w14:paraId="150F5894" w14:textId="77777777" w:rsidR="008D3C51" w:rsidRDefault="008D3C51">
      <w:pPr>
        <w:spacing w:after="0" w:line="240" w:lineRule="auto"/>
        <w:rPr>
          <w:rFonts w:ascii="Arial" w:hAnsi="Arial" w:cs="Arial"/>
          <w:sz w:val="17"/>
          <w:szCs w:val="17"/>
        </w:rPr>
      </w:pPr>
      <w:r>
        <w:rPr>
          <w:noProof/>
          <w:lang w:eastAsia="en-GB"/>
        </w:rPr>
        <w:drawing>
          <wp:inline distT="0" distB="0" distL="0" distR="0" wp14:anchorId="3BFCD070" wp14:editId="6CD53F56">
            <wp:extent cx="142240" cy="118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2240" cy="118745"/>
                    </a:xfrm>
                    <a:prstGeom prst="rect">
                      <a:avLst/>
                    </a:prstGeom>
                    <a:noFill/>
                    <a:ln>
                      <a:noFill/>
                    </a:ln>
                  </pic:spPr>
                </pic:pic>
              </a:graphicData>
            </a:graphic>
          </wp:inline>
        </w:drawing>
      </w:r>
      <w:r>
        <w:rPr>
          <w:rFonts w:ascii="Arial" w:hAnsi="Arial" w:cs="Arial"/>
          <w:sz w:val="17"/>
          <w:szCs w:val="17"/>
        </w:rPr>
        <w:t>Third</w:t>
      </w:r>
    </w:p>
    <w:p w14:paraId="08C5F019" w14:textId="77777777" w:rsidR="008D3C51" w:rsidRDefault="008D3C51">
      <w:pPr>
        <w:spacing w:after="0" w:line="240" w:lineRule="auto"/>
        <w:rPr>
          <w:rFonts w:ascii="Arial" w:hAnsi="Arial" w:cs="Arial"/>
          <w:sz w:val="17"/>
          <w:szCs w:val="17"/>
        </w:rPr>
      </w:pPr>
      <w:r w:rsidRPr="00366467">
        <w:rPr>
          <w:rFonts w:ascii="Arial" w:hAnsi="Arial" w:cs="Arial"/>
          <w:b/>
          <w:sz w:val="17"/>
          <w:szCs w:val="17"/>
        </w:rPr>
        <w:t xml:space="preserve">½ </w:t>
      </w:r>
      <w:r>
        <w:rPr>
          <w:rFonts w:ascii="Arial" w:hAnsi="Arial" w:cs="Arial"/>
          <w:sz w:val="17"/>
          <w:szCs w:val="17"/>
        </w:rPr>
        <w:t>Half</w:t>
      </w:r>
    </w:p>
    <w:p w14:paraId="2C98A9C1" w14:textId="77777777" w:rsidR="008D3C51" w:rsidRDefault="008D3C51">
      <w:pPr>
        <w:spacing w:after="0" w:line="240" w:lineRule="auto"/>
        <w:rPr>
          <w:rFonts w:ascii="Arial" w:hAnsi="Arial" w:cs="Arial"/>
          <w:sz w:val="17"/>
          <w:szCs w:val="17"/>
        </w:rPr>
      </w:pPr>
      <w:r>
        <w:rPr>
          <w:rFonts w:ascii="Arial" w:hAnsi="Arial" w:cs="Arial"/>
          <w:sz w:val="17"/>
          <w:szCs w:val="17"/>
        </w:rPr>
        <w:t>° Degree</w:t>
      </w:r>
    </w:p>
    <w:p w14:paraId="77B50D34"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1°</w:t>
      </w:r>
      <w:r>
        <w:rPr>
          <w:rFonts w:ascii="Arial" w:hAnsi="Arial" w:cs="Arial"/>
          <w:sz w:val="17"/>
          <w:szCs w:val="17"/>
        </w:rPr>
        <w:t xml:space="preserve"> Primary</w:t>
      </w:r>
    </w:p>
    <w:p w14:paraId="77C877A7"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2°</w:t>
      </w:r>
      <w:r>
        <w:rPr>
          <w:rFonts w:ascii="Arial" w:hAnsi="Arial" w:cs="Arial"/>
          <w:sz w:val="17"/>
          <w:szCs w:val="17"/>
        </w:rPr>
        <w:t>Secondary</w:t>
      </w:r>
    </w:p>
    <w:p w14:paraId="60A333EF"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1</w:t>
      </w:r>
      <w:r w:rsidRPr="00811C7A">
        <w:rPr>
          <w:rFonts w:ascii="Arial" w:hAnsi="Arial" w:cs="Arial"/>
          <w:b/>
          <w:sz w:val="17"/>
          <w:szCs w:val="17"/>
          <w:vertAlign w:val="superscript"/>
        </w:rPr>
        <w:t>st</w:t>
      </w:r>
      <w:r>
        <w:rPr>
          <w:rFonts w:ascii="Arial" w:hAnsi="Arial" w:cs="Arial"/>
          <w:sz w:val="17"/>
          <w:szCs w:val="17"/>
        </w:rPr>
        <w:t xml:space="preserve"> First</w:t>
      </w:r>
    </w:p>
    <w:p w14:paraId="700C31CF" w14:textId="77777777" w:rsidR="008D3C51" w:rsidRDefault="008D3C51">
      <w:pPr>
        <w:spacing w:after="0" w:line="240" w:lineRule="auto"/>
        <w:rPr>
          <w:rFonts w:ascii="Arial" w:hAnsi="Arial" w:cs="Arial"/>
          <w:sz w:val="17"/>
          <w:szCs w:val="17"/>
        </w:rPr>
      </w:pPr>
      <w:r w:rsidRPr="00811C7A">
        <w:rPr>
          <w:rFonts w:ascii="Arial" w:hAnsi="Arial" w:cs="Arial"/>
          <w:b/>
          <w:sz w:val="17"/>
          <w:szCs w:val="17"/>
        </w:rPr>
        <w:t>2</w:t>
      </w:r>
      <w:r w:rsidRPr="00811C7A">
        <w:rPr>
          <w:rFonts w:ascii="Arial" w:hAnsi="Arial" w:cs="Arial"/>
          <w:b/>
          <w:sz w:val="17"/>
          <w:szCs w:val="17"/>
          <w:vertAlign w:val="superscript"/>
        </w:rPr>
        <w:t>nd</w:t>
      </w:r>
      <w:r>
        <w:rPr>
          <w:rFonts w:ascii="Arial" w:hAnsi="Arial" w:cs="Arial"/>
          <w:sz w:val="17"/>
          <w:szCs w:val="17"/>
        </w:rPr>
        <w:t xml:space="preserve"> Second</w:t>
      </w:r>
    </w:p>
    <w:p w14:paraId="1EDFD82C" w14:textId="77777777" w:rsidR="008D3C51" w:rsidRDefault="008D3C51">
      <w:pPr>
        <w:spacing w:after="0" w:line="240" w:lineRule="auto"/>
        <w:rPr>
          <w:rFonts w:ascii="Arial" w:hAnsi="Arial" w:cs="Arial"/>
          <w:sz w:val="17"/>
          <w:szCs w:val="17"/>
        </w:rPr>
      </w:pPr>
      <w:r w:rsidRPr="000A5481">
        <w:rPr>
          <w:rFonts w:ascii="Arial" w:hAnsi="Arial" w:cs="Arial"/>
          <w:b/>
          <w:sz w:val="17"/>
          <w:szCs w:val="17"/>
        </w:rPr>
        <w:t>?</w:t>
      </w:r>
      <w:r>
        <w:rPr>
          <w:rFonts w:ascii="Arial" w:hAnsi="Arial" w:cs="Arial"/>
          <w:sz w:val="17"/>
          <w:szCs w:val="17"/>
        </w:rPr>
        <w:t xml:space="preserve"> Query</w:t>
      </w:r>
    </w:p>
    <w:p w14:paraId="0C74E123" w14:textId="77777777" w:rsidR="008D3C51" w:rsidRDefault="008D3C51">
      <w:pPr>
        <w:spacing w:after="0" w:line="240" w:lineRule="auto"/>
        <w:rPr>
          <w:rFonts w:ascii="Arial" w:hAnsi="Arial" w:cs="Arial"/>
          <w:sz w:val="17"/>
          <w:szCs w:val="17"/>
        </w:rPr>
      </w:pPr>
      <w:r>
        <w:rPr>
          <w:noProof/>
          <w:lang w:eastAsia="en-GB"/>
        </w:rPr>
        <w:drawing>
          <wp:inline distT="0" distB="0" distL="0" distR="0" wp14:anchorId="4BEBC09A" wp14:editId="2E489F40">
            <wp:extent cx="137795" cy="1377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Pr>
          <w:rFonts w:ascii="Arial" w:hAnsi="Arial" w:cs="Arial"/>
          <w:sz w:val="17"/>
          <w:szCs w:val="17"/>
        </w:rPr>
        <w:t>,</w:t>
      </w:r>
      <w:r>
        <w:rPr>
          <w:noProof/>
          <w:lang w:eastAsia="en-GB"/>
        </w:rPr>
        <w:drawing>
          <wp:inline distT="0" distB="0" distL="0" distR="0" wp14:anchorId="331222C8" wp14:editId="59CD25E6">
            <wp:extent cx="141114" cy="1351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142121" cy="136137"/>
                    </a:xfrm>
                    <a:prstGeom prst="rect">
                      <a:avLst/>
                    </a:prstGeom>
                  </pic:spPr>
                </pic:pic>
              </a:graphicData>
            </a:graphic>
          </wp:inline>
        </w:drawing>
      </w:r>
      <w:r>
        <w:rPr>
          <w:rFonts w:ascii="Arial" w:hAnsi="Arial" w:cs="Arial"/>
          <w:sz w:val="17"/>
          <w:szCs w:val="17"/>
        </w:rPr>
        <w:t>,</w:t>
      </w:r>
      <w:r>
        <w:rPr>
          <w:noProof/>
          <w:lang w:eastAsia="en-GB"/>
        </w:rPr>
        <w:drawing>
          <wp:inline distT="0" distB="0" distL="0" distR="0" wp14:anchorId="2E33E131" wp14:editId="1752D937">
            <wp:extent cx="135172" cy="12902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134937" cy="128804"/>
                    </a:xfrm>
                    <a:prstGeom prst="rect">
                      <a:avLst/>
                    </a:prstGeom>
                  </pic:spPr>
                </pic:pic>
              </a:graphicData>
            </a:graphic>
          </wp:inline>
        </w:drawing>
      </w:r>
      <w:r>
        <w:rPr>
          <w:rFonts w:ascii="Arial" w:hAnsi="Arial" w:cs="Arial"/>
          <w:sz w:val="17"/>
          <w:szCs w:val="17"/>
        </w:rPr>
        <w:t xml:space="preserve"> or </w:t>
      </w:r>
      <w:r>
        <w:rPr>
          <w:noProof/>
          <w:lang w:eastAsia="en-GB"/>
        </w:rPr>
        <w:drawing>
          <wp:inline distT="0" distB="0" distL="0" distR="0" wp14:anchorId="6063C03C" wp14:editId="6DD2B2E8">
            <wp:extent cx="125837" cy="12722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127461" cy="128862"/>
                    </a:xfrm>
                    <a:prstGeom prst="rect">
                      <a:avLst/>
                    </a:prstGeom>
                  </pic:spPr>
                </pic:pic>
              </a:graphicData>
            </a:graphic>
          </wp:inline>
        </w:drawing>
      </w:r>
      <w:r>
        <w:rPr>
          <w:rFonts w:ascii="Arial" w:hAnsi="Arial" w:cs="Arial"/>
          <w:sz w:val="17"/>
          <w:szCs w:val="17"/>
        </w:rPr>
        <w:t xml:space="preserve"> Bilateral</w:t>
      </w:r>
    </w:p>
    <w:p w14:paraId="7AEDA453" w14:textId="77777777" w:rsidR="008D3C51" w:rsidRDefault="008D3C51">
      <w:pPr>
        <w:spacing w:after="0" w:line="240" w:lineRule="auto"/>
        <w:rPr>
          <w:rFonts w:ascii="Arial" w:hAnsi="Arial" w:cs="Arial"/>
          <w:sz w:val="17"/>
          <w:szCs w:val="17"/>
        </w:rPr>
      </w:pPr>
      <w:r>
        <w:rPr>
          <w:noProof/>
          <w:lang w:eastAsia="en-GB"/>
        </w:rPr>
        <w:drawing>
          <wp:inline distT="0" distB="0" distL="0" distR="0" wp14:anchorId="47266AD0" wp14:editId="27DC8335">
            <wp:extent cx="119269" cy="1192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119269" cy="119269"/>
                    </a:xfrm>
                    <a:prstGeom prst="rect">
                      <a:avLst/>
                    </a:prstGeom>
                  </pic:spPr>
                </pic:pic>
              </a:graphicData>
            </a:graphic>
          </wp:inline>
        </w:drawing>
      </w:r>
      <w:r>
        <w:rPr>
          <w:rFonts w:ascii="Arial" w:hAnsi="Arial" w:cs="Arial"/>
          <w:sz w:val="17"/>
          <w:szCs w:val="17"/>
        </w:rPr>
        <w:t xml:space="preserve"> or </w:t>
      </w:r>
      <w:r>
        <w:rPr>
          <w:noProof/>
          <w:lang w:eastAsia="en-GB"/>
        </w:rPr>
        <w:drawing>
          <wp:inline distT="0" distB="0" distL="0" distR="0" wp14:anchorId="51A25355" wp14:editId="5B63BDDE">
            <wp:extent cx="117484" cy="11123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117072" cy="110845"/>
                    </a:xfrm>
                    <a:prstGeom prst="rect">
                      <a:avLst/>
                    </a:prstGeom>
                  </pic:spPr>
                </pic:pic>
              </a:graphicData>
            </a:graphic>
          </wp:inline>
        </w:drawing>
      </w:r>
      <w:r>
        <w:rPr>
          <w:rFonts w:ascii="Arial" w:hAnsi="Arial" w:cs="Arial"/>
          <w:sz w:val="17"/>
          <w:szCs w:val="17"/>
        </w:rPr>
        <w:t xml:space="preserve"> Right</w:t>
      </w:r>
    </w:p>
    <w:p w14:paraId="09C5EF3A" w14:textId="77777777" w:rsidR="008D3C51" w:rsidRDefault="008D3C51">
      <w:pPr>
        <w:spacing w:after="0" w:line="240" w:lineRule="auto"/>
        <w:rPr>
          <w:rFonts w:ascii="Arial" w:hAnsi="Arial" w:cs="Arial"/>
          <w:sz w:val="17"/>
          <w:szCs w:val="17"/>
        </w:rPr>
      </w:pPr>
      <w:r>
        <w:rPr>
          <w:noProof/>
          <w:lang w:eastAsia="en-GB"/>
        </w:rPr>
        <w:drawing>
          <wp:inline distT="0" distB="0" distL="0" distR="0" wp14:anchorId="1C77CD42" wp14:editId="3B0A2E20">
            <wp:extent cx="119269" cy="1232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119269" cy="123201"/>
                    </a:xfrm>
                    <a:prstGeom prst="rect">
                      <a:avLst/>
                    </a:prstGeom>
                  </pic:spPr>
                </pic:pic>
              </a:graphicData>
            </a:graphic>
          </wp:inline>
        </w:drawing>
      </w:r>
      <w:r>
        <w:rPr>
          <w:rFonts w:ascii="Arial" w:hAnsi="Arial" w:cs="Arial"/>
          <w:sz w:val="17"/>
          <w:szCs w:val="17"/>
        </w:rPr>
        <w:t xml:space="preserve"> or </w:t>
      </w:r>
      <w:r>
        <w:rPr>
          <w:noProof/>
          <w:lang w:eastAsia="en-GB"/>
        </w:rPr>
        <w:drawing>
          <wp:inline distT="0" distB="0" distL="0" distR="0" wp14:anchorId="1098509A" wp14:editId="3E58E8A8">
            <wp:extent cx="119270" cy="117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119063" cy="117740"/>
                    </a:xfrm>
                    <a:prstGeom prst="rect">
                      <a:avLst/>
                    </a:prstGeom>
                  </pic:spPr>
                </pic:pic>
              </a:graphicData>
            </a:graphic>
          </wp:inline>
        </w:drawing>
      </w:r>
      <w:r>
        <w:rPr>
          <w:rFonts w:ascii="Arial" w:hAnsi="Arial" w:cs="Arial"/>
          <w:sz w:val="17"/>
          <w:szCs w:val="17"/>
        </w:rPr>
        <w:t xml:space="preserve"> Left</w:t>
      </w:r>
    </w:p>
    <w:p w14:paraId="09774D47" w14:textId="77777777" w:rsidR="008D3C51" w:rsidRPr="0002531A" w:rsidRDefault="008D3C51">
      <w:pPr>
        <w:spacing w:after="0" w:line="240" w:lineRule="auto"/>
        <w:rPr>
          <w:rFonts w:ascii="Arial" w:hAnsi="Arial" w:cs="Arial"/>
          <w:sz w:val="17"/>
          <w:szCs w:val="17"/>
        </w:rPr>
      </w:pPr>
      <w:r>
        <w:rPr>
          <w:rFonts w:ascii="Arial" w:hAnsi="Arial" w:cs="Arial"/>
          <w:b/>
          <w:sz w:val="17"/>
          <w:szCs w:val="17"/>
        </w:rPr>
        <w:t xml:space="preserve">+/- </w:t>
      </w:r>
      <w:r w:rsidRPr="000A5481">
        <w:rPr>
          <w:rFonts w:ascii="Arial" w:hAnsi="Arial" w:cs="Arial"/>
          <w:sz w:val="17"/>
          <w:szCs w:val="17"/>
        </w:rPr>
        <w:t>With or without</w:t>
      </w:r>
      <w:r>
        <w:rPr>
          <w:rFonts w:ascii="Arial" w:hAnsi="Arial" w:cs="Arial"/>
          <w:sz w:val="17"/>
          <w:szCs w:val="17"/>
        </w:rPr>
        <w:br/>
      </w:r>
      <w:r w:rsidRPr="001120CD">
        <w:rPr>
          <w:rFonts w:ascii="Arial" w:hAnsi="Arial" w:cs="Arial"/>
          <w:b/>
          <w:sz w:val="17"/>
          <w:szCs w:val="17"/>
        </w:rPr>
        <w:t>ć</w:t>
      </w:r>
      <w:r>
        <w:rPr>
          <w:rFonts w:ascii="Arial" w:hAnsi="Arial" w:cs="Arial"/>
          <w:b/>
          <w:sz w:val="17"/>
          <w:szCs w:val="17"/>
        </w:rPr>
        <w:t xml:space="preserve"> </w:t>
      </w:r>
      <w:r w:rsidRPr="000A5481">
        <w:rPr>
          <w:rFonts w:ascii="Arial" w:hAnsi="Arial" w:cs="Arial"/>
          <w:sz w:val="17"/>
          <w:szCs w:val="17"/>
        </w:rPr>
        <w:t>With</w:t>
      </w:r>
    </w:p>
    <w:p w14:paraId="40DC6207" w14:textId="77777777" w:rsidR="008D3C51" w:rsidRPr="0002531A" w:rsidRDefault="008D3C51">
      <w:pPr>
        <w:spacing w:after="0" w:line="240" w:lineRule="auto"/>
        <w:rPr>
          <w:rFonts w:ascii="Arial" w:hAnsi="Arial" w:cs="Arial"/>
          <w:sz w:val="17"/>
          <w:szCs w:val="17"/>
        </w:rPr>
      </w:pPr>
      <w:r w:rsidRPr="0002531A">
        <w:rPr>
          <w:rFonts w:ascii="Arial" w:hAnsi="Arial" w:cs="Arial"/>
          <w:sz w:val="17"/>
          <w:szCs w:val="17"/>
        </w:rPr>
        <w:t>♀Female</w:t>
      </w:r>
    </w:p>
    <w:p w14:paraId="61A97A16" w14:textId="77777777" w:rsidR="008D3C51" w:rsidRDefault="008D3C51">
      <w:pPr>
        <w:spacing w:after="0" w:line="240" w:lineRule="auto"/>
        <w:rPr>
          <w:rFonts w:ascii="Arial" w:hAnsi="Arial" w:cs="Arial"/>
          <w:sz w:val="17"/>
          <w:szCs w:val="17"/>
        </w:rPr>
      </w:pPr>
      <w:r>
        <w:rPr>
          <w:rFonts w:ascii="Arial" w:hAnsi="Arial" w:cs="Arial"/>
          <w:sz w:val="17"/>
          <w:szCs w:val="17"/>
        </w:rPr>
        <w:t>♂</w:t>
      </w:r>
      <w:r w:rsidRPr="0002531A">
        <w:rPr>
          <w:rFonts w:ascii="Arial" w:hAnsi="Arial" w:cs="Arial"/>
          <w:sz w:val="17"/>
          <w:szCs w:val="17"/>
        </w:rPr>
        <w:t>Male</w:t>
      </w:r>
    </w:p>
    <w:p w14:paraId="3DBD8C23"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+ve</w:t>
      </w:r>
      <w:r>
        <w:rPr>
          <w:rFonts w:ascii="Arial" w:hAnsi="Arial" w:cs="Arial"/>
          <w:sz w:val="17"/>
          <w:szCs w:val="17"/>
        </w:rPr>
        <w:t xml:space="preserve"> Positive</w:t>
      </w:r>
    </w:p>
    <w:p w14:paraId="2BB5F501" w14:textId="77777777" w:rsidR="008D3C51" w:rsidRDefault="008D3C51">
      <w:pPr>
        <w:spacing w:after="0" w:line="240" w:lineRule="auto"/>
        <w:rPr>
          <w:rFonts w:ascii="Arial" w:hAnsi="Arial" w:cs="Arial"/>
          <w:sz w:val="17"/>
          <w:szCs w:val="17"/>
        </w:rPr>
      </w:pPr>
      <w:r w:rsidRPr="00D8669E">
        <w:rPr>
          <w:rFonts w:ascii="Arial" w:hAnsi="Arial" w:cs="Arial"/>
          <w:b/>
          <w:sz w:val="17"/>
          <w:szCs w:val="17"/>
        </w:rPr>
        <w:t>-ve</w:t>
      </w:r>
      <w:r>
        <w:rPr>
          <w:rFonts w:ascii="Arial" w:hAnsi="Arial" w:cs="Arial"/>
          <w:sz w:val="17"/>
          <w:szCs w:val="17"/>
        </w:rPr>
        <w:t xml:space="preserve"> Negative</w:t>
      </w:r>
    </w:p>
    <w:p w14:paraId="7E84FC7A" w14:textId="77777777" w:rsidR="00F110A0" w:rsidRPr="00F110A0" w:rsidRDefault="00F110A0">
      <w:pPr>
        <w:spacing w:after="0" w:line="240" w:lineRule="auto"/>
        <w:rPr>
          <w:rFonts w:ascii="Arial" w:hAnsi="Arial" w:cs="Arial"/>
          <w:color w:val="222222"/>
          <w:sz w:val="17"/>
          <w:szCs w:val="17"/>
          <w:shd w:val="clear" w:color="auto" w:fill="FFFFFF"/>
        </w:rPr>
      </w:pPr>
      <w:r w:rsidRPr="00F110A0">
        <w:rPr>
          <w:rFonts w:ascii="Arial" w:hAnsi="Arial" w:cs="Arial"/>
          <w:b/>
          <w:color w:val="222222"/>
          <w:sz w:val="17"/>
          <w:szCs w:val="17"/>
          <w:shd w:val="clear" w:color="auto" w:fill="FFFFFF"/>
        </w:rPr>
        <w:t xml:space="preserve">+ </w:t>
      </w:r>
      <w:r w:rsidRPr="00F110A0">
        <w:rPr>
          <w:rFonts w:ascii="Arial" w:hAnsi="Arial" w:cs="Arial"/>
          <w:color w:val="222222"/>
          <w:sz w:val="17"/>
          <w:szCs w:val="17"/>
          <w:shd w:val="clear" w:color="auto" w:fill="FFFFFF"/>
        </w:rPr>
        <w:t>Plus</w:t>
      </w:r>
    </w:p>
    <w:p w14:paraId="4ED6E1B6" w14:textId="77777777" w:rsidR="00F110A0" w:rsidRPr="00F110A0" w:rsidRDefault="00F110A0">
      <w:pPr>
        <w:spacing w:after="0" w:line="240" w:lineRule="auto"/>
        <w:rPr>
          <w:rFonts w:ascii="Arial" w:hAnsi="Arial" w:cs="Arial"/>
          <w:color w:val="222222"/>
          <w:sz w:val="17"/>
          <w:szCs w:val="17"/>
          <w:shd w:val="clear" w:color="auto" w:fill="FFFFFF"/>
        </w:rPr>
      </w:pPr>
      <w:r w:rsidRPr="00F110A0">
        <w:rPr>
          <w:rFonts w:ascii="Arial" w:hAnsi="Arial" w:cs="Arial"/>
          <w:b/>
          <w:color w:val="222222"/>
          <w:sz w:val="17"/>
          <w:szCs w:val="17"/>
          <w:shd w:val="clear" w:color="auto" w:fill="FFFFFF"/>
        </w:rPr>
        <w:t xml:space="preserve">- </w:t>
      </w:r>
      <w:r w:rsidRPr="00F110A0">
        <w:rPr>
          <w:rFonts w:ascii="Arial" w:hAnsi="Arial" w:cs="Arial"/>
          <w:color w:val="222222"/>
          <w:sz w:val="17"/>
          <w:szCs w:val="17"/>
          <w:shd w:val="clear" w:color="auto" w:fill="FFFFFF"/>
        </w:rPr>
        <w:t>Minus</w:t>
      </w:r>
    </w:p>
    <w:p w14:paraId="249DD3AB" w14:textId="77777777" w:rsidR="008D3C51" w:rsidRPr="00745798" w:rsidRDefault="008D3C51">
      <w:pPr>
        <w:spacing w:after="0" w:line="240" w:lineRule="auto"/>
        <w:rPr>
          <w:rFonts w:ascii="Arial" w:hAnsi="Arial" w:cs="Arial"/>
          <w:color w:val="222222"/>
          <w:sz w:val="17"/>
          <w:szCs w:val="17"/>
          <w:shd w:val="clear" w:color="auto" w:fill="FFFFFF"/>
        </w:rPr>
      </w:pPr>
      <w:r w:rsidRPr="00745798">
        <w:rPr>
          <w:rFonts w:ascii="Cambria Math" w:hAnsi="Cambria Math" w:cs="Cambria Math"/>
          <w:color w:val="222222"/>
          <w:sz w:val="17"/>
          <w:szCs w:val="17"/>
          <w:shd w:val="clear" w:color="auto" w:fill="FFFFFF"/>
        </w:rPr>
        <w:t>∵</w:t>
      </w:r>
      <w:r w:rsidRPr="00745798">
        <w:rPr>
          <w:rFonts w:ascii="Arial" w:hAnsi="Arial" w:cs="Arial"/>
          <w:color w:val="222222"/>
          <w:sz w:val="17"/>
          <w:szCs w:val="17"/>
          <w:shd w:val="clear" w:color="auto" w:fill="FFFFFF"/>
        </w:rPr>
        <w:t xml:space="preserve"> Due to / Because of</w:t>
      </w:r>
    </w:p>
    <w:p w14:paraId="55CE04B6" w14:textId="77777777" w:rsidR="008D3C51" w:rsidRDefault="008D3C51">
      <w:pPr>
        <w:spacing w:after="0" w:line="240" w:lineRule="auto"/>
        <w:rPr>
          <w:rFonts w:ascii="Arial" w:hAnsi="Arial" w:cs="Arial"/>
          <w:color w:val="222222"/>
          <w:sz w:val="17"/>
          <w:szCs w:val="17"/>
          <w:shd w:val="clear" w:color="auto" w:fill="FFFFFF"/>
        </w:rPr>
      </w:pPr>
      <m:oMath>
        <m:r>
          <m:rPr>
            <m:sty m:val="bi"/>
          </m:rPr>
          <w:rPr>
            <w:rFonts w:ascii="Cambria Math" w:hAnsi="Cambria Math" w:cs="Cambria Math"/>
            <w:color w:val="222222"/>
            <w:sz w:val="17"/>
            <w:szCs w:val="17"/>
            <w:shd w:val="clear" w:color="auto" w:fill="FFFFFF"/>
          </w:rPr>
          <m:t>∴</m:t>
        </m:r>
      </m:oMath>
      <w:r w:rsidRPr="0057046B">
        <w:rPr>
          <w:rFonts w:ascii="Arial" w:hAnsi="Arial" w:cs="Arial"/>
          <w:color w:val="222222"/>
          <w:sz w:val="17"/>
          <w:szCs w:val="17"/>
          <w:shd w:val="clear" w:color="auto" w:fill="FFFFFF"/>
        </w:rPr>
        <w:t xml:space="preserve"> Therefore</w:t>
      </w:r>
    </w:p>
    <w:p w14:paraId="5B979FCB" w14:textId="77777777" w:rsidR="008D3C51" w:rsidRDefault="008D3C51">
      <w:pPr>
        <w:spacing w:after="0" w:line="240" w:lineRule="auto"/>
        <w:rPr>
          <w:rFonts w:ascii="Arial" w:hAnsi="Arial" w:cs="Arial"/>
          <w:color w:val="222222"/>
          <w:sz w:val="17"/>
          <w:szCs w:val="17"/>
          <w:shd w:val="clear" w:color="auto" w:fill="FFFFFF"/>
        </w:rPr>
      </w:pPr>
      <w:r w:rsidRPr="008D5B58">
        <w:rPr>
          <w:rFonts w:ascii="Arial" w:hAnsi="Arial" w:cs="Arial"/>
          <w:b/>
          <w:color w:val="222222"/>
          <w:sz w:val="17"/>
          <w:szCs w:val="17"/>
          <w:shd w:val="clear" w:color="auto" w:fill="FFFFFF"/>
        </w:rPr>
        <w:t>dd/mm/yyyy</w:t>
      </w:r>
      <w:r>
        <w:rPr>
          <w:rFonts w:ascii="Arial" w:hAnsi="Arial" w:cs="Arial"/>
          <w:color w:val="222222"/>
          <w:sz w:val="17"/>
          <w:szCs w:val="17"/>
          <w:shd w:val="clear" w:color="auto" w:fill="FFFFFF"/>
        </w:rPr>
        <w:t xml:space="preserve"> Date format</w:t>
      </w:r>
    </w:p>
    <w:p w14:paraId="62DA1B3E" w14:textId="77777777" w:rsidR="008D3C51" w:rsidRPr="0057046B" w:rsidRDefault="008D3C51">
      <w:pPr>
        <w:spacing w:after="0" w:line="240" w:lineRule="auto"/>
        <w:rPr>
          <w:rFonts w:ascii="Arial" w:hAnsi="Arial" w:cs="Arial"/>
          <w:sz w:val="17"/>
          <w:szCs w:val="17"/>
        </w:rPr>
        <w:sectPr w:rsidR="008D3C51" w:rsidRPr="0057046B" w:rsidSect="008D3C51">
          <w:type w:val="continuous"/>
          <w:pgSz w:w="11906" w:h="16838"/>
          <w:pgMar w:top="284" w:right="567" w:bottom="284" w:left="567" w:header="709" w:footer="709" w:gutter="0"/>
          <w:cols w:num="3" w:space="708"/>
          <w:docGrid w:linePitch="360"/>
        </w:sectPr>
      </w:pPr>
    </w:p>
    <w:p w14:paraId="6453F3F6" w14:textId="77777777" w:rsidR="008D3C51" w:rsidRPr="0057046B" w:rsidRDefault="008D3C51">
      <w:pPr>
        <w:spacing w:after="0" w:line="240" w:lineRule="auto"/>
        <w:jc w:val="center"/>
        <w:rPr>
          <w:rFonts w:ascii="Arial" w:hAnsi="Arial" w:cs="Arial"/>
          <w:b/>
          <w:sz w:val="10"/>
          <w:szCs w:val="20"/>
        </w:rPr>
      </w:pPr>
    </w:p>
    <w:p w14:paraId="6C009904" w14:textId="77777777" w:rsidR="008D3C51" w:rsidRPr="008144D4" w:rsidRDefault="008D3C51">
      <w:pPr>
        <w:spacing w:after="0" w:line="240" w:lineRule="auto"/>
        <w:jc w:val="center"/>
        <w:rPr>
          <w:rFonts w:ascii="Arial" w:hAnsi="Arial" w:cs="Arial"/>
          <w:b/>
          <w:sz w:val="12"/>
          <w:szCs w:val="20"/>
        </w:rPr>
      </w:pPr>
    </w:p>
    <w:p w14:paraId="56EF2393" w14:textId="1A904284" w:rsidR="00AE3467" w:rsidRDefault="00AE3467" w:rsidP="001A228E">
      <w:pPr>
        <w:spacing w:after="0" w:line="240" w:lineRule="auto"/>
        <w:rPr>
          <w:rFonts w:ascii="Arial" w:hAnsi="Arial" w:cs="Arial"/>
          <w:b/>
          <w:sz w:val="28"/>
          <w:szCs w:val="20"/>
        </w:rPr>
      </w:pPr>
    </w:p>
    <w:p w14:paraId="2F34A56E" w14:textId="77777777" w:rsidR="00AE3467" w:rsidRDefault="00AE3467">
      <w:pPr>
        <w:spacing w:after="0" w:line="240" w:lineRule="auto"/>
        <w:jc w:val="center"/>
        <w:rPr>
          <w:rFonts w:ascii="Arial" w:hAnsi="Arial" w:cs="Arial"/>
          <w:b/>
          <w:sz w:val="28"/>
          <w:szCs w:val="20"/>
        </w:rPr>
      </w:pPr>
    </w:p>
    <w:p w14:paraId="11BB3D70" w14:textId="77777777" w:rsidR="00AE3467" w:rsidRDefault="00AE3467">
      <w:pPr>
        <w:spacing w:after="0" w:line="240" w:lineRule="auto"/>
        <w:jc w:val="center"/>
        <w:rPr>
          <w:rFonts w:ascii="Arial" w:hAnsi="Arial" w:cs="Arial"/>
          <w:b/>
          <w:sz w:val="28"/>
          <w:szCs w:val="20"/>
        </w:rPr>
      </w:pPr>
    </w:p>
    <w:p w14:paraId="5730A84F" w14:textId="77777777" w:rsidR="008D3C51" w:rsidRPr="00D8669E" w:rsidRDefault="008D3C51">
      <w:pPr>
        <w:spacing w:after="0" w:line="240" w:lineRule="auto"/>
        <w:jc w:val="center"/>
        <w:rPr>
          <w:rFonts w:ascii="Arial" w:hAnsi="Arial" w:cs="Arial"/>
          <w:b/>
          <w:sz w:val="28"/>
          <w:szCs w:val="20"/>
        </w:rPr>
      </w:pPr>
      <w:r>
        <w:rPr>
          <w:rFonts w:ascii="Arial" w:hAnsi="Arial" w:cs="Arial"/>
          <w:b/>
          <w:sz w:val="28"/>
          <w:szCs w:val="20"/>
        </w:rPr>
        <w:t xml:space="preserve">Approved </w:t>
      </w:r>
      <w:r w:rsidRPr="00D8669E">
        <w:rPr>
          <w:rFonts w:ascii="Arial" w:hAnsi="Arial" w:cs="Arial"/>
          <w:b/>
          <w:sz w:val="28"/>
          <w:szCs w:val="20"/>
        </w:rPr>
        <w:t>Units</w:t>
      </w:r>
    </w:p>
    <w:p w14:paraId="00B5C881" w14:textId="77777777" w:rsidR="008D3C51" w:rsidRDefault="008D3C51">
      <w:pPr>
        <w:spacing w:after="0" w:line="240" w:lineRule="auto"/>
        <w:jc w:val="both"/>
        <w:rPr>
          <w:rFonts w:ascii="Arial" w:hAnsi="Arial" w:cs="Arial"/>
          <w:sz w:val="20"/>
          <w:szCs w:val="20"/>
        </w:rPr>
      </w:pPr>
    </w:p>
    <w:p w14:paraId="58D99C42" w14:textId="77777777" w:rsidR="008D3C51" w:rsidRPr="008144D4" w:rsidRDefault="008D3C51">
      <w:pPr>
        <w:spacing w:after="0" w:line="240" w:lineRule="auto"/>
        <w:jc w:val="both"/>
        <w:rPr>
          <w:rFonts w:ascii="Arial" w:hAnsi="Arial" w:cs="Arial"/>
          <w:sz w:val="6"/>
          <w:szCs w:val="17"/>
        </w:rPr>
        <w:sectPr w:rsidR="008D3C51" w:rsidRPr="008144D4" w:rsidSect="008D3C51">
          <w:type w:val="continuous"/>
          <w:pgSz w:w="11906" w:h="16838"/>
          <w:pgMar w:top="284" w:right="567" w:bottom="284" w:left="567" w:header="709" w:footer="709" w:gutter="0"/>
          <w:cols w:space="708"/>
          <w:docGrid w:linePitch="360"/>
        </w:sectPr>
      </w:pPr>
    </w:p>
    <w:p w14:paraId="2F4C6DF0" w14:textId="77777777" w:rsidR="008D3C51" w:rsidRPr="00E148BC" w:rsidRDefault="008D3C51">
      <w:pPr>
        <w:spacing w:after="0" w:line="240" w:lineRule="auto"/>
        <w:jc w:val="both"/>
        <w:rPr>
          <w:rFonts w:ascii="Arial" w:hAnsi="Arial" w:cs="Arial"/>
          <w:sz w:val="17"/>
          <w:szCs w:val="17"/>
        </w:rPr>
      </w:pPr>
      <w:r w:rsidRPr="00E148BC">
        <w:rPr>
          <w:rFonts w:ascii="Arial" w:hAnsi="Arial" w:cs="Arial"/>
          <w:b/>
          <w:sz w:val="17"/>
          <w:szCs w:val="17"/>
        </w:rPr>
        <w:t>x/5</w:t>
      </w:r>
      <w:r w:rsidRPr="00E148BC">
        <w:rPr>
          <w:rFonts w:ascii="Arial" w:hAnsi="Arial" w:cs="Arial"/>
          <w:sz w:val="17"/>
          <w:szCs w:val="17"/>
        </w:rPr>
        <w:t xml:space="preserve"> Oxford scale</w:t>
      </w:r>
    </w:p>
    <w:p w14:paraId="22226CF3" w14:textId="77777777" w:rsidR="008D3C51" w:rsidRDefault="008D3C51">
      <w:pPr>
        <w:spacing w:after="0" w:line="240" w:lineRule="auto"/>
        <w:jc w:val="both"/>
        <w:rPr>
          <w:rFonts w:ascii="Arial" w:hAnsi="Arial" w:cs="Arial"/>
          <w:sz w:val="17"/>
          <w:szCs w:val="17"/>
        </w:rPr>
      </w:pPr>
      <w:r>
        <w:rPr>
          <w:rFonts w:ascii="Arial" w:hAnsi="Arial" w:cs="Arial"/>
          <w:b/>
          <w:sz w:val="17"/>
          <w:szCs w:val="17"/>
        </w:rPr>
        <w:t>cm</w:t>
      </w:r>
      <w:r w:rsidRPr="00E148BC">
        <w:rPr>
          <w:rFonts w:ascii="Arial" w:hAnsi="Arial" w:cs="Arial"/>
          <w:sz w:val="17"/>
          <w:szCs w:val="17"/>
        </w:rPr>
        <w:t xml:space="preserve"> Centimetres</w:t>
      </w:r>
    </w:p>
    <w:p w14:paraId="1DBA7B2C" w14:textId="77777777" w:rsidR="008D3C51" w:rsidRPr="00E148BC" w:rsidRDefault="008D3C51">
      <w:pPr>
        <w:spacing w:after="0" w:line="240" w:lineRule="auto"/>
        <w:jc w:val="both"/>
        <w:rPr>
          <w:rFonts w:ascii="Arial" w:hAnsi="Arial" w:cs="Arial"/>
          <w:sz w:val="17"/>
          <w:szCs w:val="17"/>
        </w:rPr>
      </w:pPr>
      <w:r w:rsidRPr="00D477EB">
        <w:rPr>
          <w:rFonts w:ascii="Arial" w:hAnsi="Arial" w:cs="Arial"/>
          <w:b/>
          <w:sz w:val="17"/>
          <w:szCs w:val="17"/>
        </w:rPr>
        <w:t>g</w:t>
      </w:r>
      <w:r>
        <w:rPr>
          <w:rFonts w:ascii="Arial" w:hAnsi="Arial" w:cs="Arial"/>
          <w:sz w:val="17"/>
          <w:szCs w:val="17"/>
        </w:rPr>
        <w:t xml:space="preserve"> Gram</w:t>
      </w:r>
    </w:p>
    <w:p w14:paraId="1614191C" w14:textId="77777777" w:rsidR="008D3C51" w:rsidRPr="00E148BC" w:rsidRDefault="008D3C51">
      <w:pPr>
        <w:spacing w:after="0" w:line="240" w:lineRule="auto"/>
        <w:jc w:val="both"/>
        <w:rPr>
          <w:rFonts w:ascii="Arial" w:hAnsi="Arial" w:cs="Arial"/>
          <w:sz w:val="17"/>
          <w:szCs w:val="17"/>
        </w:rPr>
      </w:pPr>
      <w:r w:rsidRPr="00E148BC">
        <w:rPr>
          <w:rFonts w:ascii="Arial" w:hAnsi="Arial" w:cs="Arial"/>
          <w:b/>
          <w:sz w:val="17"/>
          <w:szCs w:val="17"/>
        </w:rPr>
        <w:t>In</w:t>
      </w:r>
      <w:r>
        <w:rPr>
          <w:rFonts w:ascii="Arial" w:hAnsi="Arial" w:cs="Arial"/>
          <w:b/>
          <w:sz w:val="17"/>
          <w:szCs w:val="17"/>
        </w:rPr>
        <w:t xml:space="preserve"> / ”</w:t>
      </w:r>
      <w:r w:rsidRPr="00E148BC">
        <w:rPr>
          <w:rFonts w:ascii="Arial" w:hAnsi="Arial" w:cs="Arial"/>
          <w:sz w:val="17"/>
          <w:szCs w:val="17"/>
        </w:rPr>
        <w:t xml:space="preserve"> Inches</w:t>
      </w:r>
    </w:p>
    <w:p w14:paraId="1C13FDA6" w14:textId="77777777" w:rsidR="008D3C51" w:rsidRPr="00E148BC" w:rsidRDefault="008D3C51">
      <w:pPr>
        <w:spacing w:after="0" w:line="240" w:lineRule="auto"/>
        <w:jc w:val="both"/>
        <w:rPr>
          <w:rFonts w:ascii="Arial" w:hAnsi="Arial" w:cs="Arial"/>
          <w:sz w:val="17"/>
          <w:szCs w:val="17"/>
        </w:rPr>
      </w:pPr>
      <w:r>
        <w:rPr>
          <w:rFonts w:ascii="Arial" w:hAnsi="Arial" w:cs="Arial"/>
          <w:b/>
          <w:sz w:val="17"/>
          <w:szCs w:val="17"/>
        </w:rPr>
        <w:t>kg</w:t>
      </w:r>
      <w:r w:rsidRPr="00E148BC">
        <w:rPr>
          <w:rFonts w:ascii="Arial" w:hAnsi="Arial" w:cs="Arial"/>
          <w:sz w:val="17"/>
          <w:szCs w:val="17"/>
        </w:rPr>
        <w:t xml:space="preserve"> Kilogram</w:t>
      </w:r>
    </w:p>
    <w:p w14:paraId="45F67ECE" w14:textId="77777777" w:rsidR="008D3C51" w:rsidRDefault="008D3C51">
      <w:pPr>
        <w:spacing w:after="0" w:line="240" w:lineRule="auto"/>
        <w:jc w:val="both"/>
        <w:rPr>
          <w:rFonts w:ascii="Arial" w:hAnsi="Arial" w:cs="Arial"/>
          <w:b/>
          <w:sz w:val="17"/>
          <w:szCs w:val="17"/>
        </w:rPr>
      </w:pPr>
      <w:r>
        <w:rPr>
          <w:rFonts w:ascii="Arial" w:hAnsi="Arial" w:cs="Arial"/>
          <w:b/>
          <w:sz w:val="17"/>
          <w:szCs w:val="17"/>
        </w:rPr>
        <w:t xml:space="preserve">km </w:t>
      </w:r>
      <w:r w:rsidRPr="00811C7A">
        <w:rPr>
          <w:rFonts w:ascii="Arial" w:hAnsi="Arial" w:cs="Arial"/>
          <w:sz w:val="17"/>
          <w:szCs w:val="17"/>
        </w:rPr>
        <w:t>Kilometre</w:t>
      </w:r>
    </w:p>
    <w:p w14:paraId="1C6B72D7" w14:textId="77777777" w:rsidR="008D3C51" w:rsidRPr="002B59CD" w:rsidRDefault="008D3C51">
      <w:pPr>
        <w:spacing w:after="0" w:line="240" w:lineRule="auto"/>
        <w:jc w:val="both"/>
        <w:rPr>
          <w:rFonts w:ascii="Arial" w:hAnsi="Arial" w:cs="Arial"/>
          <w:sz w:val="17"/>
          <w:szCs w:val="17"/>
        </w:rPr>
      </w:pPr>
      <w:r>
        <w:rPr>
          <w:rFonts w:ascii="Arial" w:hAnsi="Arial" w:cs="Arial"/>
          <w:b/>
          <w:sz w:val="17"/>
          <w:szCs w:val="17"/>
        </w:rPr>
        <w:t>m</w:t>
      </w:r>
      <w:r w:rsidRPr="00E148BC">
        <w:rPr>
          <w:rFonts w:ascii="Arial" w:hAnsi="Arial" w:cs="Arial"/>
          <w:sz w:val="17"/>
          <w:szCs w:val="17"/>
        </w:rPr>
        <w:t xml:space="preserve"> Metres</w:t>
      </w:r>
    </w:p>
    <w:p w14:paraId="612158F4" w14:textId="77777777" w:rsidR="008D3C51" w:rsidRDefault="008D3C51">
      <w:pPr>
        <w:spacing w:after="0" w:line="240" w:lineRule="auto"/>
        <w:jc w:val="both"/>
        <w:rPr>
          <w:rFonts w:ascii="Arial" w:hAnsi="Arial" w:cs="Arial"/>
          <w:sz w:val="17"/>
          <w:szCs w:val="17"/>
        </w:rPr>
      </w:pPr>
      <w:r>
        <w:rPr>
          <w:rFonts w:ascii="Arial" w:hAnsi="Arial" w:cs="Arial"/>
          <w:b/>
          <w:sz w:val="17"/>
          <w:szCs w:val="17"/>
        </w:rPr>
        <w:t>mm</w:t>
      </w:r>
      <w:r w:rsidRPr="002B59CD">
        <w:rPr>
          <w:rFonts w:ascii="Arial" w:hAnsi="Arial" w:cs="Arial"/>
          <w:sz w:val="17"/>
          <w:szCs w:val="17"/>
        </w:rPr>
        <w:t xml:space="preserve"> Millimetres</w:t>
      </w:r>
    </w:p>
    <w:p w14:paraId="575E60FB" w14:textId="77777777" w:rsidR="008D3C51" w:rsidRPr="002B59CD" w:rsidRDefault="008D3C51">
      <w:pPr>
        <w:spacing w:after="0" w:line="240" w:lineRule="auto"/>
        <w:jc w:val="both"/>
        <w:rPr>
          <w:rFonts w:ascii="Arial" w:hAnsi="Arial" w:cs="Arial"/>
          <w:sz w:val="17"/>
          <w:szCs w:val="17"/>
        </w:rPr>
      </w:pPr>
      <w:r w:rsidRPr="00811C7A">
        <w:rPr>
          <w:rFonts w:ascii="Arial" w:hAnsi="Arial" w:cs="Arial"/>
          <w:b/>
          <w:sz w:val="17"/>
          <w:szCs w:val="17"/>
        </w:rPr>
        <w:t>mmHg</w:t>
      </w:r>
      <w:r>
        <w:rPr>
          <w:rFonts w:ascii="Arial" w:hAnsi="Arial" w:cs="Arial"/>
          <w:sz w:val="17"/>
          <w:szCs w:val="17"/>
        </w:rPr>
        <w:t xml:space="preserve"> Millimetres of mercury</w:t>
      </w:r>
    </w:p>
    <w:p w14:paraId="5ABB5CF1" w14:textId="77777777" w:rsidR="008D3C51" w:rsidRPr="002B59CD" w:rsidRDefault="008D3C51">
      <w:pPr>
        <w:spacing w:after="0" w:line="240" w:lineRule="auto"/>
        <w:jc w:val="both"/>
        <w:rPr>
          <w:rFonts w:ascii="Arial" w:hAnsi="Arial" w:cs="Arial"/>
          <w:sz w:val="17"/>
          <w:szCs w:val="17"/>
        </w:rPr>
      </w:pPr>
      <w:r w:rsidRPr="002B59CD">
        <w:rPr>
          <w:rFonts w:ascii="Arial" w:hAnsi="Arial" w:cs="Arial"/>
          <w:b/>
          <w:sz w:val="17"/>
          <w:szCs w:val="17"/>
        </w:rPr>
        <w:t>+</w:t>
      </w:r>
      <w:r w:rsidRPr="002B59CD">
        <w:rPr>
          <w:rFonts w:ascii="Arial" w:hAnsi="Arial" w:cs="Arial"/>
          <w:sz w:val="17"/>
          <w:szCs w:val="17"/>
        </w:rPr>
        <w:t xml:space="preserve"> Present/noted</w:t>
      </w:r>
    </w:p>
    <w:p w14:paraId="60E968A2" w14:textId="77777777" w:rsidR="008D3C51" w:rsidRPr="002B59CD" w:rsidRDefault="008D3C51">
      <w:pPr>
        <w:spacing w:after="0" w:line="240" w:lineRule="auto"/>
        <w:jc w:val="both"/>
        <w:rPr>
          <w:rFonts w:ascii="Arial" w:hAnsi="Arial" w:cs="Arial"/>
          <w:b/>
          <w:sz w:val="17"/>
          <w:szCs w:val="17"/>
        </w:rPr>
      </w:pPr>
      <w:r w:rsidRPr="002B59CD">
        <w:rPr>
          <w:rFonts w:ascii="Arial" w:hAnsi="Arial" w:cs="Arial"/>
          <w:b/>
          <w:sz w:val="17"/>
          <w:szCs w:val="17"/>
        </w:rPr>
        <w:t xml:space="preserve">++ </w:t>
      </w:r>
      <w:r w:rsidRPr="002B59CD">
        <w:rPr>
          <w:rFonts w:ascii="Arial" w:hAnsi="Arial" w:cs="Arial"/>
          <w:sz w:val="17"/>
          <w:szCs w:val="17"/>
        </w:rPr>
        <w:t>Present significantly</w:t>
      </w:r>
    </w:p>
    <w:p w14:paraId="755FFBF2" w14:textId="77777777" w:rsidR="008D3C51" w:rsidRDefault="008D3C51">
      <w:pPr>
        <w:spacing w:after="0" w:line="240" w:lineRule="auto"/>
        <w:rPr>
          <w:rFonts w:ascii="Arial" w:hAnsi="Arial" w:cs="Arial"/>
          <w:sz w:val="17"/>
          <w:szCs w:val="17"/>
        </w:rPr>
      </w:pPr>
      <w:r w:rsidRPr="002B59CD">
        <w:rPr>
          <w:rFonts w:ascii="Arial" w:hAnsi="Arial" w:cs="Arial"/>
          <w:b/>
          <w:sz w:val="17"/>
          <w:szCs w:val="17"/>
        </w:rPr>
        <w:t>+++</w:t>
      </w:r>
      <w:r w:rsidRPr="002B59CD">
        <w:rPr>
          <w:rFonts w:ascii="Arial" w:hAnsi="Arial" w:cs="Arial"/>
          <w:sz w:val="17"/>
          <w:szCs w:val="17"/>
        </w:rPr>
        <w:t xml:space="preserve"> Present in excess</w:t>
      </w:r>
    </w:p>
    <w:p w14:paraId="7E515EBB" w14:textId="77777777" w:rsidR="008D3C51" w:rsidRDefault="008D3C51">
      <w:pPr>
        <w:spacing w:after="0" w:line="240" w:lineRule="auto"/>
        <w:rPr>
          <w:rFonts w:ascii="Arial" w:hAnsi="Arial" w:cs="Arial"/>
          <w:sz w:val="17"/>
          <w:szCs w:val="17"/>
        </w:rPr>
        <w:sectPr w:rsidR="008D3C51" w:rsidSect="008D3C51">
          <w:type w:val="continuous"/>
          <w:pgSz w:w="11906" w:h="16838"/>
          <w:pgMar w:top="284" w:right="567" w:bottom="284" w:left="567" w:header="709" w:footer="709" w:gutter="0"/>
          <w:cols w:num="3" w:space="708"/>
          <w:docGrid w:linePitch="360"/>
        </w:sectPr>
      </w:pPr>
    </w:p>
    <w:p w14:paraId="12AC3AD3" w14:textId="77777777" w:rsidR="008D3C51" w:rsidRDefault="008D3C51">
      <w:pPr>
        <w:spacing w:after="0" w:line="240" w:lineRule="auto"/>
        <w:rPr>
          <w:rFonts w:ascii="Arial" w:hAnsi="Arial" w:cs="Arial"/>
          <w:sz w:val="17"/>
          <w:szCs w:val="17"/>
        </w:rPr>
        <w:sectPr w:rsidR="008D3C51" w:rsidSect="008D3C51">
          <w:type w:val="continuous"/>
          <w:pgSz w:w="11906" w:h="16838"/>
          <w:pgMar w:top="284" w:right="567" w:bottom="284" w:left="567" w:header="709" w:footer="709" w:gutter="0"/>
          <w:cols w:num="3" w:space="708"/>
          <w:docGrid w:linePitch="360"/>
        </w:sectPr>
      </w:pPr>
    </w:p>
    <w:p w14:paraId="26A1FDCC" w14:textId="77777777" w:rsidR="008D3C51" w:rsidRDefault="008D3C51">
      <w:pPr>
        <w:spacing w:after="0" w:line="240" w:lineRule="auto"/>
        <w:jc w:val="center"/>
        <w:rPr>
          <w:rFonts w:ascii="Arial" w:hAnsi="Arial" w:cs="Arial"/>
          <w:b/>
          <w:sz w:val="28"/>
          <w:szCs w:val="28"/>
        </w:rPr>
      </w:pPr>
      <w:r w:rsidRPr="004A1838">
        <w:rPr>
          <w:rFonts w:ascii="Arial" w:hAnsi="Arial" w:cs="Arial"/>
          <w:b/>
          <w:sz w:val="28"/>
          <w:szCs w:val="28"/>
        </w:rPr>
        <w:lastRenderedPageBreak/>
        <w:t>Glossary</w:t>
      </w:r>
    </w:p>
    <w:p w14:paraId="2F924211" w14:textId="77777777" w:rsidR="008D3C51" w:rsidRPr="001A228E" w:rsidRDefault="008D3C51">
      <w:pPr>
        <w:spacing w:after="0" w:line="240" w:lineRule="auto"/>
        <w:jc w:val="center"/>
        <w:rPr>
          <w:rFonts w:ascii="Arial" w:hAnsi="Arial" w:cs="Arial"/>
          <w:b/>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7298"/>
      </w:tblGrid>
      <w:tr w:rsidR="008D3C51" w14:paraId="30856D19" w14:textId="77777777" w:rsidTr="00214BE2">
        <w:tc>
          <w:tcPr>
            <w:tcW w:w="1718" w:type="dxa"/>
          </w:tcPr>
          <w:p w14:paraId="18FD608B" w14:textId="77777777" w:rsidR="008D3C51" w:rsidRPr="0067233F" w:rsidRDefault="008D3C51">
            <w:pPr>
              <w:pStyle w:val="Default"/>
              <w:rPr>
                <w:color w:val="auto"/>
                <w:sz w:val="17"/>
                <w:szCs w:val="17"/>
              </w:rPr>
            </w:pPr>
            <w:r w:rsidRPr="0067233F">
              <w:rPr>
                <w:b/>
                <w:bCs/>
                <w:color w:val="auto"/>
                <w:sz w:val="17"/>
                <w:szCs w:val="17"/>
              </w:rPr>
              <w:t xml:space="preserve">Acute Care </w:t>
            </w:r>
          </w:p>
          <w:p w14:paraId="4B6D6A38" w14:textId="77777777" w:rsidR="008D3C51" w:rsidRPr="0067233F" w:rsidRDefault="008D3C51" w:rsidP="001A228E">
            <w:pPr>
              <w:spacing w:after="0" w:line="240" w:lineRule="auto"/>
              <w:rPr>
                <w:rFonts w:ascii="Arial" w:hAnsi="Arial" w:cs="Arial"/>
                <w:sz w:val="17"/>
                <w:szCs w:val="17"/>
              </w:rPr>
            </w:pPr>
          </w:p>
        </w:tc>
        <w:tc>
          <w:tcPr>
            <w:tcW w:w="7524" w:type="dxa"/>
          </w:tcPr>
          <w:p w14:paraId="3F90C940" w14:textId="13045738" w:rsidR="008D3C51" w:rsidRPr="0067233F" w:rsidRDefault="008D3C51">
            <w:pPr>
              <w:pStyle w:val="Default"/>
              <w:rPr>
                <w:color w:val="auto"/>
                <w:sz w:val="17"/>
                <w:szCs w:val="17"/>
              </w:rPr>
            </w:pPr>
            <w:r w:rsidRPr="0067233F">
              <w:rPr>
                <w:color w:val="auto"/>
                <w:sz w:val="17"/>
                <w:szCs w:val="17"/>
              </w:rPr>
              <w:t xml:space="preserve">A branch of secondary health care where a patient receives active but short-term treatment for a severe injury or episode of illness, an urgent medical condition, or during recovery from surgery. In medical terms, care for acute health conditions is the opposite from chronic care, or </w:t>
            </w:r>
            <w:r w:rsidR="009D0478" w:rsidRPr="0067233F">
              <w:rPr>
                <w:color w:val="auto"/>
                <w:sz w:val="17"/>
                <w:szCs w:val="17"/>
              </w:rPr>
              <w:t>longer-term</w:t>
            </w:r>
            <w:r w:rsidRPr="0067233F">
              <w:rPr>
                <w:color w:val="auto"/>
                <w:sz w:val="17"/>
                <w:szCs w:val="17"/>
              </w:rPr>
              <w:t xml:space="preserve"> care. </w:t>
            </w:r>
          </w:p>
        </w:tc>
      </w:tr>
      <w:tr w:rsidR="008D3C51" w14:paraId="6A39E9B7" w14:textId="77777777" w:rsidTr="00214BE2">
        <w:tc>
          <w:tcPr>
            <w:tcW w:w="1718" w:type="dxa"/>
          </w:tcPr>
          <w:p w14:paraId="09B7318D" w14:textId="77777777" w:rsidR="008D3C51" w:rsidRPr="0067233F" w:rsidRDefault="008D3C51">
            <w:pPr>
              <w:pStyle w:val="Default"/>
              <w:rPr>
                <w:color w:val="auto"/>
                <w:sz w:val="17"/>
                <w:szCs w:val="17"/>
              </w:rPr>
            </w:pPr>
            <w:r w:rsidRPr="0067233F">
              <w:rPr>
                <w:b/>
                <w:bCs/>
                <w:color w:val="auto"/>
                <w:sz w:val="17"/>
                <w:szCs w:val="17"/>
              </w:rPr>
              <w:t xml:space="preserve">Antenatal Care (Maternity) </w:t>
            </w:r>
          </w:p>
        </w:tc>
        <w:tc>
          <w:tcPr>
            <w:tcW w:w="7524" w:type="dxa"/>
          </w:tcPr>
          <w:p w14:paraId="53F49D0D" w14:textId="77777777" w:rsidR="008D3C51" w:rsidRPr="00D45ED2" w:rsidRDefault="008D3C51">
            <w:pPr>
              <w:pStyle w:val="Default"/>
              <w:rPr>
                <w:color w:val="auto"/>
                <w:sz w:val="17"/>
                <w:szCs w:val="17"/>
              </w:rPr>
            </w:pPr>
            <w:r w:rsidRPr="00D45ED2">
              <w:rPr>
                <w:color w:val="auto"/>
                <w:sz w:val="17"/>
                <w:szCs w:val="17"/>
              </w:rPr>
              <w:t>The care patient receives from healthcare professionals during pregnancy. The purpose of antenatal care is to monitor the patient health, the baby’s health and support the patients to make plans which are right for them.</w:t>
            </w:r>
          </w:p>
        </w:tc>
      </w:tr>
      <w:tr w:rsidR="008D3C51" w14:paraId="55072DF5" w14:textId="77777777" w:rsidTr="00214BE2">
        <w:tc>
          <w:tcPr>
            <w:tcW w:w="1718" w:type="dxa"/>
          </w:tcPr>
          <w:p w14:paraId="4AC80432" w14:textId="77777777" w:rsidR="008D3C51" w:rsidRPr="0067233F" w:rsidRDefault="008D3C51">
            <w:pPr>
              <w:pStyle w:val="Default"/>
              <w:rPr>
                <w:color w:val="auto"/>
                <w:sz w:val="17"/>
                <w:szCs w:val="17"/>
              </w:rPr>
            </w:pPr>
            <w:r w:rsidRPr="0067233F">
              <w:rPr>
                <w:b/>
                <w:bCs/>
                <w:color w:val="auto"/>
                <w:sz w:val="17"/>
                <w:szCs w:val="17"/>
              </w:rPr>
              <w:t xml:space="preserve">Ambulatory Care </w:t>
            </w:r>
          </w:p>
        </w:tc>
        <w:tc>
          <w:tcPr>
            <w:tcW w:w="7524" w:type="dxa"/>
          </w:tcPr>
          <w:p w14:paraId="7655CF86" w14:textId="77777777" w:rsidR="008D3C51" w:rsidRPr="00D45ED2" w:rsidRDefault="008D3C51">
            <w:pPr>
              <w:pStyle w:val="Default"/>
              <w:rPr>
                <w:color w:val="auto"/>
                <w:sz w:val="17"/>
                <w:szCs w:val="17"/>
              </w:rPr>
            </w:pPr>
            <w:r w:rsidRPr="00D45ED2">
              <w:rPr>
                <w:color w:val="auto"/>
                <w:sz w:val="17"/>
                <w:szCs w:val="17"/>
              </w:rPr>
              <w:t xml:space="preserve">Health services provided on an outpatient basis to those who visit a hospital or other healthcare facility and depart after treatment on the same day. </w:t>
            </w:r>
            <w:r w:rsidR="00D45ED2" w:rsidRPr="00D45ED2">
              <w:rPr>
                <w:color w:val="auto"/>
                <w:sz w:val="17"/>
                <w:szCs w:val="17"/>
              </w:rPr>
              <w:t>PHR Partial hip replacement</w:t>
            </w:r>
          </w:p>
        </w:tc>
      </w:tr>
      <w:tr w:rsidR="00D45ED2" w14:paraId="245B26D0" w14:textId="77777777" w:rsidTr="00214BE2">
        <w:tc>
          <w:tcPr>
            <w:tcW w:w="1718" w:type="dxa"/>
          </w:tcPr>
          <w:p w14:paraId="0F7AE799" w14:textId="77777777" w:rsidR="00D45ED2" w:rsidRPr="0067233F" w:rsidRDefault="00D45ED2">
            <w:pPr>
              <w:pStyle w:val="Default"/>
              <w:rPr>
                <w:b/>
                <w:bCs/>
                <w:color w:val="auto"/>
                <w:sz w:val="17"/>
                <w:szCs w:val="17"/>
              </w:rPr>
            </w:pPr>
            <w:r>
              <w:rPr>
                <w:b/>
                <w:bCs/>
                <w:color w:val="auto"/>
                <w:sz w:val="17"/>
                <w:szCs w:val="17"/>
              </w:rPr>
              <w:t>Contemporaneous Notes</w:t>
            </w:r>
          </w:p>
        </w:tc>
        <w:tc>
          <w:tcPr>
            <w:tcW w:w="7524" w:type="dxa"/>
          </w:tcPr>
          <w:p w14:paraId="79139904" w14:textId="77777777" w:rsidR="00D45ED2" w:rsidRDefault="00D45ED2">
            <w:pPr>
              <w:pStyle w:val="Default"/>
              <w:rPr>
                <w:color w:val="222222"/>
                <w:sz w:val="17"/>
                <w:szCs w:val="17"/>
                <w:shd w:val="clear" w:color="auto" w:fill="FFFFFF"/>
              </w:rPr>
            </w:pPr>
            <w:r>
              <w:rPr>
                <w:bCs/>
                <w:color w:val="222222"/>
                <w:sz w:val="17"/>
                <w:szCs w:val="17"/>
                <w:shd w:val="clear" w:color="auto" w:fill="FFFFFF"/>
              </w:rPr>
              <w:t>N</w:t>
            </w:r>
            <w:r w:rsidRPr="00D45ED2">
              <w:rPr>
                <w:bCs/>
                <w:color w:val="222222"/>
                <w:sz w:val="17"/>
                <w:szCs w:val="17"/>
                <w:shd w:val="clear" w:color="auto" w:fill="FFFFFF"/>
              </w:rPr>
              <w:t>otes</w:t>
            </w:r>
            <w:r w:rsidRPr="00D45ED2">
              <w:rPr>
                <w:rStyle w:val="apple-converted-space"/>
                <w:color w:val="222222"/>
                <w:sz w:val="17"/>
                <w:szCs w:val="17"/>
                <w:shd w:val="clear" w:color="auto" w:fill="FFFFFF"/>
              </w:rPr>
              <w:t> </w:t>
            </w:r>
            <w:r>
              <w:rPr>
                <w:rStyle w:val="apple-converted-space"/>
                <w:color w:val="222222"/>
                <w:sz w:val="17"/>
                <w:szCs w:val="17"/>
                <w:shd w:val="clear" w:color="auto" w:fill="FFFFFF"/>
              </w:rPr>
              <w:t xml:space="preserve">which are </w:t>
            </w:r>
            <w:r w:rsidRPr="00D45ED2">
              <w:rPr>
                <w:color w:val="222222"/>
                <w:sz w:val="17"/>
                <w:szCs w:val="17"/>
                <w:shd w:val="clear" w:color="auto" w:fill="FFFFFF"/>
              </w:rPr>
              <w:t>made at the time or sho</w:t>
            </w:r>
            <w:r>
              <w:rPr>
                <w:color w:val="222222"/>
                <w:sz w:val="17"/>
                <w:szCs w:val="17"/>
                <w:shd w:val="clear" w:color="auto" w:fill="FFFFFF"/>
              </w:rPr>
              <w:t>rtly after an event occurs in order to</w:t>
            </w:r>
            <w:r w:rsidRPr="00D45ED2">
              <w:rPr>
                <w:color w:val="222222"/>
                <w:sz w:val="17"/>
                <w:szCs w:val="17"/>
                <w:shd w:val="clear" w:color="auto" w:fill="FFFFFF"/>
              </w:rPr>
              <w:t xml:space="preserve"> represent t</w:t>
            </w:r>
            <w:r>
              <w:rPr>
                <w:color w:val="222222"/>
                <w:sz w:val="17"/>
                <w:szCs w:val="17"/>
                <w:shd w:val="clear" w:color="auto" w:fill="FFFFFF"/>
              </w:rPr>
              <w:t>he best recollection of what was</w:t>
            </w:r>
            <w:r w:rsidRPr="00D45ED2">
              <w:rPr>
                <w:color w:val="222222"/>
                <w:sz w:val="17"/>
                <w:szCs w:val="17"/>
                <w:shd w:val="clear" w:color="auto" w:fill="FFFFFF"/>
              </w:rPr>
              <w:t xml:space="preserve"> witnessed. </w:t>
            </w:r>
          </w:p>
          <w:p w14:paraId="7FE236BE" w14:textId="1DCF0061" w:rsidR="00D45ED2" w:rsidRPr="00D45ED2" w:rsidRDefault="00D45ED2">
            <w:pPr>
              <w:pStyle w:val="Default"/>
              <w:rPr>
                <w:color w:val="auto"/>
                <w:sz w:val="17"/>
                <w:szCs w:val="17"/>
              </w:rPr>
            </w:pPr>
            <w:r>
              <w:rPr>
                <w:color w:val="222222"/>
                <w:sz w:val="17"/>
                <w:szCs w:val="17"/>
                <w:shd w:val="clear" w:color="auto" w:fill="FFFFFF"/>
              </w:rPr>
              <w:t>(The l</w:t>
            </w:r>
            <w:r w:rsidRPr="00D45ED2">
              <w:rPr>
                <w:color w:val="222222"/>
                <w:sz w:val="17"/>
                <w:szCs w:val="17"/>
                <w:shd w:val="clear" w:color="auto" w:fill="FFFFFF"/>
              </w:rPr>
              <w:t xml:space="preserve">egal </w:t>
            </w:r>
            <w:r>
              <w:rPr>
                <w:color w:val="222222"/>
                <w:sz w:val="17"/>
                <w:szCs w:val="17"/>
                <w:shd w:val="clear" w:color="auto" w:fill="FFFFFF"/>
              </w:rPr>
              <w:t>d</w:t>
            </w:r>
            <w:r w:rsidRPr="00D45ED2">
              <w:rPr>
                <w:color w:val="222222"/>
                <w:sz w:val="17"/>
                <w:szCs w:val="17"/>
                <w:shd w:val="clear" w:color="auto" w:fill="FFFFFF"/>
              </w:rPr>
              <w:t>efinition of</w:t>
            </w:r>
            <w:r w:rsidRPr="00D45ED2">
              <w:rPr>
                <w:rStyle w:val="apple-converted-space"/>
                <w:color w:val="222222"/>
                <w:sz w:val="17"/>
                <w:szCs w:val="17"/>
                <w:shd w:val="clear" w:color="auto" w:fill="FFFFFF"/>
              </w:rPr>
              <w:t> </w:t>
            </w:r>
            <w:r>
              <w:rPr>
                <w:rStyle w:val="apple-converted-space"/>
                <w:color w:val="222222"/>
                <w:sz w:val="17"/>
                <w:szCs w:val="17"/>
                <w:shd w:val="clear" w:color="auto" w:fill="FFFFFF"/>
              </w:rPr>
              <w:t>‘c</w:t>
            </w:r>
            <w:r w:rsidRPr="00D45ED2">
              <w:rPr>
                <w:bCs/>
                <w:color w:val="222222"/>
                <w:sz w:val="17"/>
                <w:szCs w:val="17"/>
                <w:shd w:val="clear" w:color="auto" w:fill="FFFFFF"/>
              </w:rPr>
              <w:t>ontemporaneous</w:t>
            </w:r>
            <w:r>
              <w:rPr>
                <w:bCs/>
                <w:color w:val="222222"/>
                <w:sz w:val="17"/>
                <w:szCs w:val="17"/>
                <w:shd w:val="clear" w:color="auto" w:fill="FFFFFF"/>
              </w:rPr>
              <w:t>’</w:t>
            </w:r>
            <w:r w:rsidRPr="00D45ED2">
              <w:rPr>
                <w:rStyle w:val="apple-converted-space"/>
                <w:color w:val="222222"/>
                <w:sz w:val="17"/>
                <w:szCs w:val="17"/>
                <w:shd w:val="clear" w:color="auto" w:fill="FFFFFF"/>
              </w:rPr>
              <w:t> </w:t>
            </w:r>
            <w:r w:rsidR="009D0478">
              <w:rPr>
                <w:rStyle w:val="apple-converted-space"/>
                <w:color w:val="222222"/>
                <w:sz w:val="17"/>
                <w:szCs w:val="17"/>
                <w:shd w:val="clear" w:color="auto" w:fill="FFFFFF"/>
              </w:rPr>
              <w:t>is</w:t>
            </w:r>
            <w:r w:rsidRPr="00D45ED2">
              <w:rPr>
                <w:color w:val="222222"/>
                <w:sz w:val="17"/>
                <w:szCs w:val="17"/>
                <w:shd w:val="clear" w:color="auto" w:fill="FFFFFF"/>
              </w:rPr>
              <w:t xml:space="preserve"> Events which occur at the same time </w:t>
            </w:r>
            <w:r>
              <w:rPr>
                <w:color w:val="222222"/>
                <w:sz w:val="17"/>
                <w:szCs w:val="17"/>
                <w:shd w:val="clear" w:color="auto" w:fill="FFFFFF"/>
              </w:rPr>
              <w:t>or very proximate to each other.)</w:t>
            </w:r>
          </w:p>
        </w:tc>
      </w:tr>
      <w:tr w:rsidR="008D3C51" w14:paraId="2F2F93CD" w14:textId="77777777" w:rsidTr="00214BE2">
        <w:tc>
          <w:tcPr>
            <w:tcW w:w="1718" w:type="dxa"/>
          </w:tcPr>
          <w:p w14:paraId="57ECC2EB" w14:textId="77777777" w:rsidR="008D3C51" w:rsidRPr="0067233F" w:rsidRDefault="008D3C51">
            <w:pPr>
              <w:pStyle w:val="Default"/>
              <w:rPr>
                <w:color w:val="auto"/>
                <w:sz w:val="17"/>
                <w:szCs w:val="17"/>
              </w:rPr>
            </w:pPr>
            <w:r w:rsidRPr="0067233F">
              <w:rPr>
                <w:b/>
                <w:bCs/>
                <w:color w:val="auto"/>
                <w:sz w:val="17"/>
                <w:szCs w:val="17"/>
              </w:rPr>
              <w:t xml:space="preserve">Commissioning </w:t>
            </w:r>
          </w:p>
        </w:tc>
        <w:tc>
          <w:tcPr>
            <w:tcW w:w="7524" w:type="dxa"/>
          </w:tcPr>
          <w:p w14:paraId="30FE848B" w14:textId="77777777" w:rsidR="008D3C51" w:rsidRPr="00D45ED2" w:rsidRDefault="008D3C51">
            <w:pPr>
              <w:pStyle w:val="Default"/>
              <w:rPr>
                <w:color w:val="auto"/>
                <w:sz w:val="17"/>
                <w:szCs w:val="17"/>
              </w:rPr>
            </w:pPr>
            <w:r w:rsidRPr="00D45ED2">
              <w:rPr>
                <w:color w:val="auto"/>
                <w:sz w:val="17"/>
                <w:szCs w:val="17"/>
              </w:rPr>
              <w:t xml:space="preserve">A continual process of analysing the needs of the community, designing pathways of care then specifying and buying services that will deliver and improved agreed health and social outcomes within the resources available. </w:t>
            </w:r>
          </w:p>
        </w:tc>
      </w:tr>
      <w:tr w:rsidR="008D3C51" w14:paraId="4DFBCFF1" w14:textId="77777777" w:rsidTr="00214BE2">
        <w:tc>
          <w:tcPr>
            <w:tcW w:w="1718" w:type="dxa"/>
          </w:tcPr>
          <w:p w14:paraId="4F45E801" w14:textId="77777777" w:rsidR="008D3C51" w:rsidRPr="0067233F" w:rsidRDefault="008D3C51">
            <w:pPr>
              <w:pStyle w:val="Default"/>
              <w:rPr>
                <w:color w:val="auto"/>
                <w:sz w:val="17"/>
                <w:szCs w:val="17"/>
              </w:rPr>
            </w:pPr>
            <w:r w:rsidRPr="0067233F">
              <w:rPr>
                <w:b/>
                <w:bCs/>
                <w:color w:val="auto"/>
                <w:sz w:val="17"/>
                <w:szCs w:val="17"/>
              </w:rPr>
              <w:t xml:space="preserve">Day Surgery </w:t>
            </w:r>
          </w:p>
        </w:tc>
        <w:tc>
          <w:tcPr>
            <w:tcW w:w="7524" w:type="dxa"/>
          </w:tcPr>
          <w:p w14:paraId="47E2419C" w14:textId="77777777" w:rsidR="008D3C51" w:rsidRPr="00D45ED2" w:rsidRDefault="008D3C51">
            <w:pPr>
              <w:pStyle w:val="Default"/>
              <w:rPr>
                <w:color w:val="auto"/>
                <w:sz w:val="17"/>
                <w:szCs w:val="17"/>
              </w:rPr>
            </w:pPr>
            <w:r w:rsidRPr="00D45ED2">
              <w:rPr>
                <w:color w:val="auto"/>
                <w:sz w:val="17"/>
                <w:szCs w:val="17"/>
              </w:rPr>
              <w:t xml:space="preserve">Minor surgery that does not require the patient to stay in hospital overnight. </w:t>
            </w:r>
          </w:p>
        </w:tc>
      </w:tr>
      <w:tr w:rsidR="008D3C51" w14:paraId="145424AF" w14:textId="77777777" w:rsidTr="00214BE2">
        <w:tc>
          <w:tcPr>
            <w:tcW w:w="1718" w:type="dxa"/>
          </w:tcPr>
          <w:p w14:paraId="50653B53" w14:textId="77777777" w:rsidR="008D3C51" w:rsidRPr="0067233F" w:rsidRDefault="008D3C51">
            <w:pPr>
              <w:pStyle w:val="Default"/>
              <w:rPr>
                <w:color w:val="auto"/>
                <w:sz w:val="17"/>
                <w:szCs w:val="17"/>
              </w:rPr>
            </w:pPr>
            <w:r w:rsidRPr="0067233F">
              <w:rPr>
                <w:b/>
                <w:bCs/>
                <w:color w:val="auto"/>
                <w:sz w:val="17"/>
                <w:szCs w:val="17"/>
              </w:rPr>
              <w:t xml:space="preserve">Dermatology </w:t>
            </w:r>
          </w:p>
        </w:tc>
        <w:tc>
          <w:tcPr>
            <w:tcW w:w="7524" w:type="dxa"/>
          </w:tcPr>
          <w:p w14:paraId="56A1B2C5" w14:textId="77777777" w:rsidR="008D3C51" w:rsidRPr="00D45ED2" w:rsidRDefault="008D3C51">
            <w:pPr>
              <w:pStyle w:val="Default"/>
              <w:rPr>
                <w:color w:val="auto"/>
                <w:sz w:val="17"/>
                <w:szCs w:val="17"/>
              </w:rPr>
            </w:pPr>
            <w:r w:rsidRPr="00D45ED2">
              <w:rPr>
                <w:color w:val="auto"/>
                <w:sz w:val="17"/>
                <w:szCs w:val="17"/>
              </w:rPr>
              <w:t xml:space="preserve">The branch of medicine concerned with the diagnosis and treatment of skin disorders. </w:t>
            </w:r>
          </w:p>
        </w:tc>
      </w:tr>
      <w:tr w:rsidR="008D3C51" w14:paraId="3464B484" w14:textId="77777777" w:rsidTr="00214BE2">
        <w:tc>
          <w:tcPr>
            <w:tcW w:w="1718" w:type="dxa"/>
          </w:tcPr>
          <w:p w14:paraId="7B0FFD60" w14:textId="77777777" w:rsidR="008D3C51" w:rsidRPr="0067233F" w:rsidRDefault="008D3C51">
            <w:pPr>
              <w:pStyle w:val="Default"/>
              <w:rPr>
                <w:color w:val="auto"/>
                <w:sz w:val="17"/>
                <w:szCs w:val="17"/>
              </w:rPr>
            </w:pPr>
            <w:r w:rsidRPr="0067233F">
              <w:rPr>
                <w:b/>
                <w:bCs/>
                <w:color w:val="auto"/>
                <w:sz w:val="17"/>
                <w:szCs w:val="17"/>
              </w:rPr>
              <w:t xml:space="preserve">District Nurses </w:t>
            </w:r>
          </w:p>
        </w:tc>
        <w:tc>
          <w:tcPr>
            <w:tcW w:w="7524" w:type="dxa"/>
          </w:tcPr>
          <w:p w14:paraId="2F7847BC" w14:textId="77777777" w:rsidR="008D3C51" w:rsidRPr="00D45ED2" w:rsidRDefault="008D3C51">
            <w:pPr>
              <w:pStyle w:val="Default"/>
              <w:rPr>
                <w:color w:val="auto"/>
                <w:sz w:val="17"/>
                <w:szCs w:val="17"/>
              </w:rPr>
            </w:pPr>
            <w:r w:rsidRPr="00D45ED2">
              <w:rPr>
                <w:color w:val="auto"/>
                <w:sz w:val="17"/>
                <w:szCs w:val="17"/>
              </w:rPr>
              <w:t xml:space="preserve">Are senior nurses in the United Kingdom's National Health Service who manage care within the community, leading teams of community nurses and support workers, as well as visiting house-bound patients to provide advice and care such as palliative care, wound management. </w:t>
            </w:r>
          </w:p>
        </w:tc>
      </w:tr>
      <w:tr w:rsidR="008D3C51" w14:paraId="3781FBD4" w14:textId="77777777" w:rsidTr="00214BE2">
        <w:tc>
          <w:tcPr>
            <w:tcW w:w="1718" w:type="dxa"/>
          </w:tcPr>
          <w:p w14:paraId="166DEECB" w14:textId="77777777" w:rsidR="008D3C51" w:rsidRPr="0067233F" w:rsidRDefault="008D3C51">
            <w:pPr>
              <w:pStyle w:val="Default"/>
              <w:rPr>
                <w:color w:val="auto"/>
                <w:sz w:val="17"/>
                <w:szCs w:val="17"/>
              </w:rPr>
            </w:pPr>
            <w:r w:rsidRPr="0067233F">
              <w:rPr>
                <w:b/>
                <w:bCs/>
                <w:color w:val="auto"/>
                <w:sz w:val="17"/>
                <w:szCs w:val="17"/>
              </w:rPr>
              <w:t xml:space="preserve">Diagnostic Tests </w:t>
            </w:r>
          </w:p>
        </w:tc>
        <w:tc>
          <w:tcPr>
            <w:tcW w:w="7524" w:type="dxa"/>
          </w:tcPr>
          <w:p w14:paraId="126E9620" w14:textId="3CFA06B8" w:rsidR="008D3C51" w:rsidRPr="0067233F" w:rsidRDefault="008D3C51">
            <w:pPr>
              <w:pStyle w:val="Default"/>
              <w:rPr>
                <w:color w:val="auto"/>
                <w:sz w:val="17"/>
                <w:szCs w:val="17"/>
              </w:rPr>
            </w:pPr>
            <w:r w:rsidRPr="0067233F">
              <w:rPr>
                <w:color w:val="auto"/>
                <w:sz w:val="17"/>
                <w:szCs w:val="17"/>
              </w:rPr>
              <w:t xml:space="preserve">Blood or urine tests, X-rays, </w:t>
            </w:r>
            <w:r w:rsidR="009D0478" w:rsidRPr="0067233F">
              <w:rPr>
                <w:color w:val="auto"/>
                <w:sz w:val="17"/>
                <w:szCs w:val="17"/>
              </w:rPr>
              <w:t>ultrasound,</w:t>
            </w:r>
            <w:r w:rsidRPr="0067233F">
              <w:rPr>
                <w:color w:val="auto"/>
                <w:sz w:val="17"/>
                <w:szCs w:val="17"/>
              </w:rPr>
              <w:t xml:space="preserve"> and other imaging techniques that help clinicians see what is happening inside the body to help them diagnose a patient condition. </w:t>
            </w:r>
          </w:p>
        </w:tc>
      </w:tr>
      <w:tr w:rsidR="008D3C51" w14:paraId="15D029AA" w14:textId="77777777" w:rsidTr="00214BE2">
        <w:tc>
          <w:tcPr>
            <w:tcW w:w="1718" w:type="dxa"/>
          </w:tcPr>
          <w:p w14:paraId="10A6C252" w14:textId="77777777" w:rsidR="008D3C51" w:rsidRPr="0067233F" w:rsidRDefault="008D3C51">
            <w:pPr>
              <w:pStyle w:val="Default"/>
              <w:rPr>
                <w:color w:val="auto"/>
                <w:sz w:val="17"/>
                <w:szCs w:val="17"/>
              </w:rPr>
            </w:pPr>
            <w:r w:rsidRPr="0067233F">
              <w:rPr>
                <w:b/>
                <w:bCs/>
                <w:color w:val="auto"/>
                <w:sz w:val="17"/>
                <w:szCs w:val="17"/>
              </w:rPr>
              <w:t xml:space="preserve">Emergency Care </w:t>
            </w:r>
          </w:p>
        </w:tc>
        <w:tc>
          <w:tcPr>
            <w:tcW w:w="7524" w:type="dxa"/>
          </w:tcPr>
          <w:p w14:paraId="68797025" w14:textId="77777777" w:rsidR="008D3C51" w:rsidRPr="0067233F" w:rsidRDefault="008D3C51">
            <w:pPr>
              <w:pStyle w:val="Default"/>
              <w:rPr>
                <w:color w:val="auto"/>
                <w:sz w:val="17"/>
                <w:szCs w:val="17"/>
              </w:rPr>
            </w:pPr>
            <w:r w:rsidRPr="0067233F">
              <w:rPr>
                <w:color w:val="auto"/>
                <w:sz w:val="17"/>
                <w:szCs w:val="17"/>
              </w:rPr>
              <w:t xml:space="preserve">An immediate response to time critical health care need. </w:t>
            </w:r>
          </w:p>
        </w:tc>
      </w:tr>
      <w:tr w:rsidR="008D3C51" w14:paraId="3F4B1D3C" w14:textId="77777777" w:rsidTr="00214BE2">
        <w:tc>
          <w:tcPr>
            <w:tcW w:w="1718" w:type="dxa"/>
          </w:tcPr>
          <w:p w14:paraId="6DDB19A6" w14:textId="77777777" w:rsidR="008D3C51" w:rsidRPr="0067233F" w:rsidRDefault="008D3C51">
            <w:pPr>
              <w:pStyle w:val="Default"/>
              <w:rPr>
                <w:color w:val="auto"/>
                <w:sz w:val="17"/>
                <w:szCs w:val="17"/>
              </w:rPr>
            </w:pPr>
            <w:r w:rsidRPr="0067233F">
              <w:rPr>
                <w:b/>
                <w:bCs/>
                <w:color w:val="auto"/>
                <w:sz w:val="17"/>
                <w:szCs w:val="17"/>
              </w:rPr>
              <w:t xml:space="preserve">End of Life Care </w:t>
            </w:r>
          </w:p>
        </w:tc>
        <w:tc>
          <w:tcPr>
            <w:tcW w:w="7524" w:type="dxa"/>
          </w:tcPr>
          <w:p w14:paraId="0973ECAB" w14:textId="77777777" w:rsidR="008D3C51" w:rsidRPr="0067233F" w:rsidRDefault="008D3C51">
            <w:pPr>
              <w:pStyle w:val="Default"/>
              <w:rPr>
                <w:color w:val="auto"/>
                <w:sz w:val="17"/>
                <w:szCs w:val="17"/>
              </w:rPr>
            </w:pPr>
            <w:r w:rsidRPr="0067233F">
              <w:rPr>
                <w:color w:val="auto"/>
                <w:sz w:val="17"/>
                <w:szCs w:val="17"/>
              </w:rPr>
              <w:t xml:space="preserve">An important part of palliative care for people who are nearing the end of their life. End of life care is for people who are considered to be in the last year of life, but this timeframe can be difficult to predict. </w:t>
            </w:r>
          </w:p>
        </w:tc>
      </w:tr>
      <w:tr w:rsidR="008D3C51" w14:paraId="1630167F" w14:textId="77777777" w:rsidTr="00214BE2">
        <w:tc>
          <w:tcPr>
            <w:tcW w:w="1718" w:type="dxa"/>
          </w:tcPr>
          <w:p w14:paraId="3FAD5AB8" w14:textId="77777777" w:rsidR="008D3C51" w:rsidRPr="0067233F" w:rsidRDefault="008D3C51">
            <w:pPr>
              <w:pStyle w:val="Default"/>
              <w:rPr>
                <w:color w:val="auto"/>
                <w:sz w:val="17"/>
                <w:szCs w:val="17"/>
              </w:rPr>
            </w:pPr>
            <w:r w:rsidRPr="0067233F">
              <w:rPr>
                <w:b/>
                <w:bCs/>
                <w:color w:val="auto"/>
                <w:sz w:val="17"/>
                <w:szCs w:val="17"/>
              </w:rPr>
              <w:t xml:space="preserve">Equality Act </w:t>
            </w:r>
          </w:p>
        </w:tc>
        <w:tc>
          <w:tcPr>
            <w:tcW w:w="7524" w:type="dxa"/>
          </w:tcPr>
          <w:p w14:paraId="787E091A" w14:textId="77777777" w:rsidR="008D3C51" w:rsidRPr="0067233F" w:rsidRDefault="008D3C51">
            <w:pPr>
              <w:pStyle w:val="Default"/>
              <w:rPr>
                <w:color w:val="auto"/>
                <w:sz w:val="17"/>
                <w:szCs w:val="17"/>
              </w:rPr>
            </w:pPr>
            <w:r w:rsidRPr="0067233F">
              <w:rPr>
                <w:color w:val="auto"/>
                <w:sz w:val="17"/>
                <w:szCs w:val="17"/>
              </w:rPr>
              <w:t xml:space="preserve">Passed in 1995, this law makes it illegal to offer a public service which is inaccessible to someone because of their physical or learning disabilities. </w:t>
            </w:r>
          </w:p>
        </w:tc>
      </w:tr>
      <w:tr w:rsidR="008D3C51" w14:paraId="3A9E4E15" w14:textId="77777777" w:rsidTr="00214BE2">
        <w:tc>
          <w:tcPr>
            <w:tcW w:w="1718" w:type="dxa"/>
          </w:tcPr>
          <w:p w14:paraId="4DDBB6EA" w14:textId="77777777" w:rsidR="008D3C51" w:rsidRPr="0067233F" w:rsidRDefault="008D3C51">
            <w:pPr>
              <w:pStyle w:val="Default"/>
              <w:rPr>
                <w:color w:val="auto"/>
                <w:sz w:val="17"/>
                <w:szCs w:val="17"/>
              </w:rPr>
            </w:pPr>
            <w:r w:rsidRPr="0067233F">
              <w:rPr>
                <w:b/>
                <w:bCs/>
                <w:color w:val="auto"/>
                <w:sz w:val="17"/>
                <w:szCs w:val="17"/>
              </w:rPr>
              <w:t xml:space="preserve">Follow-up </w:t>
            </w:r>
          </w:p>
        </w:tc>
        <w:tc>
          <w:tcPr>
            <w:tcW w:w="7524" w:type="dxa"/>
          </w:tcPr>
          <w:p w14:paraId="0105125E" w14:textId="77777777" w:rsidR="008D3C51" w:rsidRPr="0067233F" w:rsidRDefault="008D3C51">
            <w:pPr>
              <w:pStyle w:val="Default"/>
              <w:rPr>
                <w:color w:val="auto"/>
                <w:sz w:val="17"/>
                <w:szCs w:val="17"/>
              </w:rPr>
            </w:pPr>
            <w:r w:rsidRPr="0067233F">
              <w:rPr>
                <w:color w:val="auto"/>
                <w:sz w:val="17"/>
                <w:szCs w:val="17"/>
              </w:rPr>
              <w:t xml:space="preserve">A second or subsequent appointment to check on the outcome of a treatment plan. </w:t>
            </w:r>
          </w:p>
        </w:tc>
      </w:tr>
      <w:tr w:rsidR="008D3C51" w14:paraId="27227AEF" w14:textId="77777777" w:rsidTr="00214BE2">
        <w:tc>
          <w:tcPr>
            <w:tcW w:w="1718" w:type="dxa"/>
          </w:tcPr>
          <w:p w14:paraId="66263C5E" w14:textId="77777777" w:rsidR="008D3C51" w:rsidRPr="0067233F" w:rsidRDefault="008D3C51">
            <w:pPr>
              <w:pStyle w:val="Default"/>
              <w:rPr>
                <w:color w:val="auto"/>
                <w:sz w:val="17"/>
                <w:szCs w:val="17"/>
              </w:rPr>
            </w:pPr>
            <w:r w:rsidRPr="0067233F">
              <w:rPr>
                <w:b/>
                <w:bCs/>
                <w:color w:val="auto"/>
                <w:sz w:val="17"/>
                <w:szCs w:val="17"/>
              </w:rPr>
              <w:t xml:space="preserve">In-patients Care </w:t>
            </w:r>
          </w:p>
        </w:tc>
        <w:tc>
          <w:tcPr>
            <w:tcW w:w="7524" w:type="dxa"/>
          </w:tcPr>
          <w:p w14:paraId="63E6C50D" w14:textId="77777777" w:rsidR="008D3C51" w:rsidRPr="0067233F" w:rsidRDefault="008D3C51">
            <w:pPr>
              <w:pStyle w:val="Default"/>
              <w:rPr>
                <w:color w:val="auto"/>
                <w:sz w:val="17"/>
                <w:szCs w:val="17"/>
              </w:rPr>
            </w:pPr>
            <w:r w:rsidRPr="0067233F">
              <w:rPr>
                <w:color w:val="auto"/>
                <w:sz w:val="17"/>
                <w:szCs w:val="17"/>
              </w:rPr>
              <w:t xml:space="preserve">Provided in a hospital where patient will stay overnight at least one night. </w:t>
            </w:r>
          </w:p>
        </w:tc>
      </w:tr>
      <w:tr w:rsidR="008D3C51" w14:paraId="5D7C5EF8" w14:textId="77777777" w:rsidTr="00214BE2">
        <w:tc>
          <w:tcPr>
            <w:tcW w:w="1718" w:type="dxa"/>
          </w:tcPr>
          <w:p w14:paraId="70D2FC49" w14:textId="77777777" w:rsidR="008D3C51" w:rsidRPr="0067233F" w:rsidRDefault="008D3C51">
            <w:pPr>
              <w:pStyle w:val="Default"/>
              <w:rPr>
                <w:color w:val="auto"/>
                <w:sz w:val="17"/>
                <w:szCs w:val="17"/>
              </w:rPr>
            </w:pPr>
            <w:r w:rsidRPr="0067233F">
              <w:rPr>
                <w:b/>
                <w:bCs/>
                <w:color w:val="auto"/>
                <w:sz w:val="17"/>
                <w:szCs w:val="17"/>
              </w:rPr>
              <w:t xml:space="preserve">Integrated Care Pathway </w:t>
            </w:r>
          </w:p>
        </w:tc>
        <w:tc>
          <w:tcPr>
            <w:tcW w:w="7524" w:type="dxa"/>
          </w:tcPr>
          <w:p w14:paraId="69257813" w14:textId="77777777" w:rsidR="008D3C51" w:rsidRPr="0067233F" w:rsidRDefault="008D3C51">
            <w:pPr>
              <w:pStyle w:val="Default"/>
              <w:rPr>
                <w:color w:val="auto"/>
                <w:sz w:val="17"/>
                <w:szCs w:val="17"/>
              </w:rPr>
            </w:pPr>
            <w:r w:rsidRPr="0067233F">
              <w:rPr>
                <w:color w:val="auto"/>
                <w:sz w:val="17"/>
                <w:szCs w:val="17"/>
              </w:rPr>
              <w:t xml:space="preserve">A multidisciplinary outline of anticipated care, placed in an appropriate timeframe, to help a patient with a specific condition </w:t>
            </w:r>
          </w:p>
        </w:tc>
      </w:tr>
      <w:tr w:rsidR="008D3C51" w14:paraId="4115B80F" w14:textId="77777777" w:rsidTr="00214BE2">
        <w:tc>
          <w:tcPr>
            <w:tcW w:w="1718" w:type="dxa"/>
          </w:tcPr>
          <w:p w14:paraId="075449C8" w14:textId="77777777" w:rsidR="008D3C51" w:rsidRPr="0067233F" w:rsidRDefault="008D3C51">
            <w:pPr>
              <w:pStyle w:val="Default"/>
              <w:rPr>
                <w:color w:val="auto"/>
                <w:sz w:val="17"/>
                <w:szCs w:val="17"/>
              </w:rPr>
            </w:pPr>
            <w:r w:rsidRPr="0067233F">
              <w:rPr>
                <w:b/>
                <w:bCs/>
                <w:color w:val="auto"/>
                <w:sz w:val="17"/>
                <w:szCs w:val="17"/>
              </w:rPr>
              <w:t xml:space="preserve">Minor Injuries Unit </w:t>
            </w:r>
          </w:p>
        </w:tc>
        <w:tc>
          <w:tcPr>
            <w:tcW w:w="7524" w:type="dxa"/>
          </w:tcPr>
          <w:p w14:paraId="479F3088" w14:textId="6AC30FEC" w:rsidR="008D3C51" w:rsidRPr="0067233F" w:rsidRDefault="008D3C51">
            <w:pPr>
              <w:pStyle w:val="Default"/>
              <w:rPr>
                <w:color w:val="auto"/>
                <w:sz w:val="17"/>
                <w:szCs w:val="17"/>
              </w:rPr>
            </w:pPr>
            <w:r w:rsidRPr="0067233F">
              <w:rPr>
                <w:color w:val="auto"/>
                <w:sz w:val="17"/>
                <w:szCs w:val="17"/>
              </w:rPr>
              <w:t xml:space="preserve">A hospital department in the UK largely staffed by emergency nurse practitioners (ENPs) working autonomously looking after minor injuries such as lacerations and </w:t>
            </w:r>
            <w:r w:rsidR="009D0478" w:rsidRPr="0067233F">
              <w:rPr>
                <w:color w:val="auto"/>
                <w:sz w:val="17"/>
                <w:szCs w:val="17"/>
              </w:rPr>
              <w:t>fractures and</w:t>
            </w:r>
            <w:r w:rsidRPr="0067233F">
              <w:rPr>
                <w:color w:val="auto"/>
                <w:sz w:val="17"/>
                <w:szCs w:val="17"/>
              </w:rPr>
              <w:t xml:space="preserve"> have access to X-ray facilities. </w:t>
            </w:r>
          </w:p>
        </w:tc>
      </w:tr>
      <w:tr w:rsidR="008D3C51" w14:paraId="56495E81" w14:textId="77777777" w:rsidTr="00214BE2">
        <w:tc>
          <w:tcPr>
            <w:tcW w:w="1718" w:type="dxa"/>
          </w:tcPr>
          <w:p w14:paraId="7942EB71" w14:textId="77777777" w:rsidR="008D3C51" w:rsidRPr="0067233F" w:rsidRDefault="008D3C51">
            <w:pPr>
              <w:pStyle w:val="Default"/>
              <w:rPr>
                <w:color w:val="auto"/>
                <w:sz w:val="17"/>
                <w:szCs w:val="17"/>
              </w:rPr>
            </w:pPr>
            <w:r w:rsidRPr="0067233F">
              <w:rPr>
                <w:b/>
                <w:bCs/>
                <w:color w:val="auto"/>
                <w:sz w:val="17"/>
                <w:szCs w:val="17"/>
              </w:rPr>
              <w:t xml:space="preserve">Musculoskeletal (MSK) Service </w:t>
            </w:r>
          </w:p>
        </w:tc>
        <w:tc>
          <w:tcPr>
            <w:tcW w:w="7524" w:type="dxa"/>
          </w:tcPr>
          <w:p w14:paraId="174F3FA5" w14:textId="3405A794" w:rsidR="008D3C51" w:rsidRPr="0067233F" w:rsidRDefault="008D3C51">
            <w:pPr>
              <w:pStyle w:val="Default"/>
              <w:rPr>
                <w:color w:val="auto"/>
                <w:sz w:val="17"/>
                <w:szCs w:val="17"/>
              </w:rPr>
            </w:pPr>
            <w:r w:rsidRPr="0067233F">
              <w:rPr>
                <w:color w:val="auto"/>
                <w:sz w:val="17"/>
                <w:szCs w:val="17"/>
              </w:rPr>
              <w:t xml:space="preserve">Care of conditions related to body muscles, </w:t>
            </w:r>
            <w:r w:rsidR="009D0478" w:rsidRPr="0067233F">
              <w:rPr>
                <w:color w:val="auto"/>
                <w:sz w:val="17"/>
                <w:szCs w:val="17"/>
              </w:rPr>
              <w:t>bones,</w:t>
            </w:r>
            <w:r w:rsidRPr="0067233F">
              <w:rPr>
                <w:color w:val="auto"/>
                <w:sz w:val="17"/>
                <w:szCs w:val="17"/>
              </w:rPr>
              <w:t xml:space="preserve"> and joint mobility. </w:t>
            </w:r>
          </w:p>
        </w:tc>
      </w:tr>
      <w:tr w:rsidR="008D3C51" w14:paraId="04AB4BD0" w14:textId="77777777" w:rsidTr="00214BE2">
        <w:tc>
          <w:tcPr>
            <w:tcW w:w="1718" w:type="dxa"/>
          </w:tcPr>
          <w:p w14:paraId="57BB523B" w14:textId="77777777" w:rsidR="008D3C51" w:rsidRPr="0067233F" w:rsidRDefault="008D3C51">
            <w:pPr>
              <w:pStyle w:val="Default"/>
              <w:rPr>
                <w:color w:val="auto"/>
                <w:sz w:val="17"/>
                <w:szCs w:val="17"/>
              </w:rPr>
            </w:pPr>
            <w:r w:rsidRPr="0067233F">
              <w:rPr>
                <w:b/>
                <w:bCs/>
                <w:color w:val="auto"/>
                <w:sz w:val="17"/>
                <w:szCs w:val="17"/>
              </w:rPr>
              <w:t xml:space="preserve">NHS Clinical Commissioners </w:t>
            </w:r>
          </w:p>
        </w:tc>
        <w:tc>
          <w:tcPr>
            <w:tcW w:w="7524" w:type="dxa"/>
          </w:tcPr>
          <w:p w14:paraId="484E7354" w14:textId="77777777" w:rsidR="008D3C51" w:rsidRPr="0067233F" w:rsidRDefault="008D3C51">
            <w:pPr>
              <w:pStyle w:val="Default"/>
              <w:rPr>
                <w:color w:val="auto"/>
                <w:sz w:val="17"/>
                <w:szCs w:val="17"/>
              </w:rPr>
            </w:pPr>
            <w:r w:rsidRPr="0067233F">
              <w:rPr>
                <w:color w:val="auto"/>
                <w:sz w:val="17"/>
                <w:szCs w:val="17"/>
              </w:rPr>
              <w:t xml:space="preserve">This is the membership organisation of clinical commissioning groups. Their job is to help get the best healthcare and health outcomes for their local communities and patients. </w:t>
            </w:r>
          </w:p>
        </w:tc>
      </w:tr>
      <w:tr w:rsidR="008D3C51" w14:paraId="1926EFBC" w14:textId="77777777" w:rsidTr="00214BE2">
        <w:tc>
          <w:tcPr>
            <w:tcW w:w="1718" w:type="dxa"/>
          </w:tcPr>
          <w:p w14:paraId="3A882C6D" w14:textId="77777777" w:rsidR="008D3C51" w:rsidRPr="0067233F" w:rsidRDefault="008D3C51">
            <w:pPr>
              <w:pStyle w:val="Default"/>
              <w:rPr>
                <w:color w:val="auto"/>
                <w:sz w:val="17"/>
                <w:szCs w:val="17"/>
              </w:rPr>
            </w:pPr>
            <w:r w:rsidRPr="0067233F">
              <w:rPr>
                <w:b/>
                <w:bCs/>
                <w:color w:val="auto"/>
                <w:sz w:val="17"/>
                <w:szCs w:val="17"/>
              </w:rPr>
              <w:t xml:space="preserve">‘One Stop’ Care Model </w:t>
            </w:r>
          </w:p>
        </w:tc>
        <w:tc>
          <w:tcPr>
            <w:tcW w:w="7524" w:type="dxa"/>
          </w:tcPr>
          <w:p w14:paraId="151D1E7A" w14:textId="77777777" w:rsidR="008D3C51" w:rsidRPr="0067233F" w:rsidRDefault="008D3C51">
            <w:pPr>
              <w:pStyle w:val="Default"/>
              <w:rPr>
                <w:color w:val="auto"/>
                <w:sz w:val="17"/>
                <w:szCs w:val="17"/>
              </w:rPr>
            </w:pPr>
            <w:r w:rsidRPr="0067233F">
              <w:rPr>
                <w:color w:val="auto"/>
                <w:sz w:val="17"/>
                <w:szCs w:val="17"/>
              </w:rPr>
              <w:t xml:space="preserve">One stop shop is the Outpatient model to which EKHUFT aspire. They are designed to allow us to reduce appointments and create opportunities for getting consultations, diagnostic tests, and treatment plan all in one appointment. For surgical patients it will also include pre assessment and agreement of operation date. </w:t>
            </w:r>
          </w:p>
        </w:tc>
      </w:tr>
      <w:tr w:rsidR="008D3C51" w14:paraId="44ED4A4D" w14:textId="77777777" w:rsidTr="00214BE2">
        <w:tc>
          <w:tcPr>
            <w:tcW w:w="1718" w:type="dxa"/>
          </w:tcPr>
          <w:p w14:paraId="05C7C8BB" w14:textId="77777777" w:rsidR="008D3C51" w:rsidRPr="0067233F" w:rsidRDefault="008D3C51">
            <w:pPr>
              <w:pStyle w:val="Default"/>
              <w:rPr>
                <w:color w:val="auto"/>
                <w:sz w:val="17"/>
                <w:szCs w:val="17"/>
              </w:rPr>
            </w:pPr>
            <w:r w:rsidRPr="0067233F">
              <w:rPr>
                <w:b/>
                <w:bCs/>
                <w:color w:val="auto"/>
                <w:sz w:val="17"/>
                <w:szCs w:val="17"/>
              </w:rPr>
              <w:t xml:space="preserve">Ophthalmology </w:t>
            </w:r>
          </w:p>
        </w:tc>
        <w:tc>
          <w:tcPr>
            <w:tcW w:w="7524" w:type="dxa"/>
          </w:tcPr>
          <w:p w14:paraId="5C6C61B5" w14:textId="0763B0EB" w:rsidR="008D3C51" w:rsidRPr="0067233F" w:rsidRDefault="008D3C51">
            <w:pPr>
              <w:pStyle w:val="Default"/>
              <w:rPr>
                <w:color w:val="auto"/>
                <w:sz w:val="17"/>
                <w:szCs w:val="17"/>
              </w:rPr>
            </w:pPr>
            <w:r w:rsidRPr="0067233F">
              <w:rPr>
                <w:color w:val="auto"/>
                <w:sz w:val="17"/>
                <w:szCs w:val="17"/>
              </w:rPr>
              <w:t xml:space="preserve">The branch of medicine that deals with the anatomy, </w:t>
            </w:r>
            <w:r w:rsidR="009D0478" w:rsidRPr="0067233F">
              <w:rPr>
                <w:color w:val="auto"/>
                <w:sz w:val="17"/>
                <w:szCs w:val="17"/>
              </w:rPr>
              <w:t>physiology,</w:t>
            </w:r>
            <w:r w:rsidRPr="0067233F">
              <w:rPr>
                <w:color w:val="auto"/>
                <w:sz w:val="17"/>
                <w:szCs w:val="17"/>
              </w:rPr>
              <w:t xml:space="preserve"> and diseases of the eye. </w:t>
            </w:r>
          </w:p>
        </w:tc>
      </w:tr>
      <w:tr w:rsidR="008D3C51" w14:paraId="042471E7" w14:textId="77777777" w:rsidTr="00214BE2">
        <w:tc>
          <w:tcPr>
            <w:tcW w:w="1718" w:type="dxa"/>
          </w:tcPr>
          <w:p w14:paraId="5E4834E0" w14:textId="77777777" w:rsidR="008D3C51" w:rsidRPr="0067233F" w:rsidRDefault="008D3C51">
            <w:pPr>
              <w:pStyle w:val="Default"/>
              <w:rPr>
                <w:color w:val="auto"/>
                <w:sz w:val="17"/>
                <w:szCs w:val="17"/>
              </w:rPr>
            </w:pPr>
            <w:r w:rsidRPr="0067233F">
              <w:rPr>
                <w:b/>
                <w:bCs/>
                <w:color w:val="auto"/>
                <w:sz w:val="17"/>
                <w:szCs w:val="17"/>
              </w:rPr>
              <w:t xml:space="preserve">Option Appraisal </w:t>
            </w:r>
          </w:p>
        </w:tc>
        <w:tc>
          <w:tcPr>
            <w:tcW w:w="7524" w:type="dxa"/>
          </w:tcPr>
          <w:p w14:paraId="13216B77" w14:textId="77777777" w:rsidR="008D3C51" w:rsidRPr="0067233F" w:rsidRDefault="008D3C51">
            <w:pPr>
              <w:pStyle w:val="Default"/>
              <w:rPr>
                <w:color w:val="auto"/>
                <w:sz w:val="17"/>
                <w:szCs w:val="17"/>
              </w:rPr>
            </w:pPr>
            <w:r w:rsidRPr="0067233F">
              <w:rPr>
                <w:color w:val="auto"/>
                <w:sz w:val="17"/>
                <w:szCs w:val="17"/>
              </w:rPr>
              <w:t xml:space="preserve">Comparing key points about several alternatives to guide a choice that ensures agreed objectives are met as close as possible. </w:t>
            </w:r>
          </w:p>
        </w:tc>
      </w:tr>
      <w:tr w:rsidR="008D3C51" w14:paraId="12A245B7" w14:textId="77777777" w:rsidTr="00214BE2">
        <w:tc>
          <w:tcPr>
            <w:tcW w:w="1718" w:type="dxa"/>
          </w:tcPr>
          <w:p w14:paraId="05324AD7" w14:textId="77777777" w:rsidR="008D3C51" w:rsidRPr="0067233F" w:rsidRDefault="008D3C51">
            <w:pPr>
              <w:pStyle w:val="Default"/>
              <w:rPr>
                <w:b/>
                <w:bCs/>
                <w:color w:val="auto"/>
                <w:sz w:val="17"/>
                <w:szCs w:val="17"/>
              </w:rPr>
            </w:pPr>
            <w:r>
              <w:rPr>
                <w:b/>
                <w:bCs/>
                <w:color w:val="auto"/>
                <w:sz w:val="17"/>
                <w:szCs w:val="17"/>
              </w:rPr>
              <w:t>Orthosis</w:t>
            </w:r>
          </w:p>
        </w:tc>
        <w:tc>
          <w:tcPr>
            <w:tcW w:w="7524" w:type="dxa"/>
          </w:tcPr>
          <w:p w14:paraId="756DDC1D" w14:textId="77777777" w:rsidR="008D3C51" w:rsidRPr="0067233F" w:rsidRDefault="008D3C51">
            <w:pPr>
              <w:pStyle w:val="Default"/>
              <w:rPr>
                <w:color w:val="auto"/>
                <w:sz w:val="17"/>
                <w:szCs w:val="17"/>
              </w:rPr>
            </w:pPr>
            <w:r>
              <w:rPr>
                <w:color w:val="auto"/>
                <w:sz w:val="17"/>
                <w:szCs w:val="17"/>
              </w:rPr>
              <w:t>An externally applied device which is used to modify the structural or functional characteristics of the neuromuscular skeletal system</w:t>
            </w:r>
          </w:p>
        </w:tc>
      </w:tr>
      <w:tr w:rsidR="008D3C51" w14:paraId="27B34E14" w14:textId="77777777" w:rsidTr="00214BE2">
        <w:tc>
          <w:tcPr>
            <w:tcW w:w="1718" w:type="dxa"/>
          </w:tcPr>
          <w:p w14:paraId="765936A6" w14:textId="77777777" w:rsidR="008D3C51" w:rsidRPr="0067233F" w:rsidRDefault="008D3C51">
            <w:pPr>
              <w:pStyle w:val="Default"/>
              <w:rPr>
                <w:b/>
                <w:bCs/>
                <w:color w:val="auto"/>
                <w:sz w:val="17"/>
                <w:szCs w:val="17"/>
              </w:rPr>
            </w:pPr>
            <w:r w:rsidRPr="0067233F">
              <w:rPr>
                <w:b/>
                <w:bCs/>
                <w:color w:val="auto"/>
                <w:sz w:val="17"/>
                <w:szCs w:val="17"/>
              </w:rPr>
              <w:t>Orthotist</w:t>
            </w:r>
          </w:p>
        </w:tc>
        <w:tc>
          <w:tcPr>
            <w:tcW w:w="7524" w:type="dxa"/>
          </w:tcPr>
          <w:p w14:paraId="57926ED9" w14:textId="45BAC728" w:rsidR="008D3C51" w:rsidRPr="0067233F" w:rsidRDefault="00551953">
            <w:pPr>
              <w:pStyle w:val="Default"/>
              <w:rPr>
                <w:color w:val="auto"/>
                <w:sz w:val="17"/>
                <w:szCs w:val="17"/>
              </w:rPr>
            </w:pPr>
            <w:r>
              <w:rPr>
                <w:color w:val="auto"/>
                <w:sz w:val="17"/>
                <w:szCs w:val="17"/>
                <w:shd w:val="clear" w:color="auto" w:fill="FFFFFF"/>
              </w:rPr>
              <w:t>A</w:t>
            </w:r>
            <w:r w:rsidR="008D3C51" w:rsidRPr="0067233F">
              <w:rPr>
                <w:color w:val="auto"/>
                <w:sz w:val="17"/>
                <w:szCs w:val="17"/>
                <w:shd w:val="clear" w:color="auto" w:fill="FFFFFF"/>
              </w:rPr>
              <w:t xml:space="preserve">utonomous registered practitioners who provide gait analysis and engineering solutions to patients with problems of the neuro, muscular and skeletal systems. They are extensively trained at undergraduate level in mechanics, </w:t>
            </w:r>
            <w:r w:rsidR="009D0478" w:rsidRPr="0067233F">
              <w:rPr>
                <w:color w:val="auto"/>
                <w:sz w:val="17"/>
                <w:szCs w:val="17"/>
                <w:shd w:val="clear" w:color="auto" w:fill="FFFFFF"/>
              </w:rPr>
              <w:t>biomechanics</w:t>
            </w:r>
            <w:r w:rsidR="008D3C51" w:rsidRPr="0067233F">
              <w:rPr>
                <w:color w:val="auto"/>
                <w:sz w:val="17"/>
                <w:szCs w:val="17"/>
                <w:shd w:val="clear" w:color="auto" w:fill="FFFFFF"/>
              </w:rPr>
              <w:t xml:space="preserve">, and material science along with anatomy, </w:t>
            </w:r>
            <w:r w:rsidR="009D0478" w:rsidRPr="0067233F">
              <w:rPr>
                <w:color w:val="auto"/>
                <w:sz w:val="17"/>
                <w:szCs w:val="17"/>
                <w:shd w:val="clear" w:color="auto" w:fill="FFFFFF"/>
              </w:rPr>
              <w:t>physiology,</w:t>
            </w:r>
            <w:r w:rsidR="008D3C51" w:rsidRPr="0067233F">
              <w:rPr>
                <w:color w:val="auto"/>
                <w:sz w:val="17"/>
                <w:szCs w:val="17"/>
                <w:shd w:val="clear" w:color="auto" w:fill="FFFFFF"/>
              </w:rPr>
              <w:t xml:space="preserve"> and pathophysiology. Their qualifications make them competent to design and provide orthoses that modify the structural or functional characteristics of the patients' neuro-muscular and skeletal systems enabling patients to mobilise, eliminate gait deviations, reduce falls, reduce pain, </w:t>
            </w:r>
            <w:r w:rsidR="009D0478" w:rsidRPr="0067233F">
              <w:rPr>
                <w:color w:val="auto"/>
                <w:sz w:val="17"/>
                <w:szCs w:val="17"/>
                <w:shd w:val="clear" w:color="auto" w:fill="FFFFFF"/>
              </w:rPr>
              <w:t>prevent,</w:t>
            </w:r>
            <w:r w:rsidR="008D3C51" w:rsidRPr="0067233F">
              <w:rPr>
                <w:color w:val="auto"/>
                <w:sz w:val="17"/>
                <w:szCs w:val="17"/>
                <w:shd w:val="clear" w:color="auto" w:fill="FFFFFF"/>
              </w:rPr>
              <w:t xml:space="preserve"> and facilitate healing of ulcers. They are also qualified to modify CE marked Orthoses or componentry taking responsibility for the impact of any changes. They treat patients with a wide range of conditions including Diabetes, Arthritis, Cerebral Palsy, Stroke, Spina Bifida,</w:t>
            </w:r>
            <w:r>
              <w:rPr>
                <w:color w:val="auto"/>
                <w:sz w:val="17"/>
                <w:szCs w:val="17"/>
                <w:shd w:val="clear" w:color="auto" w:fill="FFFFFF"/>
              </w:rPr>
              <w:t xml:space="preserve"> </w:t>
            </w:r>
            <w:r w:rsidR="008D3C51" w:rsidRPr="0067233F">
              <w:rPr>
                <w:color w:val="auto"/>
                <w:sz w:val="17"/>
                <w:szCs w:val="17"/>
                <w:shd w:val="clear" w:color="auto" w:fill="FFFFFF"/>
              </w:rPr>
              <w:t xml:space="preserve">Scoliosis, MSK, sports injuries and trauma. Whilst they often work as autonomous </w:t>
            </w:r>
            <w:r w:rsidR="009D0478" w:rsidRPr="0067233F">
              <w:rPr>
                <w:color w:val="auto"/>
                <w:sz w:val="17"/>
                <w:szCs w:val="17"/>
                <w:shd w:val="clear" w:color="auto" w:fill="FFFFFF"/>
              </w:rPr>
              <w:t>practitioners,</w:t>
            </w:r>
            <w:r w:rsidR="008D3C51" w:rsidRPr="0067233F">
              <w:rPr>
                <w:color w:val="auto"/>
                <w:sz w:val="17"/>
                <w:szCs w:val="17"/>
                <w:shd w:val="clear" w:color="auto" w:fill="FFFFFF"/>
              </w:rPr>
              <w:t xml:space="preserve"> they increasingly often form part of multidisciplinary teams such as within the diabetic foot team or neuro-rehabilitation team.</w:t>
            </w:r>
          </w:p>
        </w:tc>
      </w:tr>
      <w:tr w:rsidR="008D3C51" w14:paraId="6E5CB11D" w14:textId="77777777" w:rsidTr="00214BE2">
        <w:tc>
          <w:tcPr>
            <w:tcW w:w="1718" w:type="dxa"/>
          </w:tcPr>
          <w:p w14:paraId="24C7278A" w14:textId="77777777" w:rsidR="008D3C51" w:rsidRPr="0067233F" w:rsidRDefault="008D3C51">
            <w:pPr>
              <w:pStyle w:val="Default"/>
              <w:rPr>
                <w:color w:val="auto"/>
                <w:sz w:val="17"/>
                <w:szCs w:val="17"/>
              </w:rPr>
            </w:pPr>
            <w:r w:rsidRPr="0067233F">
              <w:rPr>
                <w:b/>
                <w:bCs/>
                <w:color w:val="auto"/>
                <w:sz w:val="17"/>
                <w:szCs w:val="17"/>
              </w:rPr>
              <w:t xml:space="preserve">Outpatients Care </w:t>
            </w:r>
          </w:p>
        </w:tc>
        <w:tc>
          <w:tcPr>
            <w:tcW w:w="7524" w:type="dxa"/>
          </w:tcPr>
          <w:p w14:paraId="37002A10" w14:textId="77777777" w:rsidR="008D3C51" w:rsidRDefault="008D3C51">
            <w:pPr>
              <w:pStyle w:val="Default"/>
              <w:rPr>
                <w:color w:val="auto"/>
                <w:sz w:val="17"/>
                <w:szCs w:val="17"/>
              </w:rPr>
            </w:pPr>
            <w:r w:rsidRPr="0067233F">
              <w:rPr>
                <w:color w:val="auto"/>
                <w:sz w:val="17"/>
                <w:szCs w:val="17"/>
              </w:rPr>
              <w:t xml:space="preserve">Provided in a hospital or at a freestanding surgery centre. Afterward patients are released to recuperate at home. </w:t>
            </w:r>
          </w:p>
          <w:p w14:paraId="301EF226" w14:textId="77777777" w:rsidR="00445570" w:rsidRDefault="00445570">
            <w:pPr>
              <w:pStyle w:val="Default"/>
              <w:rPr>
                <w:color w:val="auto"/>
                <w:sz w:val="17"/>
                <w:szCs w:val="17"/>
              </w:rPr>
            </w:pPr>
          </w:p>
          <w:p w14:paraId="07449D8C" w14:textId="43BC769B" w:rsidR="00445570" w:rsidRPr="0067233F" w:rsidRDefault="00445570">
            <w:pPr>
              <w:pStyle w:val="Default"/>
              <w:rPr>
                <w:color w:val="auto"/>
                <w:sz w:val="17"/>
                <w:szCs w:val="17"/>
              </w:rPr>
            </w:pPr>
          </w:p>
        </w:tc>
      </w:tr>
      <w:tr w:rsidR="008D3C51" w14:paraId="7F5EDF64" w14:textId="77777777" w:rsidTr="00214BE2">
        <w:tc>
          <w:tcPr>
            <w:tcW w:w="1718" w:type="dxa"/>
          </w:tcPr>
          <w:p w14:paraId="75039AA5" w14:textId="77777777" w:rsidR="008D3C51" w:rsidRPr="0067233F" w:rsidRDefault="008D3C51">
            <w:pPr>
              <w:pStyle w:val="Default"/>
              <w:rPr>
                <w:color w:val="auto"/>
                <w:sz w:val="17"/>
                <w:szCs w:val="17"/>
              </w:rPr>
            </w:pPr>
            <w:r w:rsidRPr="0067233F">
              <w:rPr>
                <w:b/>
                <w:bCs/>
                <w:color w:val="auto"/>
                <w:sz w:val="17"/>
                <w:szCs w:val="17"/>
              </w:rPr>
              <w:lastRenderedPageBreak/>
              <w:t xml:space="preserve">Paramedics </w:t>
            </w:r>
          </w:p>
        </w:tc>
        <w:tc>
          <w:tcPr>
            <w:tcW w:w="7524" w:type="dxa"/>
          </w:tcPr>
          <w:p w14:paraId="2650A88D" w14:textId="77777777" w:rsidR="008D3C51" w:rsidRPr="0067233F" w:rsidRDefault="008D3C51">
            <w:pPr>
              <w:pStyle w:val="Default"/>
              <w:rPr>
                <w:color w:val="auto"/>
                <w:sz w:val="17"/>
                <w:szCs w:val="17"/>
              </w:rPr>
            </w:pPr>
            <w:r w:rsidRPr="0067233F">
              <w:rPr>
                <w:color w:val="auto"/>
                <w:sz w:val="17"/>
                <w:szCs w:val="17"/>
              </w:rPr>
              <w:t xml:space="preserve">The senior healthcare professional at an accident or a medical emergency. Working on their own, or with an emergency care assistant or ambulance technician, they assess the patient’s condition and give essential treatment. </w:t>
            </w:r>
          </w:p>
        </w:tc>
      </w:tr>
      <w:tr w:rsidR="008D3C51" w14:paraId="31BD6A37" w14:textId="77777777" w:rsidTr="00214BE2">
        <w:tc>
          <w:tcPr>
            <w:tcW w:w="1718" w:type="dxa"/>
          </w:tcPr>
          <w:p w14:paraId="75AD0C0A" w14:textId="77777777" w:rsidR="008D3C51" w:rsidRPr="0067233F" w:rsidRDefault="008D3C51">
            <w:pPr>
              <w:pStyle w:val="Default"/>
              <w:rPr>
                <w:color w:val="auto"/>
                <w:sz w:val="17"/>
                <w:szCs w:val="17"/>
              </w:rPr>
            </w:pPr>
            <w:r w:rsidRPr="0067233F">
              <w:rPr>
                <w:b/>
                <w:bCs/>
                <w:color w:val="auto"/>
                <w:sz w:val="17"/>
                <w:szCs w:val="17"/>
              </w:rPr>
              <w:t xml:space="preserve">Palliative Care </w:t>
            </w:r>
          </w:p>
        </w:tc>
        <w:tc>
          <w:tcPr>
            <w:tcW w:w="7524" w:type="dxa"/>
          </w:tcPr>
          <w:p w14:paraId="0AB3E0A2" w14:textId="77777777" w:rsidR="008D3C51" w:rsidRPr="0067233F" w:rsidRDefault="008D3C51">
            <w:pPr>
              <w:pStyle w:val="Default"/>
              <w:rPr>
                <w:color w:val="auto"/>
                <w:sz w:val="17"/>
                <w:szCs w:val="17"/>
              </w:rPr>
            </w:pPr>
            <w:r w:rsidRPr="0067233F">
              <w:rPr>
                <w:color w:val="auto"/>
                <w:sz w:val="17"/>
                <w:szCs w:val="17"/>
              </w:rPr>
              <w:t xml:space="preserve">Care for people living with a terminal illness where a cure is no longer possible. It’s also for people who have a complex illness and need their symptoms controlled. </w:t>
            </w:r>
          </w:p>
        </w:tc>
      </w:tr>
      <w:tr w:rsidR="008D3C51" w14:paraId="5BE00A3A" w14:textId="77777777" w:rsidTr="00214BE2">
        <w:tc>
          <w:tcPr>
            <w:tcW w:w="1718" w:type="dxa"/>
          </w:tcPr>
          <w:p w14:paraId="4AA07EC5" w14:textId="77777777" w:rsidR="008D3C51" w:rsidRPr="0067233F" w:rsidRDefault="008D3C51">
            <w:pPr>
              <w:pStyle w:val="Default"/>
              <w:rPr>
                <w:color w:val="auto"/>
                <w:sz w:val="17"/>
                <w:szCs w:val="17"/>
              </w:rPr>
            </w:pPr>
            <w:r w:rsidRPr="0067233F">
              <w:rPr>
                <w:b/>
                <w:bCs/>
                <w:color w:val="auto"/>
                <w:sz w:val="17"/>
                <w:szCs w:val="17"/>
              </w:rPr>
              <w:t xml:space="preserve">Patient Discharge </w:t>
            </w:r>
          </w:p>
        </w:tc>
        <w:tc>
          <w:tcPr>
            <w:tcW w:w="7524" w:type="dxa"/>
          </w:tcPr>
          <w:p w14:paraId="0A2C2DA7" w14:textId="77777777" w:rsidR="008D3C51" w:rsidRPr="0067233F" w:rsidRDefault="008D3C51">
            <w:pPr>
              <w:pStyle w:val="Default"/>
              <w:rPr>
                <w:color w:val="auto"/>
                <w:sz w:val="17"/>
                <w:szCs w:val="17"/>
              </w:rPr>
            </w:pPr>
            <w:r w:rsidRPr="0067233F">
              <w:rPr>
                <w:color w:val="auto"/>
                <w:sz w:val="17"/>
                <w:szCs w:val="17"/>
              </w:rPr>
              <w:t xml:space="preserve">To inform patient officially that he/she can or must leave the hospital. </w:t>
            </w:r>
          </w:p>
        </w:tc>
      </w:tr>
      <w:tr w:rsidR="008D3C51" w14:paraId="2B883B32" w14:textId="77777777" w:rsidTr="00214BE2">
        <w:tc>
          <w:tcPr>
            <w:tcW w:w="1718" w:type="dxa"/>
          </w:tcPr>
          <w:p w14:paraId="3CF53381" w14:textId="77777777" w:rsidR="008D3C51" w:rsidRPr="0067233F" w:rsidRDefault="008D3C51">
            <w:pPr>
              <w:pStyle w:val="Default"/>
              <w:rPr>
                <w:color w:val="auto"/>
                <w:sz w:val="17"/>
                <w:szCs w:val="17"/>
              </w:rPr>
            </w:pPr>
            <w:r w:rsidRPr="0067233F">
              <w:rPr>
                <w:b/>
                <w:bCs/>
                <w:color w:val="auto"/>
                <w:sz w:val="17"/>
                <w:szCs w:val="17"/>
              </w:rPr>
              <w:t xml:space="preserve">Pre-assessment Tests </w:t>
            </w:r>
          </w:p>
        </w:tc>
        <w:tc>
          <w:tcPr>
            <w:tcW w:w="7524" w:type="dxa"/>
          </w:tcPr>
          <w:p w14:paraId="25C5ACF0" w14:textId="77777777" w:rsidR="008D3C51" w:rsidRPr="0067233F" w:rsidRDefault="008D3C51">
            <w:pPr>
              <w:pStyle w:val="Default"/>
              <w:rPr>
                <w:color w:val="auto"/>
                <w:sz w:val="17"/>
                <w:szCs w:val="17"/>
              </w:rPr>
            </w:pPr>
            <w:r w:rsidRPr="0067233F">
              <w:rPr>
                <w:color w:val="auto"/>
                <w:sz w:val="17"/>
                <w:szCs w:val="17"/>
              </w:rPr>
              <w:t xml:space="preserve">Checks made by a nurse before patient has an operation or other healthcare procedure. </w:t>
            </w:r>
          </w:p>
        </w:tc>
      </w:tr>
      <w:tr w:rsidR="008D3C51" w14:paraId="6BD6A47A" w14:textId="77777777" w:rsidTr="00214BE2">
        <w:tc>
          <w:tcPr>
            <w:tcW w:w="1718" w:type="dxa"/>
          </w:tcPr>
          <w:p w14:paraId="2453B5FF" w14:textId="77777777" w:rsidR="008D3C51" w:rsidRPr="0067233F" w:rsidRDefault="008D3C51">
            <w:pPr>
              <w:pStyle w:val="Default"/>
              <w:rPr>
                <w:color w:val="auto"/>
                <w:sz w:val="17"/>
                <w:szCs w:val="17"/>
              </w:rPr>
            </w:pPr>
            <w:r w:rsidRPr="0067233F">
              <w:rPr>
                <w:b/>
                <w:bCs/>
                <w:color w:val="auto"/>
                <w:sz w:val="17"/>
                <w:szCs w:val="17"/>
              </w:rPr>
              <w:t xml:space="preserve">Primary Care </w:t>
            </w:r>
          </w:p>
        </w:tc>
        <w:tc>
          <w:tcPr>
            <w:tcW w:w="7524" w:type="dxa"/>
          </w:tcPr>
          <w:p w14:paraId="3A79C065" w14:textId="3A4714F1" w:rsidR="008D3C51" w:rsidRPr="0067233F" w:rsidRDefault="008D3C51">
            <w:pPr>
              <w:pStyle w:val="Default"/>
              <w:rPr>
                <w:color w:val="auto"/>
                <w:sz w:val="17"/>
                <w:szCs w:val="17"/>
              </w:rPr>
            </w:pPr>
            <w:r w:rsidRPr="0067233F">
              <w:rPr>
                <w:color w:val="auto"/>
                <w:sz w:val="17"/>
                <w:szCs w:val="17"/>
              </w:rPr>
              <w:t xml:space="preserve">The day-to-day health care given by a health care provider. </w:t>
            </w:r>
            <w:r w:rsidR="009D0478" w:rsidRPr="0067233F">
              <w:rPr>
                <w:color w:val="auto"/>
                <w:sz w:val="17"/>
                <w:szCs w:val="17"/>
              </w:rPr>
              <w:t>Typically,</w:t>
            </w:r>
            <w:r w:rsidRPr="0067233F">
              <w:rPr>
                <w:color w:val="auto"/>
                <w:sz w:val="17"/>
                <w:szCs w:val="17"/>
              </w:rPr>
              <w:t xml:space="preserve"> this provider acts as the first contact and principal point of continuing care for patients within a health care system, and coordinates other specialist care that the patient may need </w:t>
            </w:r>
          </w:p>
        </w:tc>
      </w:tr>
      <w:tr w:rsidR="008D3C51" w14:paraId="5613790A" w14:textId="77777777" w:rsidTr="00214BE2">
        <w:tc>
          <w:tcPr>
            <w:tcW w:w="1718" w:type="dxa"/>
          </w:tcPr>
          <w:p w14:paraId="2470C898" w14:textId="77777777" w:rsidR="008D3C51" w:rsidRPr="0067233F" w:rsidRDefault="008D3C51">
            <w:pPr>
              <w:pStyle w:val="Default"/>
              <w:rPr>
                <w:color w:val="auto"/>
                <w:sz w:val="17"/>
                <w:szCs w:val="17"/>
              </w:rPr>
            </w:pPr>
            <w:r w:rsidRPr="0067233F">
              <w:rPr>
                <w:rStyle w:val="Strong"/>
                <w:color w:val="auto"/>
                <w:sz w:val="17"/>
                <w:szCs w:val="17"/>
                <w:shd w:val="clear" w:color="auto" w:fill="FFFFFF"/>
              </w:rPr>
              <w:t>Prosthetists</w:t>
            </w:r>
          </w:p>
        </w:tc>
        <w:tc>
          <w:tcPr>
            <w:tcW w:w="7524" w:type="dxa"/>
          </w:tcPr>
          <w:p w14:paraId="15CC34D4" w14:textId="11C508FB" w:rsidR="008D3C51" w:rsidRPr="00214BE2" w:rsidRDefault="00551953">
            <w:pPr>
              <w:pStyle w:val="Default"/>
              <w:rPr>
                <w:color w:val="auto"/>
                <w:sz w:val="17"/>
                <w:szCs w:val="17"/>
              </w:rPr>
            </w:pPr>
            <w:r w:rsidRPr="00214BE2">
              <w:rPr>
                <w:color w:val="auto"/>
                <w:sz w:val="17"/>
                <w:szCs w:val="17"/>
                <w:shd w:val="clear" w:color="auto" w:fill="FFFFFF"/>
              </w:rPr>
              <w:t>A</w:t>
            </w:r>
            <w:r w:rsidR="008D3C51" w:rsidRPr="00214BE2">
              <w:rPr>
                <w:color w:val="auto"/>
                <w:sz w:val="17"/>
                <w:szCs w:val="17"/>
                <w:shd w:val="clear" w:color="auto" w:fill="FFFFFF"/>
              </w:rPr>
              <w:t xml:space="preserve">utonomous registered practitioners who provide gait analysis and engineering solutions to patients with limb loss. They are extensively trained at undergraduate level in mechanics, </w:t>
            </w:r>
            <w:r w:rsidR="009D0478" w:rsidRPr="00214BE2">
              <w:rPr>
                <w:color w:val="auto"/>
                <w:sz w:val="17"/>
                <w:szCs w:val="17"/>
                <w:shd w:val="clear" w:color="auto" w:fill="FFFFFF"/>
              </w:rPr>
              <w:t>biomechanics</w:t>
            </w:r>
            <w:r w:rsidR="008D3C51" w:rsidRPr="00214BE2">
              <w:rPr>
                <w:color w:val="auto"/>
                <w:sz w:val="17"/>
                <w:szCs w:val="17"/>
                <w:shd w:val="clear" w:color="auto" w:fill="FFFFFF"/>
              </w:rPr>
              <w:t xml:space="preserve">, and material science along with anatomy, </w:t>
            </w:r>
            <w:r w:rsidR="009D0478" w:rsidRPr="00214BE2">
              <w:rPr>
                <w:color w:val="auto"/>
                <w:sz w:val="17"/>
                <w:szCs w:val="17"/>
                <w:shd w:val="clear" w:color="auto" w:fill="FFFFFF"/>
              </w:rPr>
              <w:t>physiology,</w:t>
            </w:r>
            <w:r w:rsidR="008D3C51" w:rsidRPr="00214BE2">
              <w:rPr>
                <w:color w:val="auto"/>
                <w:sz w:val="17"/>
                <w:szCs w:val="17"/>
                <w:shd w:val="clear" w:color="auto" w:fill="FFFFFF"/>
              </w:rPr>
              <w:t xml:space="preserve"> and pathophysiology. Their qualifications make them competent to design and provide prostheses that replicate the structural or functional characteristics of the patients absent limb. They are also qualified to modify CE marked prostheses or componentry taking responsibility for the impact of any changes. They treat patients with congenital loss as well as loss due to diabetes, reduced vascularity, </w:t>
            </w:r>
            <w:r w:rsidR="009D0478" w:rsidRPr="00214BE2">
              <w:rPr>
                <w:color w:val="auto"/>
                <w:sz w:val="17"/>
                <w:szCs w:val="17"/>
                <w:shd w:val="clear" w:color="auto" w:fill="FFFFFF"/>
              </w:rPr>
              <w:t>infection,</w:t>
            </w:r>
            <w:r w:rsidR="008D3C51" w:rsidRPr="00214BE2">
              <w:rPr>
                <w:color w:val="auto"/>
                <w:sz w:val="17"/>
                <w:szCs w:val="17"/>
                <w:shd w:val="clear" w:color="auto" w:fill="FFFFFF"/>
              </w:rPr>
              <w:t xml:space="preserve"> and trauma. Military personnel are forming an increasing part of their caseload. Whilst they are autonomous practitioners they usually work closely with physiotherapists and occupational therapists as part of multidisciplinary amputee rehabilitation teams.</w:t>
            </w:r>
          </w:p>
        </w:tc>
      </w:tr>
      <w:tr w:rsidR="008D3C51" w14:paraId="313DD751" w14:textId="77777777" w:rsidTr="00214BE2">
        <w:tc>
          <w:tcPr>
            <w:tcW w:w="1718" w:type="dxa"/>
          </w:tcPr>
          <w:p w14:paraId="44174E2C" w14:textId="77777777" w:rsidR="008D3C51" w:rsidRPr="0067233F" w:rsidRDefault="008D3C51">
            <w:pPr>
              <w:pStyle w:val="Default"/>
              <w:rPr>
                <w:color w:val="auto"/>
                <w:sz w:val="17"/>
                <w:szCs w:val="17"/>
              </w:rPr>
            </w:pPr>
            <w:r w:rsidRPr="0067233F">
              <w:rPr>
                <w:b/>
                <w:bCs/>
                <w:color w:val="auto"/>
                <w:sz w:val="17"/>
                <w:szCs w:val="17"/>
              </w:rPr>
              <w:t xml:space="preserve">Pharmacy Outlet </w:t>
            </w:r>
          </w:p>
        </w:tc>
        <w:tc>
          <w:tcPr>
            <w:tcW w:w="7524" w:type="dxa"/>
          </w:tcPr>
          <w:p w14:paraId="4D1ECA25" w14:textId="77777777" w:rsidR="008D3C51" w:rsidRPr="00214BE2" w:rsidRDefault="008D3C51">
            <w:pPr>
              <w:pStyle w:val="Default"/>
              <w:rPr>
                <w:color w:val="auto"/>
                <w:sz w:val="17"/>
                <w:szCs w:val="17"/>
              </w:rPr>
            </w:pPr>
            <w:r w:rsidRPr="00214BE2">
              <w:rPr>
                <w:color w:val="auto"/>
                <w:sz w:val="17"/>
                <w:szCs w:val="17"/>
              </w:rPr>
              <w:t xml:space="preserve">A chemist’s shop which dispenses prescription </w:t>
            </w:r>
          </w:p>
        </w:tc>
      </w:tr>
      <w:tr w:rsidR="008D3C51" w14:paraId="72356B65" w14:textId="77777777" w:rsidTr="00214BE2">
        <w:tc>
          <w:tcPr>
            <w:tcW w:w="1718" w:type="dxa"/>
          </w:tcPr>
          <w:p w14:paraId="2C7A0B27" w14:textId="77777777" w:rsidR="008D3C51" w:rsidRPr="0067233F" w:rsidRDefault="008D3C51">
            <w:pPr>
              <w:pStyle w:val="Default"/>
              <w:rPr>
                <w:color w:val="auto"/>
                <w:sz w:val="17"/>
                <w:szCs w:val="17"/>
              </w:rPr>
            </w:pPr>
            <w:r w:rsidRPr="0067233F">
              <w:rPr>
                <w:b/>
                <w:bCs/>
                <w:color w:val="auto"/>
                <w:sz w:val="17"/>
                <w:szCs w:val="17"/>
              </w:rPr>
              <w:t xml:space="preserve">Rheumatoid Arthritis </w:t>
            </w:r>
          </w:p>
        </w:tc>
        <w:tc>
          <w:tcPr>
            <w:tcW w:w="7524" w:type="dxa"/>
          </w:tcPr>
          <w:p w14:paraId="610AB101" w14:textId="77777777" w:rsidR="008D3C51" w:rsidRPr="00214BE2" w:rsidRDefault="008D3C51">
            <w:pPr>
              <w:pStyle w:val="Default"/>
              <w:rPr>
                <w:color w:val="auto"/>
                <w:sz w:val="17"/>
                <w:szCs w:val="17"/>
              </w:rPr>
            </w:pPr>
            <w:r w:rsidRPr="00214BE2">
              <w:rPr>
                <w:color w:val="auto"/>
                <w:sz w:val="17"/>
                <w:szCs w:val="17"/>
              </w:rPr>
              <w:t xml:space="preserve">Rheumatoid arthritis (RA) is where the joints of the body become inflamed and cause pain and tenderness. </w:t>
            </w:r>
          </w:p>
        </w:tc>
      </w:tr>
      <w:tr w:rsidR="008D3C51" w14:paraId="78897F33" w14:textId="77777777" w:rsidTr="00214BE2">
        <w:tc>
          <w:tcPr>
            <w:tcW w:w="1718" w:type="dxa"/>
          </w:tcPr>
          <w:p w14:paraId="06660173" w14:textId="77777777" w:rsidR="008D3C51" w:rsidRPr="0067233F" w:rsidRDefault="008D3C51">
            <w:pPr>
              <w:pStyle w:val="Default"/>
              <w:rPr>
                <w:color w:val="auto"/>
                <w:sz w:val="17"/>
                <w:szCs w:val="17"/>
              </w:rPr>
            </w:pPr>
            <w:r w:rsidRPr="0067233F">
              <w:rPr>
                <w:b/>
                <w:bCs/>
                <w:color w:val="auto"/>
                <w:sz w:val="17"/>
                <w:szCs w:val="17"/>
              </w:rPr>
              <w:t xml:space="preserve">Self-care and Preventative Activities </w:t>
            </w:r>
          </w:p>
        </w:tc>
        <w:tc>
          <w:tcPr>
            <w:tcW w:w="7524" w:type="dxa"/>
          </w:tcPr>
          <w:p w14:paraId="125240B8" w14:textId="6F30F3CD" w:rsidR="008D3C51" w:rsidRPr="00214BE2" w:rsidRDefault="008D3C51">
            <w:pPr>
              <w:pStyle w:val="Default"/>
              <w:rPr>
                <w:color w:val="auto"/>
                <w:sz w:val="17"/>
                <w:szCs w:val="17"/>
              </w:rPr>
            </w:pPr>
            <w:r w:rsidRPr="00214BE2">
              <w:rPr>
                <w:color w:val="auto"/>
                <w:sz w:val="17"/>
                <w:szCs w:val="17"/>
              </w:rPr>
              <w:t xml:space="preserve">Includes any intentional actions patient takes to care for their physical, </w:t>
            </w:r>
            <w:r w:rsidR="009D0478" w:rsidRPr="00214BE2">
              <w:rPr>
                <w:color w:val="auto"/>
                <w:sz w:val="17"/>
                <w:szCs w:val="17"/>
              </w:rPr>
              <w:t>mental,</w:t>
            </w:r>
            <w:r w:rsidRPr="00214BE2">
              <w:rPr>
                <w:color w:val="auto"/>
                <w:sz w:val="17"/>
                <w:szCs w:val="17"/>
              </w:rPr>
              <w:t xml:space="preserve"> and emotional health. </w:t>
            </w:r>
          </w:p>
        </w:tc>
      </w:tr>
      <w:tr w:rsidR="00332AC7" w14:paraId="5489E11B" w14:textId="77777777" w:rsidTr="00214BE2">
        <w:tc>
          <w:tcPr>
            <w:tcW w:w="1718" w:type="dxa"/>
          </w:tcPr>
          <w:p w14:paraId="4DE1B5BF" w14:textId="77777777" w:rsidR="00332AC7" w:rsidRPr="0067233F" w:rsidRDefault="00332AC7">
            <w:pPr>
              <w:pStyle w:val="Default"/>
              <w:rPr>
                <w:b/>
                <w:bCs/>
                <w:color w:val="auto"/>
                <w:sz w:val="17"/>
                <w:szCs w:val="17"/>
              </w:rPr>
            </w:pPr>
            <w:r>
              <w:rPr>
                <w:b/>
                <w:bCs/>
                <w:color w:val="auto"/>
                <w:sz w:val="17"/>
                <w:szCs w:val="17"/>
              </w:rPr>
              <w:t>Social Prescribing</w:t>
            </w:r>
          </w:p>
        </w:tc>
        <w:tc>
          <w:tcPr>
            <w:tcW w:w="7524" w:type="dxa"/>
          </w:tcPr>
          <w:p w14:paraId="670641B7" w14:textId="77777777" w:rsidR="00214BE2" w:rsidRPr="00214BE2" w:rsidRDefault="00214BE2">
            <w:pPr>
              <w:shd w:val="clear" w:color="auto" w:fill="FFFFFF"/>
              <w:spacing w:after="0" w:line="240" w:lineRule="auto"/>
              <w:rPr>
                <w:rFonts w:ascii="Arial" w:eastAsia="Times New Roman" w:hAnsi="Arial" w:cs="Arial"/>
                <w:sz w:val="17"/>
                <w:szCs w:val="17"/>
                <w:lang w:eastAsia="en-GB"/>
              </w:rPr>
            </w:pPr>
            <w:r>
              <w:rPr>
                <w:rFonts w:ascii="Arial" w:eastAsia="Times New Roman" w:hAnsi="Arial" w:cs="Arial"/>
                <w:sz w:val="17"/>
                <w:szCs w:val="17"/>
                <w:lang w:eastAsia="en-GB"/>
              </w:rPr>
              <w:t xml:space="preserve">Social prescribing, also </w:t>
            </w:r>
            <w:r w:rsidRPr="00214BE2">
              <w:rPr>
                <w:rFonts w:ascii="Arial" w:eastAsia="Times New Roman" w:hAnsi="Arial" w:cs="Arial"/>
                <w:sz w:val="17"/>
                <w:szCs w:val="17"/>
                <w:lang w:eastAsia="en-GB"/>
              </w:rPr>
              <w:t>sometimes referred to as community referral, is a means of enabling people to be referred to a range of local, non-clinical services. </w:t>
            </w:r>
          </w:p>
          <w:p w14:paraId="761407CE" w14:textId="77777777" w:rsidR="00214BE2" w:rsidRPr="00214BE2" w:rsidRDefault="00214BE2">
            <w:pPr>
              <w:shd w:val="clear" w:color="auto" w:fill="FFFFFF"/>
              <w:spacing w:after="0" w:line="240" w:lineRule="auto"/>
              <w:rPr>
                <w:rFonts w:ascii="Arial" w:eastAsia="Times New Roman" w:hAnsi="Arial" w:cs="Arial"/>
                <w:sz w:val="17"/>
                <w:szCs w:val="17"/>
                <w:lang w:eastAsia="en-GB"/>
              </w:rPr>
            </w:pPr>
            <w:r w:rsidRPr="00214BE2">
              <w:rPr>
                <w:rFonts w:ascii="Arial" w:eastAsia="Times New Roman" w:hAnsi="Arial" w:cs="Arial"/>
                <w:sz w:val="17"/>
                <w:szCs w:val="17"/>
                <w:lang w:eastAsia="en-GB"/>
              </w:rPr>
              <w:t>Recognising that people’s health is determined by economic and environmental factors, social prescribing seeks to address people’s needs in a holistic way. It also aims to support people to take greater control of their own health.</w:t>
            </w:r>
          </w:p>
          <w:p w14:paraId="797C737A" w14:textId="06B7A50F" w:rsidR="00214BE2" w:rsidRPr="00214BE2" w:rsidRDefault="00214BE2">
            <w:pPr>
              <w:shd w:val="clear" w:color="auto" w:fill="FFFFFF"/>
              <w:spacing w:after="0" w:line="240" w:lineRule="auto"/>
              <w:rPr>
                <w:rFonts w:ascii="Arial" w:eastAsia="Times New Roman" w:hAnsi="Arial" w:cs="Arial"/>
                <w:sz w:val="17"/>
                <w:szCs w:val="17"/>
                <w:lang w:eastAsia="en-GB"/>
              </w:rPr>
            </w:pPr>
            <w:r w:rsidRPr="00214BE2">
              <w:rPr>
                <w:rFonts w:ascii="Arial" w:eastAsia="Times New Roman" w:hAnsi="Arial" w:cs="Arial"/>
                <w:sz w:val="17"/>
                <w:szCs w:val="17"/>
                <w:lang w:eastAsia="en-GB"/>
              </w:rPr>
              <w:t xml:space="preserve">Social prescribing can meet a wide range of needs, with many schemes aiming to improve mental health and physical wellbeing. It can be used to support adults, young people and children as well as people with learning disabilities or mental health problems. It can be used in primary and secondary care. Social prescribing can also help to address social issues such as debt, unemployment, </w:t>
            </w:r>
            <w:r w:rsidR="009D0478" w:rsidRPr="00214BE2">
              <w:rPr>
                <w:rFonts w:ascii="Arial" w:eastAsia="Times New Roman" w:hAnsi="Arial" w:cs="Arial"/>
                <w:sz w:val="17"/>
                <w:szCs w:val="17"/>
                <w:lang w:eastAsia="en-GB"/>
              </w:rPr>
              <w:t>gambling,</w:t>
            </w:r>
            <w:r w:rsidRPr="00214BE2">
              <w:rPr>
                <w:rFonts w:ascii="Arial" w:eastAsia="Times New Roman" w:hAnsi="Arial" w:cs="Arial"/>
                <w:sz w:val="17"/>
                <w:szCs w:val="17"/>
                <w:lang w:eastAsia="en-GB"/>
              </w:rPr>
              <w:t xml:space="preserve"> and loneliness.</w:t>
            </w:r>
          </w:p>
          <w:p w14:paraId="36670316" w14:textId="77777777" w:rsidR="00214BE2" w:rsidRDefault="00214BE2">
            <w:pPr>
              <w:shd w:val="clear" w:color="auto" w:fill="FFFFFF"/>
              <w:spacing w:after="0" w:line="240" w:lineRule="auto"/>
              <w:rPr>
                <w:rFonts w:ascii="Arial" w:eastAsia="Times New Roman" w:hAnsi="Arial" w:cs="Arial"/>
                <w:sz w:val="17"/>
                <w:szCs w:val="17"/>
                <w:lang w:eastAsia="en-GB"/>
              </w:rPr>
            </w:pPr>
            <w:r w:rsidRPr="00214BE2">
              <w:rPr>
                <w:rFonts w:ascii="Arial" w:eastAsia="Times New Roman" w:hAnsi="Arial" w:cs="Arial"/>
                <w:sz w:val="17"/>
                <w:szCs w:val="17"/>
                <w:lang w:eastAsia="en-GB"/>
              </w:rPr>
              <w:t>Examples of schemes include volunteering, arts activities, group learning, gardening, befriending, cookery, healthy eating advice and a range of sports.</w:t>
            </w:r>
            <w:r>
              <w:rPr>
                <w:rFonts w:ascii="Arial" w:eastAsia="Times New Roman" w:hAnsi="Arial" w:cs="Arial"/>
                <w:sz w:val="17"/>
                <w:szCs w:val="17"/>
                <w:lang w:eastAsia="en-GB"/>
              </w:rPr>
              <w:t xml:space="preserve"> </w:t>
            </w:r>
          </w:p>
          <w:p w14:paraId="28EE2EE5" w14:textId="77777777" w:rsidR="00332AC7" w:rsidRPr="00214BE2" w:rsidRDefault="00214BE2">
            <w:pPr>
              <w:shd w:val="clear" w:color="auto" w:fill="FFFFFF"/>
              <w:spacing w:after="0" w:line="240" w:lineRule="auto"/>
              <w:rPr>
                <w:sz w:val="17"/>
                <w:szCs w:val="17"/>
              </w:rPr>
            </w:pPr>
            <w:r>
              <w:rPr>
                <w:rFonts w:ascii="Arial" w:eastAsia="Times New Roman" w:hAnsi="Arial" w:cs="Arial"/>
                <w:sz w:val="17"/>
                <w:szCs w:val="17"/>
                <w:lang w:eastAsia="en-GB"/>
              </w:rPr>
              <w:t xml:space="preserve">(Source: </w:t>
            </w:r>
            <w:hyperlink r:id="rId110" w:history="1">
              <w:r w:rsidRPr="00C25C50">
                <w:rPr>
                  <w:rStyle w:val="Hyperlink"/>
                  <w:rFonts w:ascii="Arial" w:eastAsia="Times New Roman" w:hAnsi="Arial" w:cs="Arial"/>
                  <w:sz w:val="17"/>
                  <w:szCs w:val="17"/>
                  <w:lang w:eastAsia="en-GB"/>
                </w:rPr>
                <w:t>https://www.rsph.org.uk/our-work/resources/ahp-social-prescribing-frameworks.html</w:t>
              </w:r>
            </w:hyperlink>
            <w:r>
              <w:rPr>
                <w:rFonts w:ascii="Arial" w:eastAsia="Times New Roman" w:hAnsi="Arial" w:cs="Arial"/>
                <w:sz w:val="17"/>
                <w:szCs w:val="17"/>
                <w:lang w:eastAsia="en-GB"/>
              </w:rPr>
              <w:t xml:space="preserve">) </w:t>
            </w:r>
          </w:p>
        </w:tc>
      </w:tr>
      <w:tr w:rsidR="008D3C51" w14:paraId="119130F6" w14:textId="77777777" w:rsidTr="00214BE2">
        <w:tc>
          <w:tcPr>
            <w:tcW w:w="1718" w:type="dxa"/>
          </w:tcPr>
          <w:p w14:paraId="488DA173" w14:textId="77777777" w:rsidR="008D3C51" w:rsidRPr="0067233F" w:rsidRDefault="008D3C51">
            <w:pPr>
              <w:pStyle w:val="Default"/>
              <w:rPr>
                <w:color w:val="auto"/>
                <w:sz w:val="17"/>
                <w:szCs w:val="17"/>
              </w:rPr>
            </w:pPr>
            <w:r w:rsidRPr="0067233F">
              <w:rPr>
                <w:b/>
                <w:bCs/>
                <w:color w:val="auto"/>
                <w:sz w:val="17"/>
                <w:szCs w:val="17"/>
              </w:rPr>
              <w:t xml:space="preserve">Specialist Care </w:t>
            </w:r>
          </w:p>
        </w:tc>
        <w:tc>
          <w:tcPr>
            <w:tcW w:w="7524" w:type="dxa"/>
          </w:tcPr>
          <w:p w14:paraId="7C778E0B" w14:textId="77777777" w:rsidR="008D3C51" w:rsidRPr="0067233F" w:rsidRDefault="008D3C51">
            <w:pPr>
              <w:pStyle w:val="Default"/>
              <w:rPr>
                <w:color w:val="auto"/>
                <w:sz w:val="17"/>
                <w:szCs w:val="17"/>
              </w:rPr>
            </w:pPr>
            <w:r w:rsidRPr="0067233F">
              <w:rPr>
                <w:color w:val="auto"/>
                <w:sz w:val="17"/>
                <w:szCs w:val="17"/>
              </w:rPr>
              <w:t xml:space="preserve">Care for people with severe health conditions in a specialist hospital. Very small number of patients needs this type of emergency or complex care. </w:t>
            </w:r>
          </w:p>
        </w:tc>
      </w:tr>
      <w:tr w:rsidR="008D3C51" w14:paraId="26A3AC13" w14:textId="77777777" w:rsidTr="00214BE2">
        <w:tc>
          <w:tcPr>
            <w:tcW w:w="1718" w:type="dxa"/>
          </w:tcPr>
          <w:p w14:paraId="0A1015AD" w14:textId="77777777" w:rsidR="008D3C51" w:rsidRPr="0067233F" w:rsidRDefault="008D3C51">
            <w:pPr>
              <w:pStyle w:val="Default"/>
              <w:rPr>
                <w:color w:val="auto"/>
                <w:sz w:val="17"/>
                <w:szCs w:val="17"/>
              </w:rPr>
            </w:pPr>
            <w:r w:rsidRPr="0067233F">
              <w:rPr>
                <w:b/>
                <w:bCs/>
                <w:color w:val="auto"/>
                <w:sz w:val="17"/>
                <w:szCs w:val="17"/>
              </w:rPr>
              <w:t xml:space="preserve">Stroke </w:t>
            </w:r>
          </w:p>
        </w:tc>
        <w:tc>
          <w:tcPr>
            <w:tcW w:w="7524" w:type="dxa"/>
          </w:tcPr>
          <w:p w14:paraId="261C4C31" w14:textId="77777777" w:rsidR="008D3C51" w:rsidRPr="0067233F" w:rsidRDefault="008D3C51">
            <w:pPr>
              <w:pStyle w:val="Default"/>
              <w:rPr>
                <w:color w:val="auto"/>
                <w:sz w:val="17"/>
                <w:szCs w:val="17"/>
              </w:rPr>
            </w:pPr>
            <w:r w:rsidRPr="0067233F">
              <w:rPr>
                <w:color w:val="auto"/>
                <w:sz w:val="17"/>
                <w:szCs w:val="17"/>
              </w:rPr>
              <w:t xml:space="preserve">A "brain attack". It can happen to anyone at any time. It occurs when blood flow to an area of brain is cut off. When this happens, brain cells are deprived of oxygen and begin to die. When brain cells die during a stroke, abilities controlled by that area of the brain such as memory and muscle control are lost. </w:t>
            </w:r>
          </w:p>
        </w:tc>
      </w:tr>
      <w:tr w:rsidR="008D3C51" w14:paraId="78A80509" w14:textId="77777777" w:rsidTr="00214BE2">
        <w:tc>
          <w:tcPr>
            <w:tcW w:w="1718" w:type="dxa"/>
          </w:tcPr>
          <w:p w14:paraId="700D182F" w14:textId="77777777" w:rsidR="008D3C51" w:rsidRPr="0067233F" w:rsidRDefault="008D3C51">
            <w:pPr>
              <w:pStyle w:val="Default"/>
              <w:rPr>
                <w:color w:val="auto"/>
                <w:sz w:val="17"/>
                <w:szCs w:val="17"/>
              </w:rPr>
            </w:pPr>
            <w:r w:rsidRPr="0067233F">
              <w:rPr>
                <w:b/>
                <w:bCs/>
                <w:color w:val="auto"/>
                <w:sz w:val="17"/>
                <w:szCs w:val="17"/>
              </w:rPr>
              <w:t xml:space="preserve">Surgery </w:t>
            </w:r>
          </w:p>
        </w:tc>
        <w:tc>
          <w:tcPr>
            <w:tcW w:w="7524" w:type="dxa"/>
          </w:tcPr>
          <w:p w14:paraId="4165C79F" w14:textId="769BCFAE" w:rsidR="008D3C51" w:rsidRPr="0067233F" w:rsidRDefault="008D3C51">
            <w:pPr>
              <w:pStyle w:val="Default"/>
              <w:rPr>
                <w:color w:val="auto"/>
                <w:sz w:val="17"/>
                <w:szCs w:val="17"/>
              </w:rPr>
            </w:pPr>
            <w:r w:rsidRPr="0067233F">
              <w:rPr>
                <w:color w:val="auto"/>
                <w:sz w:val="17"/>
                <w:szCs w:val="17"/>
              </w:rPr>
              <w:t xml:space="preserve">The specialty of medicine that treats diseases and disorders by cutting, </w:t>
            </w:r>
            <w:r w:rsidR="009D0478" w:rsidRPr="0067233F">
              <w:rPr>
                <w:color w:val="auto"/>
                <w:sz w:val="17"/>
                <w:szCs w:val="17"/>
              </w:rPr>
              <w:t>removing,</w:t>
            </w:r>
            <w:r w:rsidRPr="0067233F">
              <w:rPr>
                <w:color w:val="auto"/>
                <w:sz w:val="17"/>
                <w:szCs w:val="17"/>
              </w:rPr>
              <w:t xml:space="preserve"> or changing the body with an operative procedure. Surgery could either be minor or major. </w:t>
            </w:r>
          </w:p>
        </w:tc>
      </w:tr>
      <w:tr w:rsidR="008D3C51" w14:paraId="2E176845" w14:textId="77777777" w:rsidTr="00214BE2">
        <w:tc>
          <w:tcPr>
            <w:tcW w:w="1718" w:type="dxa"/>
          </w:tcPr>
          <w:p w14:paraId="60D62826" w14:textId="77777777" w:rsidR="008D3C51" w:rsidRPr="0067233F" w:rsidRDefault="008D3C51">
            <w:pPr>
              <w:pStyle w:val="Default"/>
              <w:rPr>
                <w:color w:val="auto"/>
                <w:sz w:val="17"/>
                <w:szCs w:val="17"/>
              </w:rPr>
            </w:pPr>
            <w:r w:rsidRPr="0067233F">
              <w:rPr>
                <w:b/>
                <w:bCs/>
                <w:color w:val="auto"/>
                <w:sz w:val="17"/>
                <w:szCs w:val="17"/>
              </w:rPr>
              <w:t xml:space="preserve">Telemedicine </w:t>
            </w:r>
          </w:p>
        </w:tc>
        <w:tc>
          <w:tcPr>
            <w:tcW w:w="7524" w:type="dxa"/>
          </w:tcPr>
          <w:p w14:paraId="12CF19A4" w14:textId="77777777" w:rsidR="008D3C51" w:rsidRPr="0067233F" w:rsidRDefault="008D3C51">
            <w:pPr>
              <w:pStyle w:val="Default"/>
              <w:rPr>
                <w:color w:val="auto"/>
                <w:sz w:val="17"/>
                <w:szCs w:val="17"/>
              </w:rPr>
            </w:pPr>
            <w:r w:rsidRPr="0067233F">
              <w:rPr>
                <w:color w:val="auto"/>
                <w:sz w:val="17"/>
                <w:szCs w:val="17"/>
              </w:rPr>
              <w:t xml:space="preserve">Use of new technology to help clinicians to discuss a patient access to relevant medical images and information </w:t>
            </w:r>
          </w:p>
        </w:tc>
      </w:tr>
      <w:tr w:rsidR="008D3C51" w14:paraId="1DAE08ED" w14:textId="77777777" w:rsidTr="00214BE2">
        <w:tc>
          <w:tcPr>
            <w:tcW w:w="1718" w:type="dxa"/>
          </w:tcPr>
          <w:p w14:paraId="5307E1AD" w14:textId="77777777" w:rsidR="008D3C51" w:rsidRPr="0067233F" w:rsidRDefault="008D3C51">
            <w:pPr>
              <w:pStyle w:val="Default"/>
              <w:rPr>
                <w:color w:val="auto"/>
                <w:sz w:val="17"/>
                <w:szCs w:val="17"/>
              </w:rPr>
            </w:pPr>
            <w:r w:rsidRPr="0067233F">
              <w:rPr>
                <w:b/>
                <w:bCs/>
                <w:color w:val="auto"/>
                <w:sz w:val="17"/>
                <w:szCs w:val="17"/>
              </w:rPr>
              <w:t xml:space="preserve">Tiers of Care </w:t>
            </w:r>
          </w:p>
        </w:tc>
        <w:tc>
          <w:tcPr>
            <w:tcW w:w="7524" w:type="dxa"/>
          </w:tcPr>
          <w:p w14:paraId="7069960B" w14:textId="39175077" w:rsidR="008D3C51" w:rsidRPr="0067233F" w:rsidRDefault="008D3C51">
            <w:pPr>
              <w:pStyle w:val="Default"/>
              <w:rPr>
                <w:color w:val="auto"/>
                <w:sz w:val="17"/>
                <w:szCs w:val="17"/>
              </w:rPr>
            </w:pPr>
            <w:r w:rsidRPr="0067233F">
              <w:rPr>
                <w:color w:val="auto"/>
                <w:sz w:val="17"/>
                <w:szCs w:val="17"/>
              </w:rPr>
              <w:t xml:space="preserve">Tiered model of care </w:t>
            </w:r>
            <w:r w:rsidR="009D0478" w:rsidRPr="0067233F">
              <w:rPr>
                <w:color w:val="auto"/>
                <w:sz w:val="17"/>
                <w:szCs w:val="17"/>
              </w:rPr>
              <w:t>seeks</w:t>
            </w:r>
            <w:r w:rsidRPr="0067233F">
              <w:rPr>
                <w:color w:val="auto"/>
                <w:sz w:val="17"/>
                <w:szCs w:val="17"/>
              </w:rPr>
              <w:t xml:space="preserve"> to match intensity and acuity of the problem to the intensity and acuity of the treatment; primary care plays a key role in these models </w:t>
            </w:r>
          </w:p>
        </w:tc>
      </w:tr>
      <w:tr w:rsidR="008D3C51" w14:paraId="6EA928AD" w14:textId="77777777" w:rsidTr="00214BE2">
        <w:tc>
          <w:tcPr>
            <w:tcW w:w="1718" w:type="dxa"/>
          </w:tcPr>
          <w:p w14:paraId="38993959" w14:textId="77777777" w:rsidR="008D3C51" w:rsidRPr="0067233F" w:rsidRDefault="008D3C51">
            <w:pPr>
              <w:pStyle w:val="Default"/>
              <w:rPr>
                <w:color w:val="auto"/>
                <w:sz w:val="17"/>
                <w:szCs w:val="17"/>
              </w:rPr>
            </w:pPr>
            <w:r w:rsidRPr="0067233F">
              <w:rPr>
                <w:b/>
                <w:bCs/>
                <w:color w:val="auto"/>
                <w:sz w:val="17"/>
                <w:szCs w:val="17"/>
              </w:rPr>
              <w:t xml:space="preserve">Therapy </w:t>
            </w:r>
          </w:p>
        </w:tc>
        <w:tc>
          <w:tcPr>
            <w:tcW w:w="7524" w:type="dxa"/>
          </w:tcPr>
          <w:p w14:paraId="6939EF95" w14:textId="77777777" w:rsidR="008D3C51" w:rsidRPr="0067233F" w:rsidRDefault="008D3C51">
            <w:pPr>
              <w:pStyle w:val="Default"/>
              <w:rPr>
                <w:color w:val="auto"/>
                <w:sz w:val="17"/>
                <w:szCs w:val="17"/>
              </w:rPr>
            </w:pPr>
            <w:r w:rsidRPr="0067233F">
              <w:rPr>
                <w:color w:val="auto"/>
                <w:sz w:val="17"/>
                <w:szCs w:val="17"/>
              </w:rPr>
              <w:t xml:space="preserve">Treatment that helps patient regains their ability to carry out tasks of daily leaving. </w:t>
            </w:r>
          </w:p>
        </w:tc>
      </w:tr>
      <w:tr w:rsidR="008D3C51" w14:paraId="48A20BE9" w14:textId="77777777" w:rsidTr="00214BE2">
        <w:tc>
          <w:tcPr>
            <w:tcW w:w="1718" w:type="dxa"/>
          </w:tcPr>
          <w:p w14:paraId="6A8A7738" w14:textId="77777777" w:rsidR="008D3C51" w:rsidRPr="0067233F" w:rsidRDefault="008D3C51">
            <w:pPr>
              <w:pStyle w:val="Default"/>
              <w:rPr>
                <w:color w:val="auto"/>
                <w:sz w:val="17"/>
                <w:szCs w:val="17"/>
              </w:rPr>
            </w:pPr>
            <w:r w:rsidRPr="0067233F">
              <w:rPr>
                <w:b/>
                <w:bCs/>
                <w:color w:val="auto"/>
                <w:sz w:val="17"/>
                <w:szCs w:val="17"/>
              </w:rPr>
              <w:t xml:space="preserve">Unscheduled Care </w:t>
            </w:r>
          </w:p>
        </w:tc>
        <w:tc>
          <w:tcPr>
            <w:tcW w:w="7524" w:type="dxa"/>
          </w:tcPr>
          <w:p w14:paraId="5D0CA1A5" w14:textId="77777777" w:rsidR="008D3C51" w:rsidRPr="0067233F" w:rsidRDefault="008D3C51">
            <w:pPr>
              <w:pStyle w:val="Default"/>
              <w:rPr>
                <w:color w:val="auto"/>
                <w:sz w:val="17"/>
                <w:szCs w:val="17"/>
              </w:rPr>
            </w:pPr>
            <w:r w:rsidRPr="0067233F">
              <w:rPr>
                <w:color w:val="auto"/>
                <w:sz w:val="17"/>
                <w:szCs w:val="17"/>
              </w:rPr>
              <w:t xml:space="preserve">Involve services that are available for the public to access without prior arrangement where there is an urgent actual or perceived need for intervention by a health or social care professional </w:t>
            </w:r>
          </w:p>
        </w:tc>
      </w:tr>
      <w:tr w:rsidR="008D3C51" w14:paraId="3CEB7254" w14:textId="77777777" w:rsidTr="00214BE2">
        <w:tc>
          <w:tcPr>
            <w:tcW w:w="1718" w:type="dxa"/>
          </w:tcPr>
          <w:p w14:paraId="0BAFC2BD" w14:textId="77777777" w:rsidR="008D3C51" w:rsidRPr="0067233F" w:rsidRDefault="008D3C51">
            <w:pPr>
              <w:pStyle w:val="Default"/>
              <w:rPr>
                <w:color w:val="auto"/>
                <w:sz w:val="17"/>
                <w:szCs w:val="17"/>
              </w:rPr>
            </w:pPr>
            <w:r w:rsidRPr="0067233F">
              <w:rPr>
                <w:b/>
                <w:bCs/>
                <w:color w:val="auto"/>
                <w:sz w:val="17"/>
                <w:szCs w:val="17"/>
              </w:rPr>
              <w:t xml:space="preserve">Urgent Care </w:t>
            </w:r>
          </w:p>
        </w:tc>
        <w:tc>
          <w:tcPr>
            <w:tcW w:w="7524" w:type="dxa"/>
          </w:tcPr>
          <w:p w14:paraId="70CE7F02" w14:textId="77777777" w:rsidR="008D3C51" w:rsidRPr="0067233F" w:rsidRDefault="008D3C51">
            <w:pPr>
              <w:pStyle w:val="Default"/>
              <w:rPr>
                <w:color w:val="auto"/>
                <w:sz w:val="17"/>
                <w:szCs w:val="17"/>
              </w:rPr>
            </w:pPr>
            <w:r w:rsidRPr="0067233F">
              <w:rPr>
                <w:color w:val="auto"/>
                <w:sz w:val="17"/>
                <w:szCs w:val="17"/>
              </w:rPr>
              <w:t xml:space="preserve">The response before the next in–hours or routine (primary care) service is available </w:t>
            </w:r>
          </w:p>
        </w:tc>
      </w:tr>
      <w:tr w:rsidR="008D3C51" w14:paraId="3732CBA1" w14:textId="77777777" w:rsidTr="00214BE2">
        <w:tc>
          <w:tcPr>
            <w:tcW w:w="1718" w:type="dxa"/>
          </w:tcPr>
          <w:p w14:paraId="2F8DCB12" w14:textId="77777777" w:rsidR="008D3C51" w:rsidRPr="0067233F" w:rsidRDefault="008D3C51">
            <w:pPr>
              <w:pStyle w:val="Default"/>
              <w:rPr>
                <w:color w:val="auto"/>
                <w:sz w:val="17"/>
                <w:szCs w:val="17"/>
              </w:rPr>
            </w:pPr>
            <w:r w:rsidRPr="0067233F">
              <w:rPr>
                <w:b/>
                <w:bCs/>
                <w:color w:val="auto"/>
                <w:sz w:val="17"/>
                <w:szCs w:val="17"/>
              </w:rPr>
              <w:t xml:space="preserve">Vascular Disease </w:t>
            </w:r>
          </w:p>
        </w:tc>
        <w:tc>
          <w:tcPr>
            <w:tcW w:w="7524" w:type="dxa"/>
          </w:tcPr>
          <w:p w14:paraId="6DB4411C" w14:textId="77777777" w:rsidR="008D3C51" w:rsidRPr="0067233F" w:rsidRDefault="008D3C51">
            <w:pPr>
              <w:pStyle w:val="Default"/>
              <w:rPr>
                <w:color w:val="auto"/>
                <w:sz w:val="17"/>
                <w:szCs w:val="17"/>
              </w:rPr>
            </w:pPr>
            <w:r w:rsidRPr="0067233F">
              <w:rPr>
                <w:color w:val="auto"/>
                <w:sz w:val="17"/>
                <w:szCs w:val="17"/>
              </w:rPr>
              <w:t xml:space="preserve">Includes any condition that affects the circulatory system, such as peripheral artery disease. This ranges from diseases of the arteries, veins and lymph vessels to blood disorders that affect circulation </w:t>
            </w:r>
          </w:p>
        </w:tc>
      </w:tr>
      <w:tr w:rsidR="008D3C51" w14:paraId="51AD083A" w14:textId="77777777" w:rsidTr="00214BE2">
        <w:tc>
          <w:tcPr>
            <w:tcW w:w="1718" w:type="dxa"/>
          </w:tcPr>
          <w:p w14:paraId="32BAAE17" w14:textId="77777777" w:rsidR="008D3C51" w:rsidRPr="0067233F" w:rsidRDefault="008D3C51">
            <w:pPr>
              <w:pStyle w:val="Default"/>
              <w:rPr>
                <w:color w:val="auto"/>
                <w:sz w:val="17"/>
                <w:szCs w:val="17"/>
              </w:rPr>
            </w:pPr>
            <w:r w:rsidRPr="0067233F">
              <w:rPr>
                <w:b/>
                <w:bCs/>
                <w:color w:val="auto"/>
                <w:sz w:val="17"/>
                <w:szCs w:val="17"/>
              </w:rPr>
              <w:t xml:space="preserve">Walk-in Centres </w:t>
            </w:r>
          </w:p>
        </w:tc>
        <w:tc>
          <w:tcPr>
            <w:tcW w:w="7524" w:type="dxa"/>
          </w:tcPr>
          <w:p w14:paraId="3EB57096" w14:textId="77777777" w:rsidR="008D3C51" w:rsidRPr="0067233F" w:rsidRDefault="008D3C51">
            <w:pPr>
              <w:pStyle w:val="Default"/>
              <w:rPr>
                <w:color w:val="auto"/>
                <w:sz w:val="17"/>
                <w:szCs w:val="17"/>
              </w:rPr>
            </w:pPr>
            <w:r w:rsidRPr="0067233F">
              <w:rPr>
                <w:color w:val="auto"/>
                <w:sz w:val="17"/>
                <w:szCs w:val="17"/>
              </w:rPr>
              <w:t xml:space="preserve">Are staffed by teams of nurse practitioners who provide treatment and advice for patients on a range of minor illnesses and injuries, without an appointment. </w:t>
            </w:r>
          </w:p>
        </w:tc>
      </w:tr>
      <w:tr w:rsidR="008D3C51" w14:paraId="538003E1" w14:textId="77777777" w:rsidTr="00214BE2">
        <w:tc>
          <w:tcPr>
            <w:tcW w:w="1718" w:type="dxa"/>
          </w:tcPr>
          <w:p w14:paraId="76217BD3" w14:textId="77777777" w:rsidR="008D3C51" w:rsidRPr="0067233F" w:rsidRDefault="008D3C51">
            <w:pPr>
              <w:pStyle w:val="Default"/>
              <w:rPr>
                <w:color w:val="auto"/>
                <w:sz w:val="17"/>
                <w:szCs w:val="17"/>
              </w:rPr>
            </w:pPr>
            <w:r w:rsidRPr="0067233F">
              <w:rPr>
                <w:b/>
                <w:bCs/>
                <w:color w:val="auto"/>
                <w:sz w:val="17"/>
                <w:szCs w:val="17"/>
              </w:rPr>
              <w:t xml:space="preserve">Women’s Health </w:t>
            </w:r>
          </w:p>
        </w:tc>
        <w:tc>
          <w:tcPr>
            <w:tcW w:w="7524" w:type="dxa"/>
          </w:tcPr>
          <w:p w14:paraId="7D9836EC" w14:textId="77777777" w:rsidR="008D3C51" w:rsidRPr="0067233F" w:rsidRDefault="008D3C51">
            <w:pPr>
              <w:pStyle w:val="Default"/>
              <w:rPr>
                <w:color w:val="auto"/>
                <w:sz w:val="17"/>
                <w:szCs w:val="17"/>
              </w:rPr>
            </w:pPr>
            <w:r w:rsidRPr="0067233F">
              <w:rPr>
                <w:color w:val="auto"/>
                <w:sz w:val="17"/>
                <w:szCs w:val="17"/>
              </w:rPr>
              <w:t xml:space="preserve">Health issues specific to female anatomy. </w:t>
            </w:r>
          </w:p>
        </w:tc>
      </w:tr>
    </w:tbl>
    <w:p w14:paraId="7121AA39" w14:textId="77777777" w:rsidR="008D3C51" w:rsidRDefault="008D3C51" w:rsidP="001A228E">
      <w:pPr>
        <w:spacing w:after="0" w:line="240" w:lineRule="auto"/>
      </w:pPr>
    </w:p>
    <w:p w14:paraId="338C4498" w14:textId="77777777" w:rsidR="008D3C51" w:rsidRDefault="008D3C51" w:rsidP="001A228E">
      <w:pPr>
        <w:spacing w:after="0" w:line="240" w:lineRule="auto"/>
        <w:rPr>
          <w:rFonts w:ascii="Arial" w:eastAsiaTheme="majorEastAsia" w:hAnsi="Arial" w:cs="Arial"/>
          <w:b/>
          <w:bCs/>
          <w:color w:val="365F91" w:themeColor="accent1" w:themeShade="BF"/>
          <w:sz w:val="28"/>
          <w:szCs w:val="28"/>
        </w:rPr>
      </w:pPr>
      <w:r>
        <w:rPr>
          <w:rFonts w:ascii="Arial" w:hAnsi="Arial" w:cs="Arial"/>
        </w:rPr>
        <w:br w:type="page"/>
      </w:r>
    </w:p>
    <w:p w14:paraId="5A1C12A8" w14:textId="2A9CA47D" w:rsidR="007B2EE9" w:rsidRPr="00DF579E" w:rsidRDefault="007B2EE9" w:rsidP="001A228E">
      <w:pPr>
        <w:spacing w:after="0" w:line="240" w:lineRule="auto"/>
        <w:jc w:val="both"/>
        <w:rPr>
          <w:rFonts w:ascii="Arial" w:hAnsi="Arial" w:cs="Arial"/>
          <w:b/>
          <w:bCs/>
          <w:sz w:val="24"/>
          <w:szCs w:val="24"/>
        </w:rPr>
      </w:pPr>
      <w:r w:rsidRPr="00DF579E">
        <w:rPr>
          <w:rFonts w:ascii="Arial" w:hAnsi="Arial" w:cs="Arial"/>
          <w:b/>
          <w:bCs/>
          <w:sz w:val="24"/>
          <w:szCs w:val="24"/>
        </w:rPr>
        <w:lastRenderedPageBreak/>
        <w:t>Appendix Three</w:t>
      </w:r>
    </w:p>
    <w:p w14:paraId="0204AA0D" w14:textId="77777777" w:rsidR="007B2EE9" w:rsidRDefault="007B2EE9" w:rsidP="001A228E">
      <w:pPr>
        <w:spacing w:after="0" w:line="240" w:lineRule="auto"/>
        <w:jc w:val="both"/>
        <w:rPr>
          <w:rFonts w:ascii="Arial" w:hAnsi="Arial" w:cs="Arial"/>
          <w:sz w:val="24"/>
          <w:szCs w:val="24"/>
        </w:rPr>
      </w:pPr>
    </w:p>
    <w:p w14:paraId="07FC613C" w14:textId="77777777" w:rsidR="007B2EE9" w:rsidRDefault="007B2EE9" w:rsidP="001A228E">
      <w:pPr>
        <w:spacing w:after="0" w:line="240" w:lineRule="auto"/>
        <w:jc w:val="both"/>
        <w:rPr>
          <w:rFonts w:ascii="Arial" w:hAnsi="Arial" w:cs="Arial"/>
          <w:sz w:val="24"/>
          <w:szCs w:val="24"/>
        </w:rPr>
      </w:pPr>
    </w:p>
    <w:p w14:paraId="782AEA3A" w14:textId="77777777" w:rsidR="007B2EE9" w:rsidRDefault="007B2EE9" w:rsidP="001A228E">
      <w:pPr>
        <w:spacing w:after="0" w:line="240" w:lineRule="auto"/>
        <w:jc w:val="both"/>
        <w:rPr>
          <w:rFonts w:ascii="Arial" w:hAnsi="Arial" w:cs="Arial"/>
          <w:sz w:val="24"/>
          <w:szCs w:val="24"/>
        </w:rPr>
      </w:pPr>
    </w:p>
    <w:p w14:paraId="2168A315" w14:textId="77777777" w:rsidR="007B2EE9" w:rsidRDefault="007B2EE9" w:rsidP="001A228E">
      <w:pPr>
        <w:spacing w:after="0" w:line="240" w:lineRule="auto"/>
        <w:jc w:val="both"/>
        <w:rPr>
          <w:rFonts w:ascii="Arial" w:hAnsi="Arial" w:cs="Arial"/>
          <w:sz w:val="24"/>
          <w:szCs w:val="24"/>
        </w:rPr>
      </w:pPr>
    </w:p>
    <w:p w14:paraId="46451619" w14:textId="77777777" w:rsidR="007B2EE9" w:rsidRDefault="007B2EE9" w:rsidP="001A228E">
      <w:pPr>
        <w:spacing w:after="0" w:line="240" w:lineRule="auto"/>
        <w:jc w:val="both"/>
        <w:rPr>
          <w:rFonts w:ascii="Arial" w:hAnsi="Arial" w:cs="Arial"/>
          <w:sz w:val="24"/>
          <w:szCs w:val="24"/>
        </w:rPr>
      </w:pPr>
    </w:p>
    <w:p w14:paraId="636DA322" w14:textId="77777777" w:rsidR="007B2EE9" w:rsidRDefault="007B2EE9" w:rsidP="001A228E">
      <w:pPr>
        <w:spacing w:after="0" w:line="240" w:lineRule="auto"/>
        <w:jc w:val="both"/>
        <w:rPr>
          <w:rFonts w:ascii="Arial" w:hAnsi="Arial" w:cs="Arial"/>
          <w:sz w:val="24"/>
          <w:szCs w:val="24"/>
        </w:rPr>
      </w:pPr>
    </w:p>
    <w:p w14:paraId="00183855" w14:textId="77777777" w:rsidR="007B2EE9" w:rsidRDefault="007B2EE9" w:rsidP="001A228E">
      <w:pPr>
        <w:spacing w:after="0" w:line="240" w:lineRule="auto"/>
        <w:jc w:val="both"/>
        <w:rPr>
          <w:rFonts w:ascii="Arial" w:hAnsi="Arial" w:cs="Arial"/>
          <w:sz w:val="24"/>
          <w:szCs w:val="24"/>
        </w:rPr>
      </w:pPr>
    </w:p>
    <w:p w14:paraId="3C35B459" w14:textId="77777777" w:rsidR="007B2EE9" w:rsidRDefault="007B2EE9" w:rsidP="001A228E">
      <w:pPr>
        <w:spacing w:after="0" w:line="240" w:lineRule="auto"/>
        <w:jc w:val="both"/>
        <w:rPr>
          <w:rFonts w:ascii="Arial" w:hAnsi="Arial" w:cs="Arial"/>
          <w:sz w:val="24"/>
          <w:szCs w:val="24"/>
        </w:rPr>
      </w:pPr>
    </w:p>
    <w:p w14:paraId="73549F42" w14:textId="77777777" w:rsidR="007B2EE9" w:rsidRDefault="007B2EE9" w:rsidP="001A228E">
      <w:pPr>
        <w:spacing w:after="0" w:line="240" w:lineRule="auto"/>
        <w:jc w:val="both"/>
        <w:rPr>
          <w:rFonts w:ascii="Arial" w:hAnsi="Arial" w:cs="Arial"/>
          <w:sz w:val="24"/>
          <w:szCs w:val="24"/>
        </w:rPr>
      </w:pPr>
    </w:p>
    <w:p w14:paraId="106EA828" w14:textId="77777777" w:rsidR="007B2EE9" w:rsidRPr="00DF579E" w:rsidRDefault="007B2EE9" w:rsidP="001A228E">
      <w:pPr>
        <w:pStyle w:val="Heading1"/>
        <w:spacing w:before="0" w:line="240" w:lineRule="auto"/>
        <w:jc w:val="center"/>
        <w:rPr>
          <w:rFonts w:ascii="Arial" w:hAnsi="Arial" w:cs="Arial"/>
          <w:color w:val="0091D0"/>
        </w:rPr>
      </w:pPr>
      <w:r w:rsidRPr="00DF579E">
        <w:rPr>
          <w:rFonts w:ascii="Arial" w:hAnsi="Arial" w:cs="Arial"/>
          <w:color w:val="0091D0"/>
        </w:rPr>
        <w:t>Checklist for Prosthetic and Orthotic Clinical Records</w:t>
      </w:r>
    </w:p>
    <w:p w14:paraId="0035BFB5" w14:textId="77777777" w:rsidR="007B2EE9" w:rsidRDefault="007B2EE9">
      <w:pPr>
        <w:spacing w:after="0" w:line="240" w:lineRule="auto"/>
        <w:jc w:val="center"/>
        <w:rPr>
          <w:rFonts w:ascii="Arial" w:hAnsi="Arial" w:cs="Arial"/>
          <w:b/>
          <w:sz w:val="32"/>
        </w:rPr>
      </w:pPr>
    </w:p>
    <w:p w14:paraId="29082692" w14:textId="77777777" w:rsidR="007B2EE9" w:rsidRDefault="007B2EE9">
      <w:pPr>
        <w:spacing w:after="0" w:line="240" w:lineRule="auto"/>
        <w:jc w:val="center"/>
        <w:rPr>
          <w:rFonts w:ascii="Arial" w:hAnsi="Arial" w:cs="Arial"/>
          <w:b/>
          <w:sz w:val="32"/>
        </w:rPr>
      </w:pPr>
    </w:p>
    <w:p w14:paraId="38BC8223" w14:textId="77777777" w:rsidR="007B2EE9" w:rsidRDefault="007B2EE9">
      <w:pPr>
        <w:spacing w:after="0" w:line="240" w:lineRule="auto"/>
        <w:jc w:val="center"/>
        <w:rPr>
          <w:rFonts w:ascii="Arial" w:hAnsi="Arial" w:cs="Arial"/>
          <w:b/>
          <w:sz w:val="32"/>
        </w:rPr>
      </w:pPr>
    </w:p>
    <w:p w14:paraId="32D94B70" w14:textId="77777777" w:rsidR="007B2EE9" w:rsidRPr="00592BF4" w:rsidRDefault="007B2EE9">
      <w:pPr>
        <w:spacing w:after="0" w:line="240" w:lineRule="auto"/>
        <w:jc w:val="center"/>
        <w:rPr>
          <w:rFonts w:ascii="Arial" w:hAnsi="Arial" w:cs="Arial"/>
        </w:rPr>
      </w:pPr>
      <w:r w:rsidRPr="00592BF4">
        <w:rPr>
          <w:rFonts w:ascii="Arial" w:hAnsi="Arial" w:cs="Arial"/>
        </w:rPr>
        <w:t xml:space="preserve">The following </w:t>
      </w:r>
      <w:r>
        <w:rPr>
          <w:rFonts w:ascii="Arial" w:hAnsi="Arial" w:cs="Arial"/>
        </w:rPr>
        <w:t>checklist can be used as a reference to ensure clinical records are maintained appropriately, with comprehensive, accurate and justifiable documentation included.</w:t>
      </w:r>
    </w:p>
    <w:p w14:paraId="552FCF8B" w14:textId="77777777" w:rsidR="007B2EE9" w:rsidRDefault="007B2EE9">
      <w:pPr>
        <w:spacing w:after="0" w:line="240" w:lineRule="auto"/>
        <w:jc w:val="center"/>
        <w:rPr>
          <w:rFonts w:ascii="Arial" w:hAnsi="Arial" w:cs="Arial"/>
          <w:b/>
          <w:sz w:val="32"/>
        </w:rPr>
      </w:pPr>
    </w:p>
    <w:p w14:paraId="2639E8C1" w14:textId="77777777" w:rsidR="007B2EE9" w:rsidRPr="00592BF4" w:rsidRDefault="007B2EE9" w:rsidP="001A228E">
      <w:pPr>
        <w:spacing w:after="0" w:line="240" w:lineRule="auto"/>
        <w:jc w:val="center"/>
        <w:rPr>
          <w:rFonts w:ascii="Arial" w:hAnsi="Arial" w:cs="Arial"/>
          <w:b/>
          <w:sz w:val="24"/>
        </w:rPr>
      </w:pPr>
    </w:p>
    <w:p w14:paraId="16A3051D" w14:textId="77777777" w:rsidR="007B2EE9" w:rsidRPr="00AE3467" w:rsidRDefault="007B2EE9" w:rsidP="001A228E">
      <w:pPr>
        <w:spacing w:after="0" w:line="240" w:lineRule="auto"/>
        <w:rPr>
          <w:rFonts w:ascii="Arial" w:hAnsi="Arial" w:cs="Arial"/>
        </w:rPr>
      </w:pPr>
      <w:r>
        <w:rPr>
          <w:rFonts w:ascii="Arial" w:hAnsi="Arial" w:cs="Arial"/>
        </w:rPr>
        <w:br w:type="page"/>
      </w:r>
    </w:p>
    <w:p w14:paraId="0707EA94" w14:textId="77777777" w:rsidR="007B2EE9" w:rsidRPr="00712B5A" w:rsidRDefault="007B2EE9" w:rsidP="001A228E">
      <w:pPr>
        <w:spacing w:after="0" w:line="240" w:lineRule="auto"/>
        <w:jc w:val="both"/>
        <w:rPr>
          <w:rFonts w:ascii="Arial" w:hAnsi="Arial" w:cs="Arial"/>
          <w:sz w:val="24"/>
          <w:szCs w:val="24"/>
        </w:rPr>
      </w:pPr>
      <w:r>
        <w:rPr>
          <w:noProof/>
          <w:lang w:eastAsia="en-GB"/>
        </w:rPr>
        <w:lastRenderedPageBreak/>
        <w:drawing>
          <wp:anchor distT="0" distB="0" distL="114300" distR="114300" simplePos="0" relativeHeight="251781120" behindDoc="0" locked="0" layoutInCell="1" allowOverlap="1" wp14:anchorId="55BED65A" wp14:editId="15322971">
            <wp:simplePos x="0" y="0"/>
            <wp:positionH relativeFrom="column">
              <wp:posOffset>-1203731</wp:posOffset>
            </wp:positionH>
            <wp:positionV relativeFrom="paragraph">
              <wp:posOffset>1253983</wp:posOffset>
            </wp:positionV>
            <wp:extent cx="8833133" cy="6375929"/>
            <wp:effectExtent l="28575" t="9525" r="15875" b="15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rot="16200000">
                      <a:off x="0" y="0"/>
                      <a:ext cx="8833133" cy="637592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369C6E" w14:textId="77777777" w:rsidR="007B2EE9" w:rsidRDefault="007B2EE9" w:rsidP="001A228E">
      <w:pPr>
        <w:spacing w:after="0" w:line="240" w:lineRule="auto"/>
        <w:rPr>
          <w:rFonts w:ascii="Arial" w:hAnsi="Arial" w:cs="Arial"/>
          <w:sz w:val="24"/>
          <w:szCs w:val="24"/>
        </w:rPr>
      </w:pPr>
      <w:r>
        <w:rPr>
          <w:rFonts w:ascii="Arial" w:hAnsi="Arial" w:cs="Arial"/>
          <w:sz w:val="24"/>
          <w:szCs w:val="24"/>
        </w:rPr>
        <w:br w:type="page"/>
      </w:r>
    </w:p>
    <w:p w14:paraId="36B236F5" w14:textId="214438F0" w:rsidR="00636214" w:rsidRPr="00DF579E" w:rsidRDefault="00636214" w:rsidP="001A228E">
      <w:pPr>
        <w:spacing w:after="0" w:line="240" w:lineRule="auto"/>
        <w:jc w:val="both"/>
        <w:rPr>
          <w:rFonts w:ascii="Arial" w:hAnsi="Arial" w:cs="Arial"/>
          <w:b/>
          <w:bCs/>
          <w:sz w:val="24"/>
          <w:szCs w:val="24"/>
        </w:rPr>
      </w:pPr>
      <w:r w:rsidRPr="00DF579E">
        <w:rPr>
          <w:rFonts w:ascii="Arial" w:hAnsi="Arial" w:cs="Arial"/>
          <w:b/>
          <w:bCs/>
          <w:sz w:val="24"/>
          <w:szCs w:val="24"/>
        </w:rPr>
        <w:lastRenderedPageBreak/>
        <w:t xml:space="preserve">Appendix </w:t>
      </w:r>
      <w:r w:rsidR="007B2EE9" w:rsidRPr="00DF579E">
        <w:rPr>
          <w:rFonts w:ascii="Arial" w:hAnsi="Arial" w:cs="Arial"/>
          <w:b/>
          <w:bCs/>
          <w:sz w:val="24"/>
          <w:szCs w:val="24"/>
        </w:rPr>
        <w:t>Four</w:t>
      </w:r>
    </w:p>
    <w:p w14:paraId="6DF324A6" w14:textId="77777777" w:rsidR="00636214" w:rsidRDefault="00636214" w:rsidP="001A228E">
      <w:pPr>
        <w:spacing w:after="0" w:line="240" w:lineRule="auto"/>
        <w:jc w:val="both"/>
        <w:rPr>
          <w:rFonts w:ascii="Arial" w:hAnsi="Arial" w:cs="Arial"/>
          <w:sz w:val="24"/>
          <w:szCs w:val="24"/>
        </w:rPr>
      </w:pPr>
    </w:p>
    <w:p w14:paraId="23D1F7BB" w14:textId="77777777" w:rsidR="00636214" w:rsidRDefault="00636214" w:rsidP="001A228E">
      <w:pPr>
        <w:spacing w:after="0" w:line="240" w:lineRule="auto"/>
        <w:jc w:val="both"/>
        <w:rPr>
          <w:rFonts w:ascii="Arial" w:hAnsi="Arial" w:cs="Arial"/>
          <w:sz w:val="24"/>
          <w:szCs w:val="24"/>
        </w:rPr>
      </w:pPr>
    </w:p>
    <w:p w14:paraId="49198B7D" w14:textId="77777777" w:rsidR="00636214" w:rsidRDefault="00636214" w:rsidP="001A228E">
      <w:pPr>
        <w:spacing w:after="0" w:line="240" w:lineRule="auto"/>
        <w:jc w:val="both"/>
        <w:rPr>
          <w:rFonts w:ascii="Arial" w:hAnsi="Arial" w:cs="Arial"/>
          <w:sz w:val="24"/>
          <w:szCs w:val="24"/>
        </w:rPr>
      </w:pPr>
    </w:p>
    <w:p w14:paraId="740909FB" w14:textId="77777777" w:rsidR="00636214" w:rsidRDefault="00636214" w:rsidP="001A228E">
      <w:pPr>
        <w:spacing w:after="0" w:line="240" w:lineRule="auto"/>
        <w:jc w:val="both"/>
        <w:rPr>
          <w:rFonts w:ascii="Arial" w:hAnsi="Arial" w:cs="Arial"/>
          <w:sz w:val="24"/>
          <w:szCs w:val="24"/>
        </w:rPr>
      </w:pPr>
    </w:p>
    <w:p w14:paraId="19D0DEA4" w14:textId="77777777" w:rsidR="00636214" w:rsidRDefault="00636214" w:rsidP="001A228E">
      <w:pPr>
        <w:spacing w:after="0" w:line="240" w:lineRule="auto"/>
        <w:jc w:val="both"/>
        <w:rPr>
          <w:rFonts w:ascii="Arial" w:hAnsi="Arial" w:cs="Arial"/>
          <w:sz w:val="24"/>
          <w:szCs w:val="24"/>
        </w:rPr>
      </w:pPr>
    </w:p>
    <w:p w14:paraId="7CFA082D" w14:textId="77777777" w:rsidR="00636214" w:rsidRDefault="00636214" w:rsidP="001A228E">
      <w:pPr>
        <w:spacing w:after="0" w:line="240" w:lineRule="auto"/>
        <w:jc w:val="both"/>
        <w:rPr>
          <w:rFonts w:ascii="Arial" w:hAnsi="Arial" w:cs="Arial"/>
          <w:sz w:val="24"/>
          <w:szCs w:val="24"/>
        </w:rPr>
      </w:pPr>
    </w:p>
    <w:p w14:paraId="1F1894F2" w14:textId="77777777" w:rsidR="00636214" w:rsidRDefault="00636214" w:rsidP="001A228E">
      <w:pPr>
        <w:spacing w:after="0" w:line="240" w:lineRule="auto"/>
        <w:jc w:val="both"/>
        <w:rPr>
          <w:rFonts w:ascii="Arial" w:hAnsi="Arial" w:cs="Arial"/>
          <w:sz w:val="24"/>
          <w:szCs w:val="24"/>
        </w:rPr>
      </w:pPr>
    </w:p>
    <w:p w14:paraId="0D16BF4A" w14:textId="77777777" w:rsidR="00636214" w:rsidRDefault="00636214" w:rsidP="001A228E">
      <w:pPr>
        <w:spacing w:after="0" w:line="240" w:lineRule="auto"/>
        <w:jc w:val="both"/>
        <w:rPr>
          <w:rFonts w:ascii="Arial" w:hAnsi="Arial" w:cs="Arial"/>
          <w:sz w:val="24"/>
          <w:szCs w:val="24"/>
        </w:rPr>
      </w:pPr>
    </w:p>
    <w:p w14:paraId="3CB53647" w14:textId="77777777" w:rsidR="00636214" w:rsidRDefault="00636214" w:rsidP="001A228E">
      <w:pPr>
        <w:spacing w:after="0" w:line="240" w:lineRule="auto"/>
        <w:jc w:val="both"/>
        <w:rPr>
          <w:rFonts w:ascii="Arial" w:hAnsi="Arial" w:cs="Arial"/>
          <w:sz w:val="24"/>
          <w:szCs w:val="24"/>
        </w:rPr>
      </w:pPr>
    </w:p>
    <w:p w14:paraId="0EF004B5" w14:textId="21298243" w:rsidR="00636214" w:rsidRPr="00DF579E" w:rsidRDefault="00636214">
      <w:pPr>
        <w:autoSpaceDE w:val="0"/>
        <w:autoSpaceDN w:val="0"/>
        <w:adjustRightInd w:val="0"/>
        <w:spacing w:after="0" w:line="240" w:lineRule="auto"/>
        <w:jc w:val="center"/>
        <w:rPr>
          <w:rFonts w:ascii="Arial" w:hAnsi="Arial" w:cs="Arial"/>
          <w:b/>
          <w:color w:val="0091D0"/>
          <w:sz w:val="28"/>
          <w:szCs w:val="28"/>
        </w:rPr>
      </w:pPr>
      <w:r w:rsidRPr="00DF579E">
        <w:rPr>
          <w:rFonts w:ascii="Arial" w:hAnsi="Arial" w:cs="Arial"/>
          <w:b/>
          <w:color w:val="0091D0"/>
          <w:sz w:val="28"/>
          <w:szCs w:val="28"/>
        </w:rPr>
        <w:t>Health Records Maintenance Guide</w:t>
      </w:r>
      <w:r w:rsidR="0039510C" w:rsidRPr="00DF579E">
        <w:rPr>
          <w:rFonts w:ascii="Arial" w:hAnsi="Arial" w:cs="Arial"/>
          <w:b/>
          <w:color w:val="0091D0"/>
          <w:sz w:val="28"/>
          <w:szCs w:val="28"/>
        </w:rPr>
        <w:t xml:space="preserve"> Infographic</w:t>
      </w:r>
    </w:p>
    <w:p w14:paraId="28F14F19" w14:textId="77777777" w:rsidR="00636214" w:rsidRDefault="00636214">
      <w:pPr>
        <w:autoSpaceDE w:val="0"/>
        <w:autoSpaceDN w:val="0"/>
        <w:adjustRightInd w:val="0"/>
        <w:spacing w:after="0" w:line="240" w:lineRule="auto"/>
        <w:jc w:val="both"/>
        <w:rPr>
          <w:rFonts w:ascii="Arial" w:eastAsiaTheme="minorHAnsi" w:hAnsi="Arial" w:cs="Arial"/>
          <w:sz w:val="24"/>
          <w:szCs w:val="24"/>
        </w:rPr>
      </w:pPr>
    </w:p>
    <w:p w14:paraId="4C744687" w14:textId="77777777" w:rsidR="00636214" w:rsidRDefault="00636214">
      <w:pPr>
        <w:spacing w:after="0" w:line="240" w:lineRule="auto"/>
        <w:jc w:val="center"/>
        <w:rPr>
          <w:rFonts w:ascii="Arial" w:hAnsi="Arial" w:cs="Arial"/>
          <w:b/>
          <w:sz w:val="32"/>
        </w:rPr>
      </w:pPr>
    </w:p>
    <w:p w14:paraId="23C277B8" w14:textId="77777777" w:rsidR="00636214" w:rsidRDefault="00636214">
      <w:pPr>
        <w:spacing w:after="0" w:line="240" w:lineRule="auto"/>
        <w:jc w:val="center"/>
        <w:rPr>
          <w:rFonts w:ascii="Arial" w:hAnsi="Arial" w:cs="Arial"/>
          <w:b/>
          <w:sz w:val="32"/>
        </w:rPr>
      </w:pPr>
    </w:p>
    <w:p w14:paraId="76779D0A" w14:textId="45C436FF" w:rsidR="00636214" w:rsidRDefault="00636214">
      <w:pPr>
        <w:autoSpaceDE w:val="0"/>
        <w:autoSpaceDN w:val="0"/>
        <w:adjustRightInd w:val="0"/>
        <w:spacing w:after="0" w:line="240" w:lineRule="auto"/>
        <w:jc w:val="center"/>
        <w:rPr>
          <w:rFonts w:ascii="Arial" w:eastAsiaTheme="minorHAnsi" w:hAnsi="Arial" w:cs="Arial"/>
          <w:sz w:val="24"/>
          <w:szCs w:val="24"/>
        </w:rPr>
      </w:pPr>
      <w:r w:rsidRPr="00C626B7">
        <w:rPr>
          <w:rFonts w:ascii="Arial" w:hAnsi="Arial" w:cs="Arial"/>
          <w:sz w:val="24"/>
          <w:szCs w:val="24"/>
        </w:rPr>
        <w:t xml:space="preserve">The following guide displays the </w:t>
      </w:r>
      <w:r w:rsidRPr="00C626B7">
        <w:rPr>
          <w:rFonts w:ascii="Arial" w:eastAsiaTheme="minorHAnsi" w:hAnsi="Arial" w:cs="Arial"/>
          <w:sz w:val="24"/>
          <w:szCs w:val="24"/>
        </w:rPr>
        <w:t xml:space="preserve">key </w:t>
      </w:r>
      <w:r w:rsidR="00C626B7">
        <w:rPr>
          <w:rFonts w:ascii="Arial" w:eastAsiaTheme="minorHAnsi" w:hAnsi="Arial" w:cs="Arial"/>
          <w:sz w:val="24"/>
          <w:szCs w:val="24"/>
        </w:rPr>
        <w:t>elements required for maintaining clinical records</w:t>
      </w:r>
      <w:r>
        <w:rPr>
          <w:rFonts w:ascii="Arial" w:eastAsiaTheme="minorHAnsi" w:hAnsi="Arial" w:cs="Arial"/>
          <w:sz w:val="24"/>
          <w:szCs w:val="24"/>
        </w:rPr>
        <w:t>.</w:t>
      </w:r>
    </w:p>
    <w:p w14:paraId="137EBFB6" w14:textId="77777777" w:rsidR="00C626B7" w:rsidRDefault="00C626B7">
      <w:pPr>
        <w:autoSpaceDE w:val="0"/>
        <w:autoSpaceDN w:val="0"/>
        <w:adjustRightInd w:val="0"/>
        <w:spacing w:after="0" w:line="240" w:lineRule="auto"/>
        <w:jc w:val="center"/>
        <w:rPr>
          <w:rFonts w:ascii="Arial" w:eastAsiaTheme="minorHAnsi" w:hAnsi="Arial" w:cs="Arial"/>
          <w:sz w:val="24"/>
          <w:szCs w:val="24"/>
        </w:rPr>
      </w:pPr>
    </w:p>
    <w:p w14:paraId="63C09F64" w14:textId="77777777" w:rsidR="00C626B7" w:rsidRDefault="00C626B7">
      <w:pPr>
        <w:autoSpaceDE w:val="0"/>
        <w:autoSpaceDN w:val="0"/>
        <w:adjustRightInd w:val="0"/>
        <w:spacing w:after="0" w:line="240" w:lineRule="auto"/>
        <w:jc w:val="center"/>
        <w:rPr>
          <w:rFonts w:ascii="Arial" w:eastAsiaTheme="minorHAnsi" w:hAnsi="Arial" w:cs="Arial"/>
          <w:sz w:val="24"/>
          <w:szCs w:val="24"/>
        </w:rPr>
      </w:pPr>
    </w:p>
    <w:p w14:paraId="6FAFBCC1" w14:textId="77777777" w:rsidR="00C626B7" w:rsidRDefault="00C626B7">
      <w:pPr>
        <w:autoSpaceDE w:val="0"/>
        <w:autoSpaceDN w:val="0"/>
        <w:adjustRightInd w:val="0"/>
        <w:spacing w:after="0" w:line="240" w:lineRule="auto"/>
        <w:jc w:val="center"/>
        <w:rPr>
          <w:rFonts w:ascii="Arial" w:eastAsiaTheme="minorHAnsi" w:hAnsi="Arial" w:cs="Arial"/>
          <w:sz w:val="24"/>
          <w:szCs w:val="24"/>
        </w:rPr>
      </w:pPr>
    </w:p>
    <w:p w14:paraId="43E93ADD" w14:textId="77777777" w:rsidR="00C626B7" w:rsidRDefault="00C626B7">
      <w:pPr>
        <w:autoSpaceDE w:val="0"/>
        <w:autoSpaceDN w:val="0"/>
        <w:adjustRightInd w:val="0"/>
        <w:spacing w:after="0" w:line="240" w:lineRule="auto"/>
        <w:jc w:val="center"/>
        <w:rPr>
          <w:rFonts w:ascii="Arial" w:eastAsiaTheme="minorHAnsi" w:hAnsi="Arial" w:cs="Arial"/>
          <w:sz w:val="24"/>
          <w:szCs w:val="24"/>
        </w:rPr>
      </w:pPr>
    </w:p>
    <w:p w14:paraId="54848197" w14:textId="66C3A3A7" w:rsidR="00636214" w:rsidRDefault="00C626B7">
      <w:pPr>
        <w:autoSpaceDE w:val="0"/>
        <w:autoSpaceDN w:val="0"/>
        <w:adjustRightInd w:val="0"/>
        <w:spacing w:after="0" w:line="240" w:lineRule="auto"/>
        <w:jc w:val="center"/>
        <w:rPr>
          <w:rFonts w:ascii="Arial" w:eastAsiaTheme="minorHAnsi" w:hAnsi="Arial" w:cs="Arial"/>
          <w:sz w:val="24"/>
          <w:szCs w:val="24"/>
        </w:rPr>
      </w:pPr>
      <w:r>
        <w:rPr>
          <w:rFonts w:ascii="Arial" w:eastAsiaTheme="minorHAnsi" w:hAnsi="Arial" w:cs="Arial"/>
          <w:sz w:val="24"/>
          <w:szCs w:val="24"/>
        </w:rPr>
        <w:t>This document was adapted from Health Records Maintenance Guide produced by Guy’s &amp; St. Thomas’ NHS Foundation Trust, with kind permission.</w:t>
      </w:r>
    </w:p>
    <w:p w14:paraId="1562AAAA" w14:textId="514912D9" w:rsidR="00692918" w:rsidRPr="007B2EE9" w:rsidRDefault="00636214">
      <w:pPr>
        <w:autoSpaceDE w:val="0"/>
        <w:autoSpaceDN w:val="0"/>
        <w:adjustRightInd w:val="0"/>
        <w:spacing w:after="0" w:line="240" w:lineRule="auto"/>
        <w:jc w:val="center"/>
        <w:rPr>
          <w:rFonts w:ascii="Arial" w:eastAsiaTheme="minorHAnsi" w:hAnsi="Arial" w:cs="Arial"/>
          <w:sz w:val="24"/>
          <w:szCs w:val="24"/>
        </w:rPr>
      </w:pPr>
      <w:r>
        <w:rPr>
          <w:noProof/>
          <w:lang w:eastAsia="en-GB"/>
        </w:rPr>
        <w:lastRenderedPageBreak/>
        <w:drawing>
          <wp:inline distT="0" distB="0" distL="0" distR="0" wp14:anchorId="60AA1173" wp14:editId="501A341A">
            <wp:extent cx="8855898" cy="6254866"/>
            <wp:effectExtent l="508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rot="5400000">
                      <a:off x="0" y="0"/>
                      <a:ext cx="8885290" cy="6275625"/>
                    </a:xfrm>
                    <a:prstGeom prst="rect">
                      <a:avLst/>
                    </a:prstGeom>
                  </pic:spPr>
                </pic:pic>
              </a:graphicData>
            </a:graphic>
          </wp:inline>
        </w:drawing>
      </w:r>
    </w:p>
    <w:sectPr w:rsidR="00692918" w:rsidRPr="007B2EE9" w:rsidSect="007157AE">
      <w:headerReference w:type="default" r:id="rId113"/>
      <w:foot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BCE93" w14:textId="77777777" w:rsidR="001D651F" w:rsidRDefault="001D651F" w:rsidP="006317AE">
      <w:pPr>
        <w:spacing w:after="0" w:line="240" w:lineRule="auto"/>
      </w:pPr>
      <w:r>
        <w:separator/>
      </w:r>
    </w:p>
  </w:endnote>
  <w:endnote w:type="continuationSeparator" w:id="0">
    <w:p w14:paraId="6E63A081" w14:textId="77777777" w:rsidR="001D651F" w:rsidRDefault="001D651F" w:rsidP="0063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T-Roma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Monoline-Bold">
    <w:altName w:val="Calibri"/>
    <w:panose1 w:val="00000000000000000000"/>
    <w:charset w:val="00"/>
    <w:family w:val="modern"/>
    <w:notTrueType/>
    <w:pitch w:val="default"/>
    <w:sig w:usb0="00000003" w:usb1="00000000" w:usb2="00000000" w:usb3="00000000" w:csb0="00000001" w:csb1="00000000"/>
  </w:font>
  <w:font w:name="FoundryMonoline-Regular">
    <w:altName w:val="FoundryMonoline-Regular"/>
    <w:panose1 w:val="00000000000000000000"/>
    <w:charset w:val="00"/>
    <w:family w:val="modern"/>
    <w:notTrueType/>
    <w:pitch w:val="default"/>
    <w:sig w:usb0="00000003" w:usb1="00000000" w:usb2="00000000" w:usb3="00000000" w:csb0="00000001" w:csb1="00000000"/>
  </w:font>
  <w:font w:name="FrutigerLT-Italic">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055231"/>
      <w:docPartObj>
        <w:docPartGallery w:val="Page Numbers (Bottom of Page)"/>
        <w:docPartUnique/>
      </w:docPartObj>
    </w:sdtPr>
    <w:sdtContent>
      <w:p w14:paraId="2DC3F1B6" w14:textId="77777777" w:rsidR="001A228E" w:rsidRDefault="001A228E">
        <w:pPr>
          <w:pStyle w:val="Footer"/>
        </w:pPr>
        <w:r>
          <w:rPr>
            <w:noProof/>
            <w:lang w:eastAsia="en-GB"/>
          </w:rPr>
          <mc:AlternateContent>
            <mc:Choice Requires="wps">
              <w:drawing>
                <wp:anchor distT="0" distB="0" distL="114300" distR="114300" simplePos="0" relativeHeight="251661312" behindDoc="0" locked="0" layoutInCell="1" allowOverlap="1" wp14:anchorId="68FFBF7E" wp14:editId="7E9062A8">
                  <wp:simplePos x="0" y="0"/>
                  <wp:positionH relativeFrom="page">
                    <wp:posOffset>5760720</wp:posOffset>
                  </wp:positionH>
                  <wp:positionV relativeFrom="page">
                    <wp:posOffset>8892540</wp:posOffset>
                  </wp:positionV>
                  <wp:extent cx="1965960" cy="1917700"/>
                  <wp:effectExtent l="0" t="0" r="0" b="635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917700"/>
                          </a:xfrm>
                          <a:prstGeom prst="triangle">
                            <a:avLst>
                              <a:gd name="adj" fmla="val 100000"/>
                            </a:avLst>
                          </a:prstGeom>
                          <a:solidFill>
                            <a:srgbClr val="0091D0"/>
                          </a:solidFill>
                        </wps:spPr>
                        <wps:txbx>
                          <w:txbxContent>
                            <w:p w14:paraId="01D627F8" w14:textId="6BA3AA26" w:rsidR="001A228E" w:rsidRDefault="001A228E">
                              <w:pPr>
                                <w:jc w:val="center"/>
                                <w:rPr>
                                  <w:szCs w:val="72"/>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023CB" w:rsidRPr="001023CB">
                                <w:rPr>
                                  <w:rFonts w:asciiTheme="majorHAnsi" w:eastAsiaTheme="majorEastAsia" w:hAnsiTheme="majorHAnsi" w:cstheme="majorBidi"/>
                                  <w:noProof/>
                                  <w:color w:val="FFFFFF" w:themeColor="background1"/>
                                  <w:sz w:val="72"/>
                                  <w:szCs w:val="72"/>
                                </w:rPr>
                                <w:t>53</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FBF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26" type="#_x0000_t5" style="position:absolute;margin-left:453.6pt;margin-top:700.2pt;width:154.8pt;height:1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" adj="21600" fillcolor="#0091d0" stroked="f">
                  <v:textbox>
                    <w:txbxContent>
                      <w:p w14:paraId="01D627F8" w14:textId="6BA3AA26" w:rsidR="001A228E" w:rsidRDefault="001A228E">
                        <w:pPr>
                          <w:jc w:val="center"/>
                          <w:rPr>
                            <w:szCs w:val="72"/>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023CB" w:rsidRPr="001023CB">
                          <w:rPr>
                            <w:rFonts w:asciiTheme="majorHAnsi" w:eastAsiaTheme="majorEastAsia" w:hAnsiTheme="majorHAnsi" w:cstheme="majorBidi"/>
                            <w:noProof/>
                            <w:color w:val="FFFFFF" w:themeColor="background1"/>
                            <w:sz w:val="72"/>
                            <w:szCs w:val="72"/>
                          </w:rPr>
                          <w:t>53</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4732396"/>
      <w:docPartObj>
        <w:docPartGallery w:val="Page Numbers (Bottom of Page)"/>
        <w:docPartUnique/>
      </w:docPartObj>
    </w:sdtPr>
    <w:sdtContent>
      <w:p w14:paraId="14984A91" w14:textId="77777777" w:rsidR="001A228E" w:rsidRDefault="001A228E">
        <w:pPr>
          <w:pStyle w:val="Footer"/>
        </w:pPr>
        <w:r>
          <w:rPr>
            <w:noProof/>
            <w:lang w:eastAsia="en-GB"/>
          </w:rPr>
          <mc:AlternateContent>
            <mc:Choice Requires="wps">
              <w:drawing>
                <wp:anchor distT="0" distB="0" distL="114300" distR="114300" simplePos="0" relativeHeight="251659264" behindDoc="0" locked="0" layoutInCell="1" allowOverlap="1" wp14:anchorId="720B875A" wp14:editId="3F548859">
                  <wp:simplePos x="0" y="0"/>
                  <wp:positionH relativeFrom="page">
                    <wp:align>right</wp:align>
                  </wp:positionH>
                  <wp:positionV relativeFrom="page">
                    <wp:align>bottom</wp:align>
                  </wp:positionV>
                  <wp:extent cx="2125980" cy="2054860"/>
                  <wp:effectExtent l="1270" t="0" r="6350" b="254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14:paraId="05265B70" w14:textId="2CED9D53" w:rsidR="001A228E" w:rsidRDefault="001A228E">
                              <w:pPr>
                                <w:jc w:val="center"/>
                                <w:rPr>
                                  <w:szCs w:val="72"/>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7662E" w:rsidRPr="00B7662E">
                                <w:rPr>
                                  <w:rFonts w:asciiTheme="majorHAnsi" w:eastAsiaTheme="majorEastAsia" w:hAnsiTheme="majorHAnsi" w:cstheme="majorBidi"/>
                                  <w:noProof/>
                                  <w:color w:val="FFFFFF" w:themeColor="background1"/>
                                  <w:sz w:val="72"/>
                                  <w:szCs w:val="72"/>
                                </w:rPr>
                                <w:t>60</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B87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7"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" adj="21600" fillcolor="#d2eaf1" stroked="f">
                  <v:textbox>
                    <w:txbxContent>
                      <w:p w14:paraId="05265B70" w14:textId="2CED9D53" w:rsidR="001A228E" w:rsidRDefault="001A228E">
                        <w:pPr>
                          <w:jc w:val="center"/>
                          <w:rPr>
                            <w:szCs w:val="72"/>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7662E" w:rsidRPr="00B7662E">
                          <w:rPr>
                            <w:rFonts w:asciiTheme="majorHAnsi" w:eastAsiaTheme="majorEastAsia" w:hAnsiTheme="majorHAnsi" w:cstheme="majorBidi"/>
                            <w:noProof/>
                            <w:color w:val="FFFFFF" w:themeColor="background1"/>
                            <w:sz w:val="72"/>
                            <w:szCs w:val="72"/>
                          </w:rPr>
                          <w:t>60</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p w14:paraId="31714E5B" w14:textId="77777777" w:rsidR="001A228E" w:rsidRDefault="001A22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E954C" w14:textId="77777777" w:rsidR="001D651F" w:rsidRDefault="001D651F" w:rsidP="006317AE">
      <w:pPr>
        <w:spacing w:after="0" w:line="240" w:lineRule="auto"/>
      </w:pPr>
      <w:r>
        <w:separator/>
      </w:r>
    </w:p>
  </w:footnote>
  <w:footnote w:type="continuationSeparator" w:id="0">
    <w:p w14:paraId="47D3EEF0" w14:textId="77777777" w:rsidR="001D651F" w:rsidRDefault="001D651F" w:rsidP="00631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6407" w14:textId="77777777" w:rsidR="001A228E" w:rsidRDefault="001A228E" w:rsidP="00453A35">
    <w:pPr>
      <w:pStyle w:val="Header"/>
      <w:jc w:val="right"/>
    </w:pPr>
  </w:p>
  <w:p w14:paraId="2C344BB1" w14:textId="77777777" w:rsidR="001A228E" w:rsidRDefault="001A22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131"/>
    <w:multiLevelType w:val="multilevel"/>
    <w:tmpl w:val="F82C32A6"/>
    <w:lvl w:ilvl="0">
      <w:start w:val="1"/>
      <w:numFmt w:val="decimal"/>
      <w:lvlText w:val="%1)"/>
      <w:lvlJc w:val="left"/>
      <w:pPr>
        <w:ind w:left="360" w:hanging="360"/>
      </w:pPr>
    </w:lvl>
    <w:lvl w:ilvl="1">
      <w:start w:val="1"/>
      <w:numFmt w:val="lowerRoman"/>
      <w:lvlText w:val="%2)"/>
      <w:lvlJc w:val="left"/>
      <w:pPr>
        <w:ind w:left="720" w:hanging="360"/>
      </w:pPr>
      <w:rPr>
        <w:rFonts w:ascii="Arial" w:eastAsiaTheme="minorHAnsi" w:hAnsi="Arial" w:cs="Arial"/>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6E33E7"/>
    <w:multiLevelType w:val="hybridMultilevel"/>
    <w:tmpl w:val="AA005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0E3512"/>
    <w:multiLevelType w:val="hybridMultilevel"/>
    <w:tmpl w:val="67A481EC"/>
    <w:lvl w:ilvl="0" w:tplc="08090001">
      <w:start w:val="1"/>
      <w:numFmt w:val="bullet"/>
      <w:lvlText w:val=""/>
      <w:lvlJc w:val="left"/>
      <w:pPr>
        <w:ind w:left="570"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287603"/>
    <w:multiLevelType w:val="hybridMultilevel"/>
    <w:tmpl w:val="481E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2185A"/>
    <w:multiLevelType w:val="hybridMultilevel"/>
    <w:tmpl w:val="DE028FD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4B8292F"/>
    <w:multiLevelType w:val="multilevel"/>
    <w:tmpl w:val="C950A8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Arial" w:eastAsiaTheme="minorHAnsi" w:hAnsi="Arial" w:cs="Arial"/>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4C94AF3"/>
    <w:multiLevelType w:val="hybridMultilevel"/>
    <w:tmpl w:val="3686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83557A"/>
    <w:multiLevelType w:val="hybridMultilevel"/>
    <w:tmpl w:val="1ECA8B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8429A9"/>
    <w:multiLevelType w:val="hybridMultilevel"/>
    <w:tmpl w:val="553097CA"/>
    <w:lvl w:ilvl="0" w:tplc="BA4EEE5E">
      <w:start w:val="5"/>
      <w:numFmt w:val="bullet"/>
      <w:lvlText w:val="•"/>
      <w:lvlJc w:val="left"/>
      <w:pPr>
        <w:ind w:left="570" w:hanging="2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AE3024"/>
    <w:multiLevelType w:val="hybridMultilevel"/>
    <w:tmpl w:val="9266FA96"/>
    <w:lvl w:ilvl="0" w:tplc="D85A7032">
      <w:start w:val="5"/>
      <w:numFmt w:val="bullet"/>
      <w:lvlText w:val="•"/>
      <w:lvlJc w:val="left"/>
      <w:pPr>
        <w:ind w:left="440" w:hanging="8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F2609C"/>
    <w:multiLevelType w:val="multilevel"/>
    <w:tmpl w:val="68DE7C10"/>
    <w:lvl w:ilvl="0">
      <w:start w:val="2"/>
      <w:numFmt w:val="bullet"/>
      <w:lvlText w:val="-"/>
      <w:lvlJc w:val="left"/>
      <w:pPr>
        <w:tabs>
          <w:tab w:val="num" w:pos="720"/>
        </w:tabs>
        <w:ind w:left="720" w:hanging="360"/>
      </w:pPr>
      <w:rPr>
        <w:rFonts w:ascii="Calibri" w:eastAsia="Times New Roman" w:hAnsi="Calibri"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AE5D34"/>
    <w:multiLevelType w:val="hybridMultilevel"/>
    <w:tmpl w:val="4FF4BD18"/>
    <w:lvl w:ilvl="0" w:tplc="177C30EC">
      <w:start w:val="17"/>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FD16A7"/>
    <w:multiLevelType w:val="hybridMultilevel"/>
    <w:tmpl w:val="53A2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0F5F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36D6CB8"/>
    <w:multiLevelType w:val="multilevel"/>
    <w:tmpl w:val="B3E0255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511D79"/>
    <w:multiLevelType w:val="hybridMultilevel"/>
    <w:tmpl w:val="C574A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51185C"/>
    <w:multiLevelType w:val="hybridMultilevel"/>
    <w:tmpl w:val="57026288"/>
    <w:lvl w:ilvl="0" w:tplc="4B521AFE">
      <w:start w:val="2013"/>
      <w:numFmt w:val="bullet"/>
      <w:lvlText w:val="•"/>
      <w:lvlJc w:val="left"/>
      <w:pPr>
        <w:ind w:left="720" w:hanging="360"/>
      </w:pPr>
      <w:rPr>
        <w:rFonts w:ascii="FrutigerLT-Roman" w:eastAsiaTheme="minorHAnsi" w:hAnsi="FrutigerLT-Roman" w:cs="FrutigerLT-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8C2ED0"/>
    <w:multiLevelType w:val="hybridMultilevel"/>
    <w:tmpl w:val="FBE2D780"/>
    <w:lvl w:ilvl="0" w:tplc="976C8F6E">
      <w:start w:val="5"/>
      <w:numFmt w:val="bullet"/>
      <w:lvlText w:val="•"/>
      <w:lvlJc w:val="left"/>
      <w:pPr>
        <w:ind w:left="570" w:hanging="2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820629"/>
    <w:multiLevelType w:val="multilevel"/>
    <w:tmpl w:val="044E7BD8"/>
    <w:lvl w:ilvl="0">
      <w:start w:val="8"/>
      <w:numFmt w:val="bullet"/>
      <w:lvlText w:val="-"/>
      <w:lvlJc w:val="left"/>
      <w:pPr>
        <w:tabs>
          <w:tab w:val="num" w:pos="720"/>
        </w:tabs>
        <w:ind w:left="720" w:hanging="360"/>
      </w:pPr>
      <w:rPr>
        <w:rFonts w:ascii="Arial" w:eastAsia="Calibri"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9E5CEB"/>
    <w:multiLevelType w:val="multilevel"/>
    <w:tmpl w:val="C7E8A40A"/>
    <w:lvl w:ilvl="0">
      <w:start w:val="2"/>
      <w:numFmt w:val="bullet"/>
      <w:lvlText w:val="-"/>
      <w:lvlJc w:val="left"/>
      <w:pPr>
        <w:tabs>
          <w:tab w:val="num" w:pos="720"/>
        </w:tabs>
        <w:ind w:left="720" w:hanging="360"/>
      </w:pPr>
      <w:rPr>
        <w:rFonts w:ascii="Calibri" w:eastAsia="Times New Roman" w:hAnsi="Calibri"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C05F54"/>
    <w:multiLevelType w:val="hybridMultilevel"/>
    <w:tmpl w:val="D200D4CE"/>
    <w:lvl w:ilvl="0" w:tplc="62CEEDC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F6C38D6"/>
    <w:multiLevelType w:val="hybridMultilevel"/>
    <w:tmpl w:val="62EC6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3E18A3"/>
    <w:multiLevelType w:val="hybridMultilevel"/>
    <w:tmpl w:val="B2E47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F216C7"/>
    <w:multiLevelType w:val="hybridMultilevel"/>
    <w:tmpl w:val="FA1CC2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22961A21"/>
    <w:multiLevelType w:val="multilevel"/>
    <w:tmpl w:val="33EA22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241E5862"/>
    <w:multiLevelType w:val="hybridMultilevel"/>
    <w:tmpl w:val="482072CA"/>
    <w:lvl w:ilvl="0" w:tplc="62CEEDC8">
      <w:start w:val="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4283FF9"/>
    <w:multiLevelType w:val="hybridMultilevel"/>
    <w:tmpl w:val="40D47048"/>
    <w:lvl w:ilvl="0" w:tplc="626C4F4A">
      <w:start w:val="5"/>
      <w:numFmt w:val="bullet"/>
      <w:lvlText w:val="•"/>
      <w:lvlJc w:val="left"/>
      <w:pPr>
        <w:ind w:left="570" w:hanging="2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6F39EF"/>
    <w:multiLevelType w:val="hybridMultilevel"/>
    <w:tmpl w:val="7890AE7C"/>
    <w:lvl w:ilvl="0" w:tplc="4B521AFE">
      <w:start w:val="2013"/>
      <w:numFmt w:val="bullet"/>
      <w:lvlText w:val="•"/>
      <w:lvlJc w:val="left"/>
      <w:pPr>
        <w:ind w:left="720" w:hanging="360"/>
      </w:pPr>
      <w:rPr>
        <w:rFonts w:ascii="FrutigerLT-Roman" w:eastAsiaTheme="minorHAnsi" w:hAnsi="FrutigerLT-Roman" w:cs="FrutigerLT-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40721F"/>
    <w:multiLevelType w:val="hybridMultilevel"/>
    <w:tmpl w:val="AB1C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FB784A"/>
    <w:multiLevelType w:val="multilevel"/>
    <w:tmpl w:val="7A7C866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D670BC5"/>
    <w:multiLevelType w:val="hybridMultilevel"/>
    <w:tmpl w:val="5E320632"/>
    <w:lvl w:ilvl="0" w:tplc="4B521AFE">
      <w:start w:val="2013"/>
      <w:numFmt w:val="bullet"/>
      <w:lvlText w:val="•"/>
      <w:lvlJc w:val="left"/>
      <w:pPr>
        <w:ind w:left="720" w:hanging="360"/>
      </w:pPr>
      <w:rPr>
        <w:rFonts w:ascii="FrutigerLT-Roman" w:eastAsiaTheme="minorHAnsi" w:hAnsi="FrutigerLT-Roman" w:cs="FrutigerLT-Roman" w:hint="default"/>
      </w:rPr>
    </w:lvl>
    <w:lvl w:ilvl="1" w:tplc="4B521AFE">
      <w:start w:val="2013"/>
      <w:numFmt w:val="bullet"/>
      <w:lvlText w:val="•"/>
      <w:lvlJc w:val="left"/>
      <w:pPr>
        <w:ind w:left="1440" w:hanging="360"/>
      </w:pPr>
      <w:rPr>
        <w:rFonts w:ascii="FrutigerLT-Roman" w:eastAsiaTheme="minorHAnsi" w:hAnsi="FrutigerLT-Roman" w:cs="FrutigerLT-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D701BA"/>
    <w:multiLevelType w:val="multilevel"/>
    <w:tmpl w:val="B1CEA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FB40D3"/>
    <w:multiLevelType w:val="multilevel"/>
    <w:tmpl w:val="23167E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21D3E26"/>
    <w:multiLevelType w:val="hybridMultilevel"/>
    <w:tmpl w:val="98EE5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1C7FC7"/>
    <w:multiLevelType w:val="multilevel"/>
    <w:tmpl w:val="8776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36F5500"/>
    <w:multiLevelType w:val="hybridMultilevel"/>
    <w:tmpl w:val="46B607A2"/>
    <w:lvl w:ilvl="0" w:tplc="4B521AFE">
      <w:start w:val="2013"/>
      <w:numFmt w:val="bullet"/>
      <w:lvlText w:val="•"/>
      <w:lvlJc w:val="left"/>
      <w:pPr>
        <w:ind w:left="720" w:hanging="360"/>
      </w:pPr>
      <w:rPr>
        <w:rFonts w:ascii="FrutigerLT-Roman" w:eastAsiaTheme="minorHAnsi" w:hAnsi="FrutigerLT-Roman" w:cs="FrutigerLT-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806AAC"/>
    <w:multiLevelType w:val="hybridMultilevel"/>
    <w:tmpl w:val="C324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B2741B"/>
    <w:multiLevelType w:val="hybridMultilevel"/>
    <w:tmpl w:val="0C7EA10A"/>
    <w:lvl w:ilvl="0" w:tplc="177C30EC">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F02B74"/>
    <w:multiLevelType w:val="hybridMultilevel"/>
    <w:tmpl w:val="E564BC72"/>
    <w:lvl w:ilvl="0" w:tplc="34167C46">
      <w:start w:val="5"/>
      <w:numFmt w:val="bullet"/>
      <w:lvlText w:val="•"/>
      <w:lvlJc w:val="left"/>
      <w:pPr>
        <w:ind w:left="570" w:hanging="21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48A5600"/>
    <w:multiLevelType w:val="hybridMultilevel"/>
    <w:tmpl w:val="007C0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4D761F7"/>
    <w:multiLevelType w:val="multilevel"/>
    <w:tmpl w:val="1376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6053B3"/>
    <w:multiLevelType w:val="hybridMultilevel"/>
    <w:tmpl w:val="6856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017C6C"/>
    <w:multiLevelType w:val="hybridMultilevel"/>
    <w:tmpl w:val="A0E4B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AE5247C"/>
    <w:multiLevelType w:val="multilevel"/>
    <w:tmpl w:val="D7AA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9451D8"/>
    <w:multiLevelType w:val="multilevel"/>
    <w:tmpl w:val="14428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BE1742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D2D2331"/>
    <w:multiLevelType w:val="multilevel"/>
    <w:tmpl w:val="7E840A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46D645DC"/>
    <w:multiLevelType w:val="hybridMultilevel"/>
    <w:tmpl w:val="B6601932"/>
    <w:lvl w:ilvl="0" w:tplc="51BAA888">
      <w:start w:val="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281357"/>
    <w:multiLevelType w:val="multilevel"/>
    <w:tmpl w:val="38BCEF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499A4BEB"/>
    <w:multiLevelType w:val="hybridMultilevel"/>
    <w:tmpl w:val="82E8A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D7257CE"/>
    <w:multiLevelType w:val="hybridMultilevel"/>
    <w:tmpl w:val="8C1E076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F4C586D"/>
    <w:multiLevelType w:val="hybridMultilevel"/>
    <w:tmpl w:val="20A26A38"/>
    <w:lvl w:ilvl="0" w:tplc="0809000F">
      <w:start w:val="1"/>
      <w:numFmt w:val="decimal"/>
      <w:lvlText w:val="%1."/>
      <w:lvlJc w:val="left"/>
      <w:pPr>
        <w:ind w:left="720" w:hanging="360"/>
      </w:pPr>
    </w:lvl>
    <w:lvl w:ilvl="1" w:tplc="4F32B42A">
      <w:start w:val="1"/>
      <w:numFmt w:val="lowerLetter"/>
      <w:lvlText w:val="%2)"/>
      <w:lvlJc w:val="left"/>
      <w:pPr>
        <w:ind w:left="1440" w:hanging="360"/>
      </w:pPr>
      <w:rPr>
        <w:rFonts w:ascii="Arial" w:eastAsiaTheme="minorHAnsi"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19042B9"/>
    <w:multiLevelType w:val="hybridMultilevel"/>
    <w:tmpl w:val="0622A32C"/>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3565AD9"/>
    <w:multiLevelType w:val="multilevel"/>
    <w:tmpl w:val="209EC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5F7351C"/>
    <w:multiLevelType w:val="multilevel"/>
    <w:tmpl w:val="86AC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64D01C5"/>
    <w:multiLevelType w:val="hybridMultilevel"/>
    <w:tmpl w:val="E3C48AE2"/>
    <w:lvl w:ilvl="0" w:tplc="4B521AFE">
      <w:start w:val="2013"/>
      <w:numFmt w:val="bullet"/>
      <w:lvlText w:val="•"/>
      <w:lvlJc w:val="left"/>
      <w:pPr>
        <w:ind w:left="720" w:hanging="360"/>
      </w:pPr>
      <w:rPr>
        <w:rFonts w:ascii="FrutigerLT-Roman" w:eastAsiaTheme="minorHAnsi" w:hAnsi="FrutigerLT-Roman" w:cs="FrutigerLT-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563121"/>
    <w:multiLevelType w:val="multilevel"/>
    <w:tmpl w:val="E786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E62E6F"/>
    <w:multiLevelType w:val="hybridMultilevel"/>
    <w:tmpl w:val="2CA8B2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93D4387"/>
    <w:multiLevelType w:val="hybridMultilevel"/>
    <w:tmpl w:val="9BD0094A"/>
    <w:lvl w:ilvl="0" w:tplc="4B521AFE">
      <w:start w:val="2013"/>
      <w:numFmt w:val="bullet"/>
      <w:lvlText w:val="•"/>
      <w:lvlJc w:val="left"/>
      <w:pPr>
        <w:ind w:left="1440" w:hanging="360"/>
      </w:pPr>
      <w:rPr>
        <w:rFonts w:ascii="FrutigerLT-Roman" w:eastAsiaTheme="minorHAnsi" w:hAnsi="FrutigerLT-Roman" w:cs="FrutigerLT-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5A216094"/>
    <w:multiLevelType w:val="multilevel"/>
    <w:tmpl w:val="B3E0255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3306C91"/>
    <w:multiLevelType w:val="multilevel"/>
    <w:tmpl w:val="842E3E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3C25CAD"/>
    <w:multiLevelType w:val="hybridMultilevel"/>
    <w:tmpl w:val="1DB2AD0A"/>
    <w:lvl w:ilvl="0" w:tplc="51BAA888">
      <w:start w:val="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C2136C"/>
    <w:multiLevelType w:val="multilevel"/>
    <w:tmpl w:val="21D8D81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2370AD"/>
    <w:multiLevelType w:val="multilevel"/>
    <w:tmpl w:val="EA20582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6C46776E"/>
    <w:multiLevelType w:val="hybridMultilevel"/>
    <w:tmpl w:val="F282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F36DE2"/>
    <w:multiLevelType w:val="hybridMultilevel"/>
    <w:tmpl w:val="7F1257E4"/>
    <w:lvl w:ilvl="0" w:tplc="177C30EC">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D64506"/>
    <w:multiLevelType w:val="hybridMultilevel"/>
    <w:tmpl w:val="3CF4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BC4EAC"/>
    <w:multiLevelType w:val="hybridMultilevel"/>
    <w:tmpl w:val="B628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001408"/>
    <w:multiLevelType w:val="hybridMultilevel"/>
    <w:tmpl w:val="51F21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77584F82"/>
    <w:multiLevelType w:val="multilevel"/>
    <w:tmpl w:val="EE889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A8E714D"/>
    <w:multiLevelType w:val="hybridMultilevel"/>
    <w:tmpl w:val="F04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AE216A"/>
    <w:multiLevelType w:val="multilevel"/>
    <w:tmpl w:val="293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EF134B2"/>
    <w:multiLevelType w:val="multilevel"/>
    <w:tmpl w:val="9CBC88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F18069E"/>
    <w:multiLevelType w:val="hybridMultilevel"/>
    <w:tmpl w:val="B0EA926E"/>
    <w:lvl w:ilvl="0" w:tplc="4B521AFE">
      <w:start w:val="2013"/>
      <w:numFmt w:val="bullet"/>
      <w:lvlText w:val="•"/>
      <w:lvlJc w:val="left"/>
      <w:pPr>
        <w:ind w:left="720" w:hanging="360"/>
      </w:pPr>
      <w:rPr>
        <w:rFonts w:ascii="FrutigerLT-Roman" w:eastAsiaTheme="minorHAnsi" w:hAnsi="FrutigerLT-Roman" w:cs="FrutigerLT-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F2F7757"/>
    <w:multiLevelType w:val="hybridMultilevel"/>
    <w:tmpl w:val="C0DC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F425DED"/>
    <w:multiLevelType w:val="hybridMultilevel"/>
    <w:tmpl w:val="0CD8F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F6E7BA1"/>
    <w:multiLevelType w:val="multilevel"/>
    <w:tmpl w:val="68C2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5411011">
    <w:abstractNumId w:val="15"/>
  </w:num>
  <w:num w:numId="2" w16cid:durableId="488979026">
    <w:abstractNumId w:val="6"/>
  </w:num>
  <w:num w:numId="3" w16cid:durableId="1138449423">
    <w:abstractNumId w:val="7"/>
  </w:num>
  <w:num w:numId="4" w16cid:durableId="2020890396">
    <w:abstractNumId w:val="11"/>
  </w:num>
  <w:num w:numId="5" w16cid:durableId="894972044">
    <w:abstractNumId w:val="25"/>
  </w:num>
  <w:num w:numId="6" w16cid:durableId="762842360">
    <w:abstractNumId w:val="66"/>
  </w:num>
  <w:num w:numId="7" w16cid:durableId="2140756540">
    <w:abstractNumId w:val="41"/>
  </w:num>
  <w:num w:numId="8" w16cid:durableId="1849058107">
    <w:abstractNumId w:val="33"/>
  </w:num>
  <w:num w:numId="9" w16cid:durableId="1443762369">
    <w:abstractNumId w:val="74"/>
  </w:num>
  <w:num w:numId="10" w16cid:durableId="1339119205">
    <w:abstractNumId w:val="36"/>
  </w:num>
  <w:num w:numId="11" w16cid:durableId="1139612484">
    <w:abstractNumId w:val="55"/>
  </w:num>
  <w:num w:numId="12" w16cid:durableId="214507338">
    <w:abstractNumId w:val="16"/>
  </w:num>
  <w:num w:numId="13" w16cid:durableId="1816873664">
    <w:abstractNumId w:val="61"/>
  </w:num>
  <w:num w:numId="14" w16cid:durableId="1074864214">
    <w:abstractNumId w:val="70"/>
  </w:num>
  <w:num w:numId="15" w16cid:durableId="657924520">
    <w:abstractNumId w:val="39"/>
  </w:num>
  <w:num w:numId="16" w16cid:durableId="964577481">
    <w:abstractNumId w:val="24"/>
  </w:num>
  <w:num w:numId="17" w16cid:durableId="267392178">
    <w:abstractNumId w:val="46"/>
  </w:num>
  <w:num w:numId="18" w16cid:durableId="1032195471">
    <w:abstractNumId w:val="67"/>
  </w:num>
  <w:num w:numId="19" w16cid:durableId="1772043281">
    <w:abstractNumId w:val="28"/>
  </w:num>
  <w:num w:numId="20" w16cid:durableId="105316436">
    <w:abstractNumId w:val="71"/>
  </w:num>
  <w:num w:numId="21" w16cid:durableId="1065449578">
    <w:abstractNumId w:val="37"/>
  </w:num>
  <w:num w:numId="22" w16cid:durableId="1509827759">
    <w:abstractNumId w:val="65"/>
  </w:num>
  <w:num w:numId="23" w16cid:durableId="129254706">
    <w:abstractNumId w:val="75"/>
  </w:num>
  <w:num w:numId="24" w16cid:durableId="1328900997">
    <w:abstractNumId w:val="12"/>
  </w:num>
  <w:num w:numId="25" w16cid:durableId="528027716">
    <w:abstractNumId w:val="72"/>
  </w:num>
  <w:num w:numId="26" w16cid:durableId="552891453">
    <w:abstractNumId w:val="49"/>
  </w:num>
  <w:num w:numId="27" w16cid:durableId="1354113834">
    <w:abstractNumId w:val="68"/>
  </w:num>
  <w:num w:numId="28" w16cid:durableId="1664161022">
    <w:abstractNumId w:val="4"/>
  </w:num>
  <w:num w:numId="29" w16cid:durableId="366879088">
    <w:abstractNumId w:val="54"/>
  </w:num>
  <w:num w:numId="30" w16cid:durableId="126048684">
    <w:abstractNumId w:val="62"/>
  </w:num>
  <w:num w:numId="31" w16cid:durableId="1838037219">
    <w:abstractNumId w:val="53"/>
  </w:num>
  <w:num w:numId="32" w16cid:durableId="23336818">
    <w:abstractNumId w:val="32"/>
  </w:num>
  <w:num w:numId="33" w16cid:durableId="478114527">
    <w:abstractNumId w:val="29"/>
  </w:num>
  <w:num w:numId="34" w16cid:durableId="1314484265">
    <w:abstractNumId w:val="43"/>
  </w:num>
  <w:num w:numId="35" w16cid:durableId="982277268">
    <w:abstractNumId w:val="19"/>
  </w:num>
  <w:num w:numId="36" w16cid:durableId="1762020717">
    <w:abstractNumId w:val="10"/>
  </w:num>
  <w:num w:numId="37" w16cid:durableId="1483036241">
    <w:abstractNumId w:val="60"/>
  </w:num>
  <w:num w:numId="38" w16cid:durableId="1870990503">
    <w:abstractNumId w:val="48"/>
  </w:num>
  <w:num w:numId="39" w16cid:durableId="124786019">
    <w:abstractNumId w:val="27"/>
  </w:num>
  <w:num w:numId="40" w16cid:durableId="1426030412">
    <w:abstractNumId w:val="69"/>
  </w:num>
  <w:num w:numId="41" w16cid:durableId="431323254">
    <w:abstractNumId w:val="44"/>
  </w:num>
  <w:num w:numId="42" w16cid:durableId="550119406">
    <w:abstractNumId w:val="1"/>
  </w:num>
  <w:num w:numId="43" w16cid:durableId="239171755">
    <w:abstractNumId w:val="73"/>
  </w:num>
  <w:num w:numId="44" w16cid:durableId="515196829">
    <w:abstractNumId w:val="50"/>
  </w:num>
  <w:num w:numId="45" w16cid:durableId="89787950">
    <w:abstractNumId w:val="23"/>
  </w:num>
  <w:num w:numId="46" w16cid:durableId="1098452463">
    <w:abstractNumId w:val="58"/>
  </w:num>
  <w:num w:numId="47" w16cid:durableId="1384527121">
    <w:abstractNumId w:val="35"/>
  </w:num>
  <w:num w:numId="48" w16cid:durableId="828248214">
    <w:abstractNumId w:val="30"/>
  </w:num>
  <w:num w:numId="49" w16cid:durableId="227300710">
    <w:abstractNumId w:val="20"/>
  </w:num>
  <w:num w:numId="50" w16cid:durableId="2031446458">
    <w:abstractNumId w:val="42"/>
  </w:num>
  <w:num w:numId="51" w16cid:durableId="1738473915">
    <w:abstractNumId w:val="51"/>
  </w:num>
  <w:num w:numId="52" w16cid:durableId="1538197832">
    <w:abstractNumId w:val="5"/>
  </w:num>
  <w:num w:numId="53" w16cid:durableId="1602104763">
    <w:abstractNumId w:val="45"/>
  </w:num>
  <w:num w:numId="54" w16cid:durableId="776602564">
    <w:abstractNumId w:val="13"/>
  </w:num>
  <w:num w:numId="55" w16cid:durableId="1420297431">
    <w:abstractNumId w:val="9"/>
  </w:num>
  <w:num w:numId="56" w16cid:durableId="1424954303">
    <w:abstractNumId w:val="59"/>
  </w:num>
  <w:num w:numId="57" w16cid:durableId="2053453498">
    <w:abstractNumId w:val="14"/>
  </w:num>
  <w:num w:numId="58" w16cid:durableId="611864994">
    <w:abstractNumId w:val="8"/>
  </w:num>
  <w:num w:numId="59" w16cid:durableId="2013410819">
    <w:abstractNumId w:val="2"/>
  </w:num>
  <w:num w:numId="60" w16cid:durableId="796068635">
    <w:abstractNumId w:val="3"/>
  </w:num>
  <w:num w:numId="61" w16cid:durableId="1705053428">
    <w:abstractNumId w:val="38"/>
  </w:num>
  <w:num w:numId="62" w16cid:durableId="2049640690">
    <w:abstractNumId w:val="64"/>
  </w:num>
  <w:num w:numId="63" w16cid:durableId="1667856966">
    <w:abstractNumId w:val="26"/>
  </w:num>
  <w:num w:numId="64" w16cid:durableId="468864771">
    <w:abstractNumId w:val="22"/>
  </w:num>
  <w:num w:numId="65" w16cid:durableId="552623485">
    <w:abstractNumId w:val="17"/>
  </w:num>
  <w:num w:numId="66" w16cid:durableId="1453750685">
    <w:abstractNumId w:val="57"/>
  </w:num>
  <w:num w:numId="67" w16cid:durableId="242034427">
    <w:abstractNumId w:val="0"/>
  </w:num>
  <w:num w:numId="68" w16cid:durableId="1979531705">
    <w:abstractNumId w:val="47"/>
  </w:num>
  <w:num w:numId="69" w16cid:durableId="1183057014">
    <w:abstractNumId w:val="21"/>
  </w:num>
  <w:num w:numId="70" w16cid:durableId="124860637">
    <w:abstractNumId w:val="40"/>
  </w:num>
  <w:num w:numId="71" w16cid:durableId="1596400741">
    <w:abstractNumId w:val="76"/>
  </w:num>
  <w:num w:numId="72" w16cid:durableId="1384062009">
    <w:abstractNumId w:val="34"/>
  </w:num>
  <w:num w:numId="73" w16cid:durableId="730883140">
    <w:abstractNumId w:val="31"/>
  </w:num>
  <w:num w:numId="74" w16cid:durableId="946501333">
    <w:abstractNumId w:val="56"/>
  </w:num>
  <w:num w:numId="75" w16cid:durableId="1009598627">
    <w:abstractNumId w:val="18"/>
  </w:num>
  <w:num w:numId="76" w16cid:durableId="131094378">
    <w:abstractNumId w:val="63"/>
  </w:num>
  <w:num w:numId="77" w16cid:durableId="1250892558">
    <w:abstractNumId w:val="5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8D2"/>
    <w:rsid w:val="00002570"/>
    <w:rsid w:val="00007565"/>
    <w:rsid w:val="00013351"/>
    <w:rsid w:val="00021394"/>
    <w:rsid w:val="00022ACA"/>
    <w:rsid w:val="000266A4"/>
    <w:rsid w:val="000332D5"/>
    <w:rsid w:val="00035E79"/>
    <w:rsid w:val="0003780C"/>
    <w:rsid w:val="00037A84"/>
    <w:rsid w:val="00037F75"/>
    <w:rsid w:val="0004563A"/>
    <w:rsid w:val="00046B24"/>
    <w:rsid w:val="00051CFE"/>
    <w:rsid w:val="00060ED9"/>
    <w:rsid w:val="0006405C"/>
    <w:rsid w:val="00073251"/>
    <w:rsid w:val="00080FB5"/>
    <w:rsid w:val="00082349"/>
    <w:rsid w:val="00086A0C"/>
    <w:rsid w:val="00092F25"/>
    <w:rsid w:val="00093196"/>
    <w:rsid w:val="000A3260"/>
    <w:rsid w:val="000A7371"/>
    <w:rsid w:val="000B5AC8"/>
    <w:rsid w:val="000C2A51"/>
    <w:rsid w:val="000F25DB"/>
    <w:rsid w:val="000F4AE1"/>
    <w:rsid w:val="001023CB"/>
    <w:rsid w:val="00104DEA"/>
    <w:rsid w:val="001260D5"/>
    <w:rsid w:val="00126C0D"/>
    <w:rsid w:val="001352D0"/>
    <w:rsid w:val="00135E0B"/>
    <w:rsid w:val="00141A00"/>
    <w:rsid w:val="0015135B"/>
    <w:rsid w:val="0015362D"/>
    <w:rsid w:val="0015624E"/>
    <w:rsid w:val="001646AE"/>
    <w:rsid w:val="00165E5B"/>
    <w:rsid w:val="001669A7"/>
    <w:rsid w:val="00172B07"/>
    <w:rsid w:val="0019169B"/>
    <w:rsid w:val="0019274E"/>
    <w:rsid w:val="00194364"/>
    <w:rsid w:val="00196F6D"/>
    <w:rsid w:val="001A0280"/>
    <w:rsid w:val="001A228E"/>
    <w:rsid w:val="001A50FA"/>
    <w:rsid w:val="001B26C1"/>
    <w:rsid w:val="001C494D"/>
    <w:rsid w:val="001C62A1"/>
    <w:rsid w:val="001D3BFC"/>
    <w:rsid w:val="001D651F"/>
    <w:rsid w:val="001E0355"/>
    <w:rsid w:val="001E0F0C"/>
    <w:rsid w:val="001F3E4A"/>
    <w:rsid w:val="00200336"/>
    <w:rsid w:val="00201B51"/>
    <w:rsid w:val="002067CB"/>
    <w:rsid w:val="0020761F"/>
    <w:rsid w:val="0021055B"/>
    <w:rsid w:val="00210E50"/>
    <w:rsid w:val="00214BE2"/>
    <w:rsid w:val="00220AD6"/>
    <w:rsid w:val="00224385"/>
    <w:rsid w:val="00247FCE"/>
    <w:rsid w:val="00254D8B"/>
    <w:rsid w:val="00255F83"/>
    <w:rsid w:val="00257B39"/>
    <w:rsid w:val="0026221C"/>
    <w:rsid w:val="00262A31"/>
    <w:rsid w:val="002714DA"/>
    <w:rsid w:val="00281C13"/>
    <w:rsid w:val="00286D0B"/>
    <w:rsid w:val="00291C70"/>
    <w:rsid w:val="00292A9F"/>
    <w:rsid w:val="00294261"/>
    <w:rsid w:val="002A387E"/>
    <w:rsid w:val="002A4CD8"/>
    <w:rsid w:val="002A55D2"/>
    <w:rsid w:val="002C0A5F"/>
    <w:rsid w:val="002C1F48"/>
    <w:rsid w:val="002C54EA"/>
    <w:rsid w:val="002C7ABA"/>
    <w:rsid w:val="002E0CCE"/>
    <w:rsid w:val="002E27AA"/>
    <w:rsid w:val="002E2C55"/>
    <w:rsid w:val="002F399A"/>
    <w:rsid w:val="002F64BF"/>
    <w:rsid w:val="00301470"/>
    <w:rsid w:val="0030339E"/>
    <w:rsid w:val="00304242"/>
    <w:rsid w:val="00307FAF"/>
    <w:rsid w:val="00312921"/>
    <w:rsid w:val="00316E1D"/>
    <w:rsid w:val="00323A3B"/>
    <w:rsid w:val="00332AC7"/>
    <w:rsid w:val="0036001A"/>
    <w:rsid w:val="003603CA"/>
    <w:rsid w:val="00365A71"/>
    <w:rsid w:val="00367526"/>
    <w:rsid w:val="00371452"/>
    <w:rsid w:val="00372B07"/>
    <w:rsid w:val="0037522E"/>
    <w:rsid w:val="003754E3"/>
    <w:rsid w:val="00383713"/>
    <w:rsid w:val="00384F5D"/>
    <w:rsid w:val="00385658"/>
    <w:rsid w:val="00385797"/>
    <w:rsid w:val="0039510C"/>
    <w:rsid w:val="003A2043"/>
    <w:rsid w:val="003B0C20"/>
    <w:rsid w:val="003C110D"/>
    <w:rsid w:val="003C24D1"/>
    <w:rsid w:val="003C5377"/>
    <w:rsid w:val="003D1595"/>
    <w:rsid w:val="003D3ADD"/>
    <w:rsid w:val="003D4AFE"/>
    <w:rsid w:val="003E4B84"/>
    <w:rsid w:val="003F2E07"/>
    <w:rsid w:val="003F333F"/>
    <w:rsid w:val="003F6252"/>
    <w:rsid w:val="003F653B"/>
    <w:rsid w:val="003F770A"/>
    <w:rsid w:val="00400AFF"/>
    <w:rsid w:val="00400B00"/>
    <w:rsid w:val="0040247B"/>
    <w:rsid w:val="00406C99"/>
    <w:rsid w:val="00407FC3"/>
    <w:rsid w:val="00411D42"/>
    <w:rsid w:val="0042187B"/>
    <w:rsid w:val="0042724B"/>
    <w:rsid w:val="00433C09"/>
    <w:rsid w:val="00445570"/>
    <w:rsid w:val="0044562A"/>
    <w:rsid w:val="004475F7"/>
    <w:rsid w:val="00452973"/>
    <w:rsid w:val="00453A35"/>
    <w:rsid w:val="004604A7"/>
    <w:rsid w:val="004654AE"/>
    <w:rsid w:val="00477209"/>
    <w:rsid w:val="00480D7E"/>
    <w:rsid w:val="00485126"/>
    <w:rsid w:val="00485C1D"/>
    <w:rsid w:val="00485F71"/>
    <w:rsid w:val="00492AB3"/>
    <w:rsid w:val="004940A7"/>
    <w:rsid w:val="00494566"/>
    <w:rsid w:val="00494EAF"/>
    <w:rsid w:val="004A2080"/>
    <w:rsid w:val="004A21A4"/>
    <w:rsid w:val="004A4D1B"/>
    <w:rsid w:val="004A6815"/>
    <w:rsid w:val="004B1D20"/>
    <w:rsid w:val="004B251D"/>
    <w:rsid w:val="004B450E"/>
    <w:rsid w:val="004B4FB3"/>
    <w:rsid w:val="004B66B6"/>
    <w:rsid w:val="004B6C42"/>
    <w:rsid w:val="004C32B2"/>
    <w:rsid w:val="004C508C"/>
    <w:rsid w:val="004C519D"/>
    <w:rsid w:val="004D0DB6"/>
    <w:rsid w:val="004D5772"/>
    <w:rsid w:val="004D7114"/>
    <w:rsid w:val="004D7690"/>
    <w:rsid w:val="004E5EB3"/>
    <w:rsid w:val="004F09B0"/>
    <w:rsid w:val="004F40EC"/>
    <w:rsid w:val="00501B72"/>
    <w:rsid w:val="005025D8"/>
    <w:rsid w:val="00516818"/>
    <w:rsid w:val="00523024"/>
    <w:rsid w:val="00532A20"/>
    <w:rsid w:val="00551953"/>
    <w:rsid w:val="00556764"/>
    <w:rsid w:val="00557F88"/>
    <w:rsid w:val="00561661"/>
    <w:rsid w:val="00563999"/>
    <w:rsid w:val="005674C0"/>
    <w:rsid w:val="0057337E"/>
    <w:rsid w:val="005755CE"/>
    <w:rsid w:val="00575C2B"/>
    <w:rsid w:val="00576B0E"/>
    <w:rsid w:val="00576B9E"/>
    <w:rsid w:val="00577DC5"/>
    <w:rsid w:val="00592991"/>
    <w:rsid w:val="005A092E"/>
    <w:rsid w:val="005A272C"/>
    <w:rsid w:val="005B6DA5"/>
    <w:rsid w:val="005B764C"/>
    <w:rsid w:val="005B7FE4"/>
    <w:rsid w:val="005C4E84"/>
    <w:rsid w:val="005C7E2D"/>
    <w:rsid w:val="005D03A4"/>
    <w:rsid w:val="005D23BE"/>
    <w:rsid w:val="005E3296"/>
    <w:rsid w:val="005E4325"/>
    <w:rsid w:val="005E6DAC"/>
    <w:rsid w:val="006010D8"/>
    <w:rsid w:val="00601868"/>
    <w:rsid w:val="00605B52"/>
    <w:rsid w:val="00607BEB"/>
    <w:rsid w:val="0061083D"/>
    <w:rsid w:val="00610AA0"/>
    <w:rsid w:val="00617D02"/>
    <w:rsid w:val="00620143"/>
    <w:rsid w:val="006203AA"/>
    <w:rsid w:val="0062290F"/>
    <w:rsid w:val="006317AE"/>
    <w:rsid w:val="00634327"/>
    <w:rsid w:val="00634382"/>
    <w:rsid w:val="00636214"/>
    <w:rsid w:val="00636417"/>
    <w:rsid w:val="0063708D"/>
    <w:rsid w:val="00641767"/>
    <w:rsid w:val="00671714"/>
    <w:rsid w:val="0067470B"/>
    <w:rsid w:val="00682975"/>
    <w:rsid w:val="00683A23"/>
    <w:rsid w:val="00684A06"/>
    <w:rsid w:val="00692918"/>
    <w:rsid w:val="006A0A4C"/>
    <w:rsid w:val="006A3886"/>
    <w:rsid w:val="006A7EC9"/>
    <w:rsid w:val="006B10B6"/>
    <w:rsid w:val="006B36A3"/>
    <w:rsid w:val="006C556B"/>
    <w:rsid w:val="006D2EF1"/>
    <w:rsid w:val="006D37AE"/>
    <w:rsid w:val="006D6630"/>
    <w:rsid w:val="006E0A90"/>
    <w:rsid w:val="006E32CD"/>
    <w:rsid w:val="006F0FA9"/>
    <w:rsid w:val="006F434C"/>
    <w:rsid w:val="007007A5"/>
    <w:rsid w:val="0071020C"/>
    <w:rsid w:val="00712B5A"/>
    <w:rsid w:val="00713243"/>
    <w:rsid w:val="007157AE"/>
    <w:rsid w:val="00722D9F"/>
    <w:rsid w:val="00737987"/>
    <w:rsid w:val="00741624"/>
    <w:rsid w:val="007434C0"/>
    <w:rsid w:val="0074756B"/>
    <w:rsid w:val="0075005F"/>
    <w:rsid w:val="00753ACD"/>
    <w:rsid w:val="0076027A"/>
    <w:rsid w:val="00762A98"/>
    <w:rsid w:val="00765389"/>
    <w:rsid w:val="00772C3A"/>
    <w:rsid w:val="00773111"/>
    <w:rsid w:val="007808EB"/>
    <w:rsid w:val="00791BC4"/>
    <w:rsid w:val="007960AB"/>
    <w:rsid w:val="007A33FE"/>
    <w:rsid w:val="007A4E70"/>
    <w:rsid w:val="007B2EE9"/>
    <w:rsid w:val="007C70D1"/>
    <w:rsid w:val="007D37ED"/>
    <w:rsid w:val="007D584A"/>
    <w:rsid w:val="007E471F"/>
    <w:rsid w:val="007F4437"/>
    <w:rsid w:val="007F7EC4"/>
    <w:rsid w:val="008144D4"/>
    <w:rsid w:val="00817F0B"/>
    <w:rsid w:val="00820BAD"/>
    <w:rsid w:val="0082658B"/>
    <w:rsid w:val="00827681"/>
    <w:rsid w:val="00827D3D"/>
    <w:rsid w:val="0083030D"/>
    <w:rsid w:val="00840BDD"/>
    <w:rsid w:val="00843D84"/>
    <w:rsid w:val="008470AC"/>
    <w:rsid w:val="00853DC7"/>
    <w:rsid w:val="0085462D"/>
    <w:rsid w:val="008608BF"/>
    <w:rsid w:val="0086216C"/>
    <w:rsid w:val="0087187E"/>
    <w:rsid w:val="008A1F73"/>
    <w:rsid w:val="008A64A5"/>
    <w:rsid w:val="008D1A79"/>
    <w:rsid w:val="008D3C51"/>
    <w:rsid w:val="008F55A0"/>
    <w:rsid w:val="008F580E"/>
    <w:rsid w:val="0090792A"/>
    <w:rsid w:val="009125E4"/>
    <w:rsid w:val="00915791"/>
    <w:rsid w:val="00915D56"/>
    <w:rsid w:val="00916E52"/>
    <w:rsid w:val="00925D61"/>
    <w:rsid w:val="0093537B"/>
    <w:rsid w:val="0094073D"/>
    <w:rsid w:val="009436E4"/>
    <w:rsid w:val="009641BA"/>
    <w:rsid w:val="009660F8"/>
    <w:rsid w:val="00973006"/>
    <w:rsid w:val="009748D2"/>
    <w:rsid w:val="00986F3E"/>
    <w:rsid w:val="00992F67"/>
    <w:rsid w:val="009B3BBD"/>
    <w:rsid w:val="009B56A7"/>
    <w:rsid w:val="009C367C"/>
    <w:rsid w:val="009D0478"/>
    <w:rsid w:val="009D2AA8"/>
    <w:rsid w:val="009D2DB0"/>
    <w:rsid w:val="009D564C"/>
    <w:rsid w:val="009E2B5F"/>
    <w:rsid w:val="009E471A"/>
    <w:rsid w:val="009E73F0"/>
    <w:rsid w:val="00A03410"/>
    <w:rsid w:val="00A070F5"/>
    <w:rsid w:val="00A074E9"/>
    <w:rsid w:val="00A204E6"/>
    <w:rsid w:val="00A270F7"/>
    <w:rsid w:val="00A354FE"/>
    <w:rsid w:val="00A36B77"/>
    <w:rsid w:val="00A450A3"/>
    <w:rsid w:val="00A50859"/>
    <w:rsid w:val="00A74C44"/>
    <w:rsid w:val="00A77CC7"/>
    <w:rsid w:val="00A842A1"/>
    <w:rsid w:val="00A84DF2"/>
    <w:rsid w:val="00A90767"/>
    <w:rsid w:val="00AC37B5"/>
    <w:rsid w:val="00AC4FA7"/>
    <w:rsid w:val="00AD4FEA"/>
    <w:rsid w:val="00AD741E"/>
    <w:rsid w:val="00AE03DA"/>
    <w:rsid w:val="00AE2F34"/>
    <w:rsid w:val="00AE3467"/>
    <w:rsid w:val="00AE6021"/>
    <w:rsid w:val="00AE6A99"/>
    <w:rsid w:val="00AF663E"/>
    <w:rsid w:val="00AF6D23"/>
    <w:rsid w:val="00B02CB3"/>
    <w:rsid w:val="00B17F7D"/>
    <w:rsid w:val="00B240F1"/>
    <w:rsid w:val="00B335EF"/>
    <w:rsid w:val="00B36812"/>
    <w:rsid w:val="00B428B6"/>
    <w:rsid w:val="00B435B1"/>
    <w:rsid w:val="00B6472D"/>
    <w:rsid w:val="00B64956"/>
    <w:rsid w:val="00B7662E"/>
    <w:rsid w:val="00B81357"/>
    <w:rsid w:val="00B813C6"/>
    <w:rsid w:val="00B84344"/>
    <w:rsid w:val="00B97057"/>
    <w:rsid w:val="00B975B8"/>
    <w:rsid w:val="00BA49C7"/>
    <w:rsid w:val="00BB0FEE"/>
    <w:rsid w:val="00BB229A"/>
    <w:rsid w:val="00BB6E3A"/>
    <w:rsid w:val="00BC26EA"/>
    <w:rsid w:val="00BC2C18"/>
    <w:rsid w:val="00BC5D7C"/>
    <w:rsid w:val="00BC6CAF"/>
    <w:rsid w:val="00BC7FEB"/>
    <w:rsid w:val="00BD15A9"/>
    <w:rsid w:val="00BD308D"/>
    <w:rsid w:val="00BD5A8F"/>
    <w:rsid w:val="00BD7FDA"/>
    <w:rsid w:val="00BE283D"/>
    <w:rsid w:val="00BE39D1"/>
    <w:rsid w:val="00BE4F64"/>
    <w:rsid w:val="00BE5BD0"/>
    <w:rsid w:val="00BE6038"/>
    <w:rsid w:val="00C02775"/>
    <w:rsid w:val="00C03419"/>
    <w:rsid w:val="00C03C07"/>
    <w:rsid w:val="00C20304"/>
    <w:rsid w:val="00C24DEE"/>
    <w:rsid w:val="00C3233D"/>
    <w:rsid w:val="00C33AF8"/>
    <w:rsid w:val="00C354DA"/>
    <w:rsid w:val="00C35679"/>
    <w:rsid w:val="00C5547C"/>
    <w:rsid w:val="00C55E78"/>
    <w:rsid w:val="00C5786F"/>
    <w:rsid w:val="00C626B7"/>
    <w:rsid w:val="00C63F2F"/>
    <w:rsid w:val="00C65E9B"/>
    <w:rsid w:val="00C6772E"/>
    <w:rsid w:val="00C87101"/>
    <w:rsid w:val="00C9756B"/>
    <w:rsid w:val="00CA24B2"/>
    <w:rsid w:val="00CB49F5"/>
    <w:rsid w:val="00CC33A0"/>
    <w:rsid w:val="00CC65D4"/>
    <w:rsid w:val="00CC6754"/>
    <w:rsid w:val="00CC6EDB"/>
    <w:rsid w:val="00CD2543"/>
    <w:rsid w:val="00CE0292"/>
    <w:rsid w:val="00CE0E73"/>
    <w:rsid w:val="00CE4C11"/>
    <w:rsid w:val="00CF2C81"/>
    <w:rsid w:val="00CF47DB"/>
    <w:rsid w:val="00D04EDC"/>
    <w:rsid w:val="00D123E8"/>
    <w:rsid w:val="00D17E48"/>
    <w:rsid w:val="00D221F1"/>
    <w:rsid w:val="00D31E61"/>
    <w:rsid w:val="00D404D1"/>
    <w:rsid w:val="00D4374E"/>
    <w:rsid w:val="00D45ED2"/>
    <w:rsid w:val="00D514AA"/>
    <w:rsid w:val="00D65411"/>
    <w:rsid w:val="00D66EB5"/>
    <w:rsid w:val="00D80C22"/>
    <w:rsid w:val="00D80F7D"/>
    <w:rsid w:val="00D8528D"/>
    <w:rsid w:val="00D86BA0"/>
    <w:rsid w:val="00D93A12"/>
    <w:rsid w:val="00D93C27"/>
    <w:rsid w:val="00D951A1"/>
    <w:rsid w:val="00DA0D4A"/>
    <w:rsid w:val="00DB0FE8"/>
    <w:rsid w:val="00DC3BFB"/>
    <w:rsid w:val="00DD29C3"/>
    <w:rsid w:val="00DD4846"/>
    <w:rsid w:val="00DD77B3"/>
    <w:rsid w:val="00DE04DD"/>
    <w:rsid w:val="00DE2445"/>
    <w:rsid w:val="00DE47C7"/>
    <w:rsid w:val="00DE4FBF"/>
    <w:rsid w:val="00DE6D08"/>
    <w:rsid w:val="00DE70EE"/>
    <w:rsid w:val="00DF579E"/>
    <w:rsid w:val="00DF6045"/>
    <w:rsid w:val="00DF7C54"/>
    <w:rsid w:val="00E11F0C"/>
    <w:rsid w:val="00E326D0"/>
    <w:rsid w:val="00E327BB"/>
    <w:rsid w:val="00E33A71"/>
    <w:rsid w:val="00E40CCF"/>
    <w:rsid w:val="00E5106A"/>
    <w:rsid w:val="00E55818"/>
    <w:rsid w:val="00E614DF"/>
    <w:rsid w:val="00E62FDF"/>
    <w:rsid w:val="00E65DB4"/>
    <w:rsid w:val="00E74E7A"/>
    <w:rsid w:val="00E76B05"/>
    <w:rsid w:val="00E80EA1"/>
    <w:rsid w:val="00E82B8A"/>
    <w:rsid w:val="00E847B7"/>
    <w:rsid w:val="00E923B9"/>
    <w:rsid w:val="00E95C26"/>
    <w:rsid w:val="00EB3CD9"/>
    <w:rsid w:val="00EC09B9"/>
    <w:rsid w:val="00EC30D8"/>
    <w:rsid w:val="00EC7D28"/>
    <w:rsid w:val="00EC7DBD"/>
    <w:rsid w:val="00ED0501"/>
    <w:rsid w:val="00ED252B"/>
    <w:rsid w:val="00ED400C"/>
    <w:rsid w:val="00ED46BD"/>
    <w:rsid w:val="00ED7A0C"/>
    <w:rsid w:val="00F02480"/>
    <w:rsid w:val="00F05D26"/>
    <w:rsid w:val="00F07C5C"/>
    <w:rsid w:val="00F07CEE"/>
    <w:rsid w:val="00F110A0"/>
    <w:rsid w:val="00F15CBA"/>
    <w:rsid w:val="00F22438"/>
    <w:rsid w:val="00F24370"/>
    <w:rsid w:val="00F41053"/>
    <w:rsid w:val="00F46356"/>
    <w:rsid w:val="00F46CBA"/>
    <w:rsid w:val="00F47F17"/>
    <w:rsid w:val="00F7008B"/>
    <w:rsid w:val="00F709D5"/>
    <w:rsid w:val="00F70A4A"/>
    <w:rsid w:val="00F80154"/>
    <w:rsid w:val="00F851DF"/>
    <w:rsid w:val="00F9303F"/>
    <w:rsid w:val="00F975C2"/>
    <w:rsid w:val="00F9799A"/>
    <w:rsid w:val="00FB0183"/>
    <w:rsid w:val="00FB2D57"/>
    <w:rsid w:val="00FB3D47"/>
    <w:rsid w:val="00FB6020"/>
    <w:rsid w:val="00FC2E88"/>
    <w:rsid w:val="00FD3D89"/>
    <w:rsid w:val="00FD4746"/>
    <w:rsid w:val="00FD4E3F"/>
    <w:rsid w:val="00FF19A8"/>
    <w:rsid w:val="00FF3E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72B17"/>
  <w15:docId w15:val="{38C68481-E865-460E-AD67-BB1A26D7D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8D2"/>
    <w:rPr>
      <w:rFonts w:ascii="Calibri" w:eastAsia="Calibri" w:hAnsi="Calibri" w:cs="Times New Roman"/>
    </w:rPr>
  </w:style>
  <w:style w:type="paragraph" w:styleId="Heading1">
    <w:name w:val="heading 1"/>
    <w:basedOn w:val="Normal"/>
    <w:next w:val="Normal"/>
    <w:link w:val="Heading1Char"/>
    <w:qFormat/>
    <w:rsid w:val="003603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603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D3C5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BodyText"/>
    <w:link w:val="Heading6Char"/>
    <w:qFormat/>
    <w:rsid w:val="008D3C51"/>
    <w:pPr>
      <w:keepNext/>
      <w:keepLines/>
      <w:spacing w:after="0" w:line="220" w:lineRule="atLeast"/>
      <w:ind w:left="1080"/>
      <w:outlineLvl w:val="5"/>
    </w:pPr>
    <w:rPr>
      <w:rFonts w:ascii="Arial" w:eastAsia="Times New Roman" w:hAnsi="Arial"/>
      <w:b/>
      <w:spacing w:val="-4"/>
      <w:kern w:val="20"/>
      <w:sz w:val="18"/>
      <w:szCs w:val="24"/>
      <w:lang w:eastAsia="en-GB"/>
    </w:rPr>
  </w:style>
  <w:style w:type="paragraph" w:styleId="Heading7">
    <w:name w:val="heading 7"/>
    <w:basedOn w:val="Normal"/>
    <w:next w:val="Normal"/>
    <w:link w:val="Heading7Char"/>
    <w:semiHidden/>
    <w:unhideWhenUsed/>
    <w:rsid w:val="00636214"/>
    <w:pPr>
      <w:keepNext/>
      <w:tabs>
        <w:tab w:val="num" w:pos="1296"/>
      </w:tabs>
      <w:spacing w:before="240" w:after="60" w:line="240" w:lineRule="auto"/>
      <w:ind w:left="1296" w:hanging="1296"/>
      <w:outlineLvl w:val="6"/>
    </w:pPr>
    <w:rPr>
      <w:rFonts w:ascii="Times New Roman" w:eastAsia="Times New Roman" w:hAnsi="Times New Roman"/>
      <w:lang w:eastAsia="en-GB"/>
    </w:rPr>
  </w:style>
  <w:style w:type="paragraph" w:styleId="Heading8">
    <w:name w:val="heading 8"/>
    <w:basedOn w:val="Normal"/>
    <w:next w:val="Normal"/>
    <w:link w:val="Heading8Char"/>
    <w:semiHidden/>
    <w:unhideWhenUsed/>
    <w:rsid w:val="00636214"/>
    <w:pPr>
      <w:keepNext/>
      <w:tabs>
        <w:tab w:val="num" w:pos="1440"/>
      </w:tabs>
      <w:spacing w:before="240" w:after="60" w:line="240" w:lineRule="auto"/>
      <w:ind w:left="1440" w:hanging="1440"/>
      <w:outlineLvl w:val="7"/>
    </w:pPr>
    <w:rPr>
      <w:rFonts w:ascii="Times New Roman" w:eastAsia="Times New Roman" w:hAnsi="Times New Roman"/>
      <w:i/>
      <w:i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03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3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D3C51"/>
    <w:rPr>
      <w:rFonts w:asciiTheme="majorHAnsi" w:eastAsiaTheme="majorEastAsia" w:hAnsiTheme="majorHAnsi" w:cstheme="majorBidi"/>
      <w:b/>
      <w:bCs/>
      <w:color w:val="4F81BD" w:themeColor="accent1"/>
    </w:rPr>
  </w:style>
  <w:style w:type="paragraph" w:styleId="BodyText">
    <w:name w:val="Body Text"/>
    <w:basedOn w:val="Normal"/>
    <w:link w:val="BodyTextChar"/>
    <w:uiPriority w:val="99"/>
    <w:semiHidden/>
    <w:unhideWhenUsed/>
    <w:rsid w:val="008D3C51"/>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semiHidden/>
    <w:rsid w:val="008D3C51"/>
  </w:style>
  <w:style w:type="character" w:customStyle="1" w:styleId="Heading6Char">
    <w:name w:val="Heading 6 Char"/>
    <w:basedOn w:val="DefaultParagraphFont"/>
    <w:link w:val="Heading6"/>
    <w:rsid w:val="008D3C51"/>
    <w:rPr>
      <w:rFonts w:ascii="Arial" w:eastAsia="Times New Roman" w:hAnsi="Arial" w:cs="Times New Roman"/>
      <w:b/>
      <w:spacing w:val="-4"/>
      <w:kern w:val="20"/>
      <w:sz w:val="18"/>
      <w:szCs w:val="24"/>
      <w:lang w:eastAsia="en-GB"/>
    </w:rPr>
  </w:style>
  <w:style w:type="paragraph" w:styleId="ListParagraph">
    <w:name w:val="List Paragraph"/>
    <w:basedOn w:val="Normal"/>
    <w:uiPriority w:val="34"/>
    <w:qFormat/>
    <w:rsid w:val="009748D2"/>
    <w:pPr>
      <w:spacing w:after="0" w:line="240" w:lineRule="auto"/>
      <w:ind w:left="720"/>
      <w:contextualSpacing/>
    </w:pPr>
    <w:rPr>
      <w:lang w:val="en-US"/>
    </w:rPr>
  </w:style>
  <w:style w:type="paragraph" w:styleId="BalloonText">
    <w:name w:val="Balloon Text"/>
    <w:basedOn w:val="Normal"/>
    <w:link w:val="BalloonTextChar"/>
    <w:uiPriority w:val="99"/>
    <w:semiHidden/>
    <w:unhideWhenUsed/>
    <w:rsid w:val="00206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7CB"/>
    <w:rPr>
      <w:rFonts w:ascii="Tahoma" w:eastAsia="Calibri" w:hAnsi="Tahoma" w:cs="Tahoma"/>
      <w:sz w:val="16"/>
      <w:szCs w:val="16"/>
    </w:rPr>
  </w:style>
  <w:style w:type="paragraph" w:styleId="Header">
    <w:name w:val="header"/>
    <w:basedOn w:val="Normal"/>
    <w:link w:val="HeaderChar"/>
    <w:uiPriority w:val="99"/>
    <w:unhideWhenUsed/>
    <w:rsid w:val="00631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7AE"/>
    <w:rPr>
      <w:rFonts w:ascii="Calibri" w:eastAsia="Calibri" w:hAnsi="Calibri" w:cs="Times New Roman"/>
    </w:rPr>
  </w:style>
  <w:style w:type="paragraph" w:styleId="Footer">
    <w:name w:val="footer"/>
    <w:basedOn w:val="Normal"/>
    <w:link w:val="FooterChar"/>
    <w:uiPriority w:val="99"/>
    <w:unhideWhenUsed/>
    <w:rsid w:val="00631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7AE"/>
    <w:rPr>
      <w:rFonts w:ascii="Calibri" w:eastAsia="Calibri" w:hAnsi="Calibri" w:cs="Times New Roman"/>
    </w:rPr>
  </w:style>
  <w:style w:type="table" w:styleId="TableGrid">
    <w:name w:val="Table Grid"/>
    <w:basedOn w:val="TableNormal"/>
    <w:uiPriority w:val="59"/>
    <w:rsid w:val="00360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4746"/>
    <w:rPr>
      <w:i/>
      <w:iCs/>
    </w:rPr>
  </w:style>
  <w:style w:type="character" w:styleId="Hyperlink">
    <w:name w:val="Hyperlink"/>
    <w:basedOn w:val="DefaultParagraphFont"/>
    <w:uiPriority w:val="99"/>
    <w:unhideWhenUsed/>
    <w:rsid w:val="00CA24B2"/>
    <w:rPr>
      <w:color w:val="0000FF" w:themeColor="hyperlink"/>
      <w:u w:val="single"/>
    </w:rPr>
  </w:style>
  <w:style w:type="paragraph" w:customStyle="1" w:styleId="Default">
    <w:name w:val="Default"/>
    <w:rsid w:val="0057337E"/>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8D3C51"/>
  </w:style>
  <w:style w:type="character" w:styleId="Strong">
    <w:name w:val="Strong"/>
    <w:uiPriority w:val="22"/>
    <w:qFormat/>
    <w:rsid w:val="008D3C51"/>
    <w:rPr>
      <w:b/>
      <w:bCs/>
    </w:rPr>
  </w:style>
  <w:style w:type="paragraph" w:styleId="NormalWeb">
    <w:name w:val="Normal (Web)"/>
    <w:basedOn w:val="Normal"/>
    <w:uiPriority w:val="99"/>
    <w:unhideWhenUsed/>
    <w:rsid w:val="008D3C51"/>
    <w:pPr>
      <w:spacing w:before="100" w:beforeAutospacing="1" w:after="257" w:line="240" w:lineRule="auto"/>
    </w:pPr>
    <w:rPr>
      <w:rFonts w:ascii="Times New Roman" w:eastAsia="Times New Roman" w:hAnsi="Times New Roman"/>
      <w:sz w:val="24"/>
      <w:szCs w:val="24"/>
      <w:lang w:eastAsia="en-GB"/>
    </w:rPr>
  </w:style>
  <w:style w:type="character" w:customStyle="1" w:styleId="pek">
    <w:name w:val="_pe_k"/>
    <w:basedOn w:val="DefaultParagraphFont"/>
    <w:rsid w:val="008D3C51"/>
  </w:style>
  <w:style w:type="character" w:customStyle="1" w:styleId="fc4">
    <w:name w:val="_fc_4"/>
    <w:basedOn w:val="DefaultParagraphFont"/>
    <w:rsid w:val="008D3C51"/>
  </w:style>
  <w:style w:type="character" w:customStyle="1" w:styleId="ms-font-weight-semilight">
    <w:name w:val="ms-font-weight-semilight"/>
    <w:basedOn w:val="DefaultParagraphFont"/>
    <w:rsid w:val="008D3C51"/>
  </w:style>
  <w:style w:type="paragraph" w:customStyle="1" w:styleId="Pa0">
    <w:name w:val="Pa0"/>
    <w:basedOn w:val="Default"/>
    <w:next w:val="Default"/>
    <w:uiPriority w:val="99"/>
    <w:rsid w:val="008D3C51"/>
    <w:pPr>
      <w:spacing w:line="241" w:lineRule="atLeast"/>
    </w:pPr>
    <w:rPr>
      <w:rFonts w:ascii="FoundryMonoline-Bold" w:hAnsi="FoundryMonoline-Bold" w:cstheme="minorBidi"/>
      <w:color w:val="auto"/>
      <w:lang w:val="en-US"/>
    </w:rPr>
  </w:style>
  <w:style w:type="character" w:customStyle="1" w:styleId="A1">
    <w:name w:val="A1"/>
    <w:uiPriority w:val="99"/>
    <w:rsid w:val="008D3C51"/>
    <w:rPr>
      <w:rFonts w:ascii="FoundryMonoline-Regular" w:hAnsi="FoundryMonoline-Regular" w:cs="FoundryMonoline-Regular"/>
      <w:color w:val="000000"/>
      <w:sz w:val="40"/>
      <w:szCs w:val="40"/>
    </w:rPr>
  </w:style>
  <w:style w:type="character" w:styleId="FollowedHyperlink">
    <w:name w:val="FollowedHyperlink"/>
    <w:basedOn w:val="DefaultParagraphFont"/>
    <w:uiPriority w:val="99"/>
    <w:semiHidden/>
    <w:unhideWhenUsed/>
    <w:rsid w:val="00B84344"/>
    <w:rPr>
      <w:color w:val="800080" w:themeColor="followedHyperlink"/>
      <w:u w:val="single"/>
    </w:rPr>
  </w:style>
  <w:style w:type="character" w:styleId="CommentReference">
    <w:name w:val="annotation reference"/>
    <w:basedOn w:val="DefaultParagraphFont"/>
    <w:uiPriority w:val="99"/>
    <w:semiHidden/>
    <w:unhideWhenUsed/>
    <w:rsid w:val="00E65DB4"/>
    <w:rPr>
      <w:sz w:val="16"/>
      <w:szCs w:val="16"/>
    </w:rPr>
  </w:style>
  <w:style w:type="paragraph" w:styleId="CommentText">
    <w:name w:val="annotation text"/>
    <w:basedOn w:val="Normal"/>
    <w:link w:val="CommentTextChar"/>
    <w:uiPriority w:val="99"/>
    <w:unhideWhenUsed/>
    <w:rsid w:val="00E65DB4"/>
    <w:pPr>
      <w:spacing w:line="240" w:lineRule="auto"/>
    </w:pPr>
    <w:rPr>
      <w:sz w:val="20"/>
      <w:szCs w:val="20"/>
    </w:rPr>
  </w:style>
  <w:style w:type="character" w:customStyle="1" w:styleId="CommentTextChar">
    <w:name w:val="Comment Text Char"/>
    <w:basedOn w:val="DefaultParagraphFont"/>
    <w:link w:val="CommentText"/>
    <w:uiPriority w:val="99"/>
    <w:rsid w:val="00E65DB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65DB4"/>
    <w:rPr>
      <w:b/>
      <w:bCs/>
    </w:rPr>
  </w:style>
  <w:style w:type="character" w:customStyle="1" w:styleId="CommentSubjectChar">
    <w:name w:val="Comment Subject Char"/>
    <w:basedOn w:val="CommentTextChar"/>
    <w:link w:val="CommentSubject"/>
    <w:uiPriority w:val="99"/>
    <w:semiHidden/>
    <w:rsid w:val="00E65DB4"/>
    <w:rPr>
      <w:rFonts w:ascii="Calibri" w:eastAsia="Calibri" w:hAnsi="Calibri" w:cs="Times New Roman"/>
      <w:b/>
      <w:bCs/>
      <w:sz w:val="20"/>
      <w:szCs w:val="20"/>
    </w:rPr>
  </w:style>
  <w:style w:type="paragraph" w:styleId="Revision">
    <w:name w:val="Revision"/>
    <w:hidden/>
    <w:uiPriority w:val="99"/>
    <w:semiHidden/>
    <w:rsid w:val="00E65DB4"/>
    <w:pPr>
      <w:spacing w:after="0" w:line="240" w:lineRule="auto"/>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093196"/>
    <w:rPr>
      <w:color w:val="605E5C"/>
      <w:shd w:val="clear" w:color="auto" w:fill="E1DFDD"/>
    </w:rPr>
  </w:style>
  <w:style w:type="character" w:customStyle="1" w:styleId="guidanceparagraphnumber">
    <w:name w:val="guidanceparagraphnumber"/>
    <w:basedOn w:val="DefaultParagraphFont"/>
    <w:rsid w:val="00C55E78"/>
  </w:style>
  <w:style w:type="character" w:customStyle="1" w:styleId="tooltiptrigger3">
    <w:name w:val="tooltiptrigger3"/>
    <w:basedOn w:val="DefaultParagraphFont"/>
    <w:rsid w:val="00C55E78"/>
  </w:style>
  <w:style w:type="paragraph" w:styleId="Title">
    <w:name w:val="Title"/>
    <w:basedOn w:val="Normal"/>
    <w:next w:val="Normal"/>
    <w:link w:val="TitleChar"/>
    <w:uiPriority w:val="10"/>
    <w:qFormat/>
    <w:rsid w:val="00DD29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9C3"/>
    <w:rPr>
      <w:rFonts w:asciiTheme="majorHAnsi" w:eastAsiaTheme="majorEastAsia" w:hAnsiTheme="majorHAnsi" w:cstheme="majorBidi"/>
      <w:spacing w:val="-10"/>
      <w:kern w:val="28"/>
      <w:sz w:val="56"/>
      <w:szCs w:val="56"/>
    </w:rPr>
  </w:style>
  <w:style w:type="paragraph" w:customStyle="1" w:styleId="legclearfix">
    <w:name w:val="legclearfix"/>
    <w:basedOn w:val="Normal"/>
    <w:rsid w:val="00ED050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egds">
    <w:name w:val="legds"/>
    <w:basedOn w:val="DefaultParagraphFont"/>
    <w:rsid w:val="00ED0501"/>
  </w:style>
  <w:style w:type="paragraph" w:customStyle="1" w:styleId="introcopy">
    <w:name w:val="introcopy"/>
    <w:basedOn w:val="Normal"/>
    <w:rsid w:val="00ED050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leglongtitle">
    <w:name w:val="leglongtitle"/>
    <w:basedOn w:val="Normal"/>
    <w:rsid w:val="002714D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legrhs">
    <w:name w:val="legrhs"/>
    <w:basedOn w:val="Normal"/>
    <w:rsid w:val="002714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7Char">
    <w:name w:val="Heading 7 Char"/>
    <w:basedOn w:val="DefaultParagraphFont"/>
    <w:link w:val="Heading7"/>
    <w:semiHidden/>
    <w:rsid w:val="00636214"/>
    <w:rPr>
      <w:rFonts w:ascii="Times New Roman" w:eastAsia="Times New Roman" w:hAnsi="Times New Roman" w:cs="Times New Roman"/>
      <w:lang w:eastAsia="en-GB"/>
    </w:rPr>
  </w:style>
  <w:style w:type="character" w:customStyle="1" w:styleId="Heading8Char">
    <w:name w:val="Heading 8 Char"/>
    <w:basedOn w:val="DefaultParagraphFont"/>
    <w:link w:val="Heading8"/>
    <w:semiHidden/>
    <w:rsid w:val="00636214"/>
    <w:rPr>
      <w:rFonts w:ascii="Times New Roman" w:eastAsia="Times New Roman" w:hAnsi="Times New Roman" w:cs="Times New Roman"/>
      <w:i/>
      <w:iCs/>
      <w:lang w:eastAsia="en-GB"/>
    </w:rPr>
  </w:style>
  <w:style w:type="paragraph" w:customStyle="1" w:styleId="BodyTextnumberedparaL2">
    <w:name w:val="Body Text numbered para L2"/>
    <w:basedOn w:val="Heading2"/>
    <w:qFormat/>
    <w:rsid w:val="00636214"/>
    <w:pPr>
      <w:numPr>
        <w:ilvl w:val="1"/>
      </w:numPr>
      <w:tabs>
        <w:tab w:val="num" w:pos="576"/>
      </w:tabs>
      <w:spacing w:before="120" w:after="120" w:line="240" w:lineRule="auto"/>
      <w:ind w:left="578" w:hanging="578"/>
    </w:pPr>
    <w:rPr>
      <w:rFonts w:ascii="Arial" w:eastAsia="Times New Roman" w:hAnsi="Arial" w:cs="Arial"/>
      <w:b w:val="0"/>
      <w:iCs/>
      <w:color w:val="auto"/>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6958">
      <w:bodyDiv w:val="1"/>
      <w:marLeft w:val="0"/>
      <w:marRight w:val="0"/>
      <w:marTop w:val="0"/>
      <w:marBottom w:val="0"/>
      <w:divBdr>
        <w:top w:val="none" w:sz="0" w:space="0" w:color="auto"/>
        <w:left w:val="none" w:sz="0" w:space="0" w:color="auto"/>
        <w:bottom w:val="none" w:sz="0" w:space="0" w:color="auto"/>
        <w:right w:val="none" w:sz="0" w:space="0" w:color="auto"/>
      </w:divBdr>
    </w:div>
    <w:div w:id="73086817">
      <w:bodyDiv w:val="1"/>
      <w:marLeft w:val="0"/>
      <w:marRight w:val="0"/>
      <w:marTop w:val="0"/>
      <w:marBottom w:val="0"/>
      <w:divBdr>
        <w:top w:val="none" w:sz="0" w:space="0" w:color="auto"/>
        <w:left w:val="none" w:sz="0" w:space="0" w:color="auto"/>
        <w:bottom w:val="none" w:sz="0" w:space="0" w:color="auto"/>
        <w:right w:val="none" w:sz="0" w:space="0" w:color="auto"/>
      </w:divBdr>
    </w:div>
    <w:div w:id="88234483">
      <w:bodyDiv w:val="1"/>
      <w:marLeft w:val="0"/>
      <w:marRight w:val="0"/>
      <w:marTop w:val="0"/>
      <w:marBottom w:val="0"/>
      <w:divBdr>
        <w:top w:val="none" w:sz="0" w:space="0" w:color="auto"/>
        <w:left w:val="none" w:sz="0" w:space="0" w:color="auto"/>
        <w:bottom w:val="none" w:sz="0" w:space="0" w:color="auto"/>
        <w:right w:val="none" w:sz="0" w:space="0" w:color="auto"/>
      </w:divBdr>
    </w:div>
    <w:div w:id="272252504">
      <w:bodyDiv w:val="1"/>
      <w:marLeft w:val="0"/>
      <w:marRight w:val="0"/>
      <w:marTop w:val="0"/>
      <w:marBottom w:val="0"/>
      <w:divBdr>
        <w:top w:val="none" w:sz="0" w:space="0" w:color="auto"/>
        <w:left w:val="none" w:sz="0" w:space="0" w:color="auto"/>
        <w:bottom w:val="none" w:sz="0" w:space="0" w:color="auto"/>
        <w:right w:val="none" w:sz="0" w:space="0" w:color="auto"/>
      </w:divBdr>
    </w:div>
    <w:div w:id="308216325">
      <w:bodyDiv w:val="1"/>
      <w:marLeft w:val="0"/>
      <w:marRight w:val="0"/>
      <w:marTop w:val="0"/>
      <w:marBottom w:val="0"/>
      <w:divBdr>
        <w:top w:val="none" w:sz="0" w:space="0" w:color="auto"/>
        <w:left w:val="none" w:sz="0" w:space="0" w:color="auto"/>
        <w:bottom w:val="none" w:sz="0" w:space="0" w:color="auto"/>
        <w:right w:val="none" w:sz="0" w:space="0" w:color="auto"/>
      </w:divBdr>
    </w:div>
    <w:div w:id="322860282">
      <w:bodyDiv w:val="1"/>
      <w:marLeft w:val="0"/>
      <w:marRight w:val="0"/>
      <w:marTop w:val="0"/>
      <w:marBottom w:val="0"/>
      <w:divBdr>
        <w:top w:val="none" w:sz="0" w:space="0" w:color="auto"/>
        <w:left w:val="none" w:sz="0" w:space="0" w:color="auto"/>
        <w:bottom w:val="none" w:sz="0" w:space="0" w:color="auto"/>
        <w:right w:val="none" w:sz="0" w:space="0" w:color="auto"/>
      </w:divBdr>
    </w:div>
    <w:div w:id="422267741">
      <w:bodyDiv w:val="1"/>
      <w:marLeft w:val="0"/>
      <w:marRight w:val="0"/>
      <w:marTop w:val="0"/>
      <w:marBottom w:val="0"/>
      <w:divBdr>
        <w:top w:val="none" w:sz="0" w:space="0" w:color="auto"/>
        <w:left w:val="none" w:sz="0" w:space="0" w:color="auto"/>
        <w:bottom w:val="none" w:sz="0" w:space="0" w:color="auto"/>
        <w:right w:val="none" w:sz="0" w:space="0" w:color="auto"/>
      </w:divBdr>
    </w:div>
    <w:div w:id="575744664">
      <w:bodyDiv w:val="1"/>
      <w:marLeft w:val="0"/>
      <w:marRight w:val="0"/>
      <w:marTop w:val="0"/>
      <w:marBottom w:val="0"/>
      <w:divBdr>
        <w:top w:val="none" w:sz="0" w:space="0" w:color="auto"/>
        <w:left w:val="none" w:sz="0" w:space="0" w:color="auto"/>
        <w:bottom w:val="none" w:sz="0" w:space="0" w:color="auto"/>
        <w:right w:val="none" w:sz="0" w:space="0" w:color="auto"/>
      </w:divBdr>
      <w:divsChild>
        <w:div w:id="1781484934">
          <w:marLeft w:val="0"/>
          <w:marRight w:val="0"/>
          <w:marTop w:val="0"/>
          <w:marBottom w:val="0"/>
          <w:divBdr>
            <w:top w:val="single" w:sz="12" w:space="0" w:color="155B8A"/>
            <w:left w:val="none" w:sz="0" w:space="0" w:color="auto"/>
            <w:bottom w:val="none" w:sz="0" w:space="0" w:color="auto"/>
            <w:right w:val="none" w:sz="0" w:space="0" w:color="auto"/>
          </w:divBdr>
          <w:divsChild>
            <w:div w:id="1295603707">
              <w:marLeft w:val="0"/>
              <w:marRight w:val="0"/>
              <w:marTop w:val="0"/>
              <w:marBottom w:val="0"/>
              <w:divBdr>
                <w:top w:val="none" w:sz="0" w:space="0" w:color="auto"/>
                <w:left w:val="none" w:sz="0" w:space="0" w:color="auto"/>
                <w:bottom w:val="none" w:sz="0" w:space="0" w:color="auto"/>
                <w:right w:val="none" w:sz="0" w:space="0" w:color="auto"/>
              </w:divBdr>
              <w:divsChild>
                <w:div w:id="355548917">
                  <w:marLeft w:val="0"/>
                  <w:marRight w:val="0"/>
                  <w:marTop w:val="0"/>
                  <w:marBottom w:val="0"/>
                  <w:divBdr>
                    <w:top w:val="none" w:sz="0" w:space="0" w:color="auto"/>
                    <w:left w:val="none" w:sz="0" w:space="0" w:color="auto"/>
                    <w:bottom w:val="none" w:sz="0" w:space="0" w:color="auto"/>
                    <w:right w:val="none" w:sz="0" w:space="0" w:color="auto"/>
                  </w:divBdr>
                  <w:divsChild>
                    <w:div w:id="22171123">
                      <w:marLeft w:val="0"/>
                      <w:marRight w:val="0"/>
                      <w:marTop w:val="0"/>
                      <w:marBottom w:val="0"/>
                      <w:divBdr>
                        <w:top w:val="none" w:sz="0" w:space="0" w:color="auto"/>
                        <w:left w:val="none" w:sz="0" w:space="0" w:color="auto"/>
                        <w:bottom w:val="none" w:sz="0" w:space="0" w:color="auto"/>
                        <w:right w:val="none" w:sz="0" w:space="0" w:color="auto"/>
                      </w:divBdr>
                      <w:divsChild>
                        <w:div w:id="178659524">
                          <w:marLeft w:val="0"/>
                          <w:marRight w:val="0"/>
                          <w:marTop w:val="0"/>
                          <w:marBottom w:val="0"/>
                          <w:divBdr>
                            <w:top w:val="none" w:sz="0" w:space="0" w:color="auto"/>
                            <w:left w:val="none" w:sz="0" w:space="0" w:color="auto"/>
                            <w:bottom w:val="none" w:sz="0" w:space="0" w:color="auto"/>
                            <w:right w:val="none" w:sz="0" w:space="0" w:color="auto"/>
                          </w:divBdr>
                          <w:divsChild>
                            <w:div w:id="510922313">
                              <w:marLeft w:val="0"/>
                              <w:marRight w:val="0"/>
                              <w:marTop w:val="0"/>
                              <w:marBottom w:val="0"/>
                              <w:divBdr>
                                <w:top w:val="none" w:sz="0" w:space="0" w:color="auto"/>
                                <w:left w:val="none" w:sz="0" w:space="0" w:color="auto"/>
                                <w:bottom w:val="none" w:sz="0" w:space="0" w:color="auto"/>
                                <w:right w:val="none" w:sz="0" w:space="0" w:color="auto"/>
                              </w:divBdr>
                              <w:divsChild>
                                <w:div w:id="1762598718">
                                  <w:marLeft w:val="0"/>
                                  <w:marRight w:val="0"/>
                                  <w:marTop w:val="0"/>
                                  <w:marBottom w:val="0"/>
                                  <w:divBdr>
                                    <w:top w:val="none" w:sz="0" w:space="0" w:color="auto"/>
                                    <w:left w:val="none" w:sz="0" w:space="0" w:color="auto"/>
                                    <w:bottom w:val="none" w:sz="0" w:space="0" w:color="auto"/>
                                    <w:right w:val="none" w:sz="0" w:space="0" w:color="auto"/>
                                  </w:divBdr>
                                  <w:divsChild>
                                    <w:div w:id="884567207">
                                      <w:marLeft w:val="0"/>
                                      <w:marRight w:val="0"/>
                                      <w:marTop w:val="0"/>
                                      <w:marBottom w:val="0"/>
                                      <w:divBdr>
                                        <w:top w:val="none" w:sz="0" w:space="0" w:color="auto"/>
                                        <w:left w:val="none" w:sz="0" w:space="0" w:color="auto"/>
                                        <w:bottom w:val="none" w:sz="0" w:space="0" w:color="auto"/>
                                        <w:right w:val="none" w:sz="0" w:space="0" w:color="auto"/>
                                      </w:divBdr>
                                      <w:divsChild>
                                        <w:div w:id="431171431">
                                          <w:marLeft w:val="0"/>
                                          <w:marRight w:val="0"/>
                                          <w:marTop w:val="0"/>
                                          <w:marBottom w:val="0"/>
                                          <w:divBdr>
                                            <w:top w:val="none" w:sz="0" w:space="0" w:color="auto"/>
                                            <w:left w:val="none" w:sz="0" w:space="0" w:color="auto"/>
                                            <w:bottom w:val="none" w:sz="0" w:space="0" w:color="auto"/>
                                            <w:right w:val="none" w:sz="0" w:space="0" w:color="auto"/>
                                          </w:divBdr>
                                          <w:divsChild>
                                            <w:div w:id="394473643">
                                              <w:marLeft w:val="0"/>
                                              <w:marRight w:val="0"/>
                                              <w:marTop w:val="0"/>
                                              <w:marBottom w:val="0"/>
                                              <w:divBdr>
                                                <w:top w:val="none" w:sz="0" w:space="0" w:color="auto"/>
                                                <w:left w:val="none" w:sz="0" w:space="0" w:color="auto"/>
                                                <w:bottom w:val="none" w:sz="0" w:space="0" w:color="auto"/>
                                                <w:right w:val="none" w:sz="0" w:space="0" w:color="auto"/>
                                              </w:divBdr>
                                              <w:divsChild>
                                                <w:div w:id="630675486">
                                                  <w:marLeft w:val="0"/>
                                                  <w:marRight w:val="0"/>
                                                  <w:marTop w:val="0"/>
                                                  <w:marBottom w:val="0"/>
                                                  <w:divBdr>
                                                    <w:top w:val="none" w:sz="0" w:space="0" w:color="auto"/>
                                                    <w:left w:val="none" w:sz="0" w:space="0" w:color="auto"/>
                                                    <w:bottom w:val="none" w:sz="0" w:space="0" w:color="auto"/>
                                                    <w:right w:val="none" w:sz="0" w:space="0" w:color="auto"/>
                                                  </w:divBdr>
                                                  <w:divsChild>
                                                    <w:div w:id="14418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24796">
                                  <w:marLeft w:val="0"/>
                                  <w:marRight w:val="0"/>
                                  <w:marTop w:val="0"/>
                                  <w:marBottom w:val="0"/>
                                  <w:divBdr>
                                    <w:top w:val="none" w:sz="0" w:space="0" w:color="auto"/>
                                    <w:left w:val="none" w:sz="0" w:space="0" w:color="auto"/>
                                    <w:bottom w:val="none" w:sz="0" w:space="0" w:color="auto"/>
                                    <w:right w:val="none" w:sz="0" w:space="0" w:color="auto"/>
                                  </w:divBdr>
                                  <w:divsChild>
                                    <w:div w:id="517234072">
                                      <w:marLeft w:val="0"/>
                                      <w:marRight w:val="0"/>
                                      <w:marTop w:val="0"/>
                                      <w:marBottom w:val="0"/>
                                      <w:divBdr>
                                        <w:top w:val="none" w:sz="0" w:space="0" w:color="auto"/>
                                        <w:left w:val="none" w:sz="0" w:space="0" w:color="auto"/>
                                        <w:bottom w:val="none" w:sz="0" w:space="0" w:color="auto"/>
                                        <w:right w:val="none" w:sz="0" w:space="0" w:color="auto"/>
                                      </w:divBdr>
                                    </w:div>
                                  </w:divsChild>
                                </w:div>
                                <w:div w:id="1541480473">
                                  <w:marLeft w:val="0"/>
                                  <w:marRight w:val="0"/>
                                  <w:marTop w:val="0"/>
                                  <w:marBottom w:val="0"/>
                                  <w:divBdr>
                                    <w:top w:val="none" w:sz="0" w:space="0" w:color="auto"/>
                                    <w:left w:val="none" w:sz="0" w:space="0" w:color="auto"/>
                                    <w:bottom w:val="none" w:sz="0" w:space="0" w:color="auto"/>
                                    <w:right w:val="none" w:sz="0" w:space="0" w:color="auto"/>
                                  </w:divBdr>
                                  <w:divsChild>
                                    <w:div w:id="203568778">
                                      <w:marLeft w:val="0"/>
                                      <w:marRight w:val="0"/>
                                      <w:marTop w:val="0"/>
                                      <w:marBottom w:val="0"/>
                                      <w:divBdr>
                                        <w:top w:val="none" w:sz="0" w:space="0" w:color="auto"/>
                                        <w:left w:val="none" w:sz="0" w:space="0" w:color="auto"/>
                                        <w:bottom w:val="none" w:sz="0" w:space="0" w:color="auto"/>
                                        <w:right w:val="none" w:sz="0" w:space="0" w:color="auto"/>
                                      </w:divBdr>
                                    </w:div>
                                  </w:divsChild>
                                </w:div>
                                <w:div w:id="481044840">
                                  <w:marLeft w:val="0"/>
                                  <w:marRight w:val="0"/>
                                  <w:marTop w:val="0"/>
                                  <w:marBottom w:val="0"/>
                                  <w:divBdr>
                                    <w:top w:val="none" w:sz="0" w:space="0" w:color="auto"/>
                                    <w:left w:val="none" w:sz="0" w:space="0" w:color="auto"/>
                                    <w:bottom w:val="none" w:sz="0" w:space="0" w:color="auto"/>
                                    <w:right w:val="none" w:sz="0" w:space="0" w:color="auto"/>
                                  </w:divBdr>
                                  <w:divsChild>
                                    <w:div w:id="18655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084769">
      <w:bodyDiv w:val="1"/>
      <w:marLeft w:val="0"/>
      <w:marRight w:val="0"/>
      <w:marTop w:val="0"/>
      <w:marBottom w:val="0"/>
      <w:divBdr>
        <w:top w:val="none" w:sz="0" w:space="0" w:color="auto"/>
        <w:left w:val="none" w:sz="0" w:space="0" w:color="auto"/>
        <w:bottom w:val="none" w:sz="0" w:space="0" w:color="auto"/>
        <w:right w:val="none" w:sz="0" w:space="0" w:color="auto"/>
      </w:divBdr>
    </w:div>
    <w:div w:id="864485708">
      <w:bodyDiv w:val="1"/>
      <w:marLeft w:val="0"/>
      <w:marRight w:val="0"/>
      <w:marTop w:val="0"/>
      <w:marBottom w:val="0"/>
      <w:divBdr>
        <w:top w:val="none" w:sz="0" w:space="0" w:color="auto"/>
        <w:left w:val="none" w:sz="0" w:space="0" w:color="auto"/>
        <w:bottom w:val="none" w:sz="0" w:space="0" w:color="auto"/>
        <w:right w:val="none" w:sz="0" w:space="0" w:color="auto"/>
      </w:divBdr>
    </w:div>
    <w:div w:id="1036466540">
      <w:bodyDiv w:val="1"/>
      <w:marLeft w:val="0"/>
      <w:marRight w:val="0"/>
      <w:marTop w:val="0"/>
      <w:marBottom w:val="0"/>
      <w:divBdr>
        <w:top w:val="none" w:sz="0" w:space="0" w:color="auto"/>
        <w:left w:val="none" w:sz="0" w:space="0" w:color="auto"/>
        <w:bottom w:val="none" w:sz="0" w:space="0" w:color="auto"/>
        <w:right w:val="none" w:sz="0" w:space="0" w:color="auto"/>
      </w:divBdr>
    </w:div>
    <w:div w:id="1149442178">
      <w:bodyDiv w:val="1"/>
      <w:marLeft w:val="0"/>
      <w:marRight w:val="0"/>
      <w:marTop w:val="0"/>
      <w:marBottom w:val="0"/>
      <w:divBdr>
        <w:top w:val="none" w:sz="0" w:space="0" w:color="auto"/>
        <w:left w:val="none" w:sz="0" w:space="0" w:color="auto"/>
        <w:bottom w:val="none" w:sz="0" w:space="0" w:color="auto"/>
        <w:right w:val="none" w:sz="0" w:space="0" w:color="auto"/>
      </w:divBdr>
    </w:div>
    <w:div w:id="1150829832">
      <w:bodyDiv w:val="1"/>
      <w:marLeft w:val="0"/>
      <w:marRight w:val="0"/>
      <w:marTop w:val="0"/>
      <w:marBottom w:val="0"/>
      <w:divBdr>
        <w:top w:val="none" w:sz="0" w:space="0" w:color="auto"/>
        <w:left w:val="none" w:sz="0" w:space="0" w:color="auto"/>
        <w:bottom w:val="none" w:sz="0" w:space="0" w:color="auto"/>
        <w:right w:val="none" w:sz="0" w:space="0" w:color="auto"/>
      </w:divBdr>
    </w:div>
    <w:div w:id="1198154300">
      <w:bodyDiv w:val="1"/>
      <w:marLeft w:val="0"/>
      <w:marRight w:val="0"/>
      <w:marTop w:val="0"/>
      <w:marBottom w:val="0"/>
      <w:divBdr>
        <w:top w:val="none" w:sz="0" w:space="0" w:color="auto"/>
        <w:left w:val="none" w:sz="0" w:space="0" w:color="auto"/>
        <w:bottom w:val="none" w:sz="0" w:space="0" w:color="auto"/>
        <w:right w:val="none" w:sz="0" w:space="0" w:color="auto"/>
      </w:divBdr>
    </w:div>
    <w:div w:id="1200585683">
      <w:bodyDiv w:val="1"/>
      <w:marLeft w:val="0"/>
      <w:marRight w:val="0"/>
      <w:marTop w:val="0"/>
      <w:marBottom w:val="0"/>
      <w:divBdr>
        <w:top w:val="none" w:sz="0" w:space="0" w:color="auto"/>
        <w:left w:val="none" w:sz="0" w:space="0" w:color="auto"/>
        <w:bottom w:val="none" w:sz="0" w:space="0" w:color="auto"/>
        <w:right w:val="none" w:sz="0" w:space="0" w:color="auto"/>
      </w:divBdr>
    </w:div>
    <w:div w:id="1227256075">
      <w:bodyDiv w:val="1"/>
      <w:marLeft w:val="0"/>
      <w:marRight w:val="0"/>
      <w:marTop w:val="0"/>
      <w:marBottom w:val="0"/>
      <w:divBdr>
        <w:top w:val="none" w:sz="0" w:space="0" w:color="auto"/>
        <w:left w:val="none" w:sz="0" w:space="0" w:color="auto"/>
        <w:bottom w:val="none" w:sz="0" w:space="0" w:color="auto"/>
        <w:right w:val="none" w:sz="0" w:space="0" w:color="auto"/>
      </w:divBdr>
      <w:divsChild>
        <w:div w:id="631519968">
          <w:marLeft w:val="0"/>
          <w:marRight w:val="0"/>
          <w:marTop w:val="0"/>
          <w:marBottom w:val="0"/>
          <w:divBdr>
            <w:top w:val="single" w:sz="12" w:space="0" w:color="155B8A"/>
            <w:left w:val="none" w:sz="0" w:space="0" w:color="auto"/>
            <w:bottom w:val="none" w:sz="0" w:space="0" w:color="auto"/>
            <w:right w:val="none" w:sz="0" w:space="0" w:color="auto"/>
          </w:divBdr>
          <w:divsChild>
            <w:div w:id="2071687480">
              <w:marLeft w:val="0"/>
              <w:marRight w:val="0"/>
              <w:marTop w:val="0"/>
              <w:marBottom w:val="0"/>
              <w:divBdr>
                <w:top w:val="none" w:sz="0" w:space="0" w:color="auto"/>
                <w:left w:val="none" w:sz="0" w:space="0" w:color="auto"/>
                <w:bottom w:val="none" w:sz="0" w:space="0" w:color="auto"/>
                <w:right w:val="none" w:sz="0" w:space="0" w:color="auto"/>
              </w:divBdr>
              <w:divsChild>
                <w:div w:id="2034526148">
                  <w:marLeft w:val="0"/>
                  <w:marRight w:val="0"/>
                  <w:marTop w:val="0"/>
                  <w:marBottom w:val="0"/>
                  <w:divBdr>
                    <w:top w:val="none" w:sz="0" w:space="0" w:color="auto"/>
                    <w:left w:val="none" w:sz="0" w:space="0" w:color="auto"/>
                    <w:bottom w:val="none" w:sz="0" w:space="0" w:color="auto"/>
                    <w:right w:val="none" w:sz="0" w:space="0" w:color="auto"/>
                  </w:divBdr>
                  <w:divsChild>
                    <w:div w:id="1238247423">
                      <w:marLeft w:val="0"/>
                      <w:marRight w:val="0"/>
                      <w:marTop w:val="0"/>
                      <w:marBottom w:val="0"/>
                      <w:divBdr>
                        <w:top w:val="none" w:sz="0" w:space="0" w:color="auto"/>
                        <w:left w:val="none" w:sz="0" w:space="0" w:color="auto"/>
                        <w:bottom w:val="none" w:sz="0" w:space="0" w:color="auto"/>
                        <w:right w:val="none" w:sz="0" w:space="0" w:color="auto"/>
                      </w:divBdr>
                      <w:divsChild>
                        <w:div w:id="1903172568">
                          <w:marLeft w:val="0"/>
                          <w:marRight w:val="0"/>
                          <w:marTop w:val="0"/>
                          <w:marBottom w:val="0"/>
                          <w:divBdr>
                            <w:top w:val="none" w:sz="0" w:space="0" w:color="auto"/>
                            <w:left w:val="none" w:sz="0" w:space="0" w:color="auto"/>
                            <w:bottom w:val="none" w:sz="0" w:space="0" w:color="auto"/>
                            <w:right w:val="none" w:sz="0" w:space="0" w:color="auto"/>
                          </w:divBdr>
                          <w:divsChild>
                            <w:div w:id="1050155695">
                              <w:marLeft w:val="0"/>
                              <w:marRight w:val="0"/>
                              <w:marTop w:val="0"/>
                              <w:marBottom w:val="0"/>
                              <w:divBdr>
                                <w:top w:val="none" w:sz="0" w:space="0" w:color="auto"/>
                                <w:left w:val="none" w:sz="0" w:space="0" w:color="auto"/>
                                <w:bottom w:val="none" w:sz="0" w:space="0" w:color="auto"/>
                                <w:right w:val="none" w:sz="0" w:space="0" w:color="auto"/>
                              </w:divBdr>
                              <w:divsChild>
                                <w:div w:id="1579095046">
                                  <w:marLeft w:val="0"/>
                                  <w:marRight w:val="0"/>
                                  <w:marTop w:val="0"/>
                                  <w:marBottom w:val="0"/>
                                  <w:divBdr>
                                    <w:top w:val="none" w:sz="0" w:space="0" w:color="auto"/>
                                    <w:left w:val="none" w:sz="0" w:space="0" w:color="auto"/>
                                    <w:bottom w:val="none" w:sz="0" w:space="0" w:color="auto"/>
                                    <w:right w:val="none" w:sz="0" w:space="0" w:color="auto"/>
                                  </w:divBdr>
                                </w:div>
                              </w:divsChild>
                            </w:div>
                            <w:div w:id="1795633942">
                              <w:marLeft w:val="0"/>
                              <w:marRight w:val="0"/>
                              <w:marTop w:val="0"/>
                              <w:marBottom w:val="0"/>
                              <w:divBdr>
                                <w:top w:val="none" w:sz="0" w:space="0" w:color="auto"/>
                                <w:left w:val="none" w:sz="0" w:space="0" w:color="auto"/>
                                <w:bottom w:val="none" w:sz="0" w:space="0" w:color="auto"/>
                                <w:right w:val="none" w:sz="0" w:space="0" w:color="auto"/>
                              </w:divBdr>
                              <w:divsChild>
                                <w:div w:id="13121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321519">
      <w:bodyDiv w:val="1"/>
      <w:marLeft w:val="0"/>
      <w:marRight w:val="0"/>
      <w:marTop w:val="0"/>
      <w:marBottom w:val="0"/>
      <w:divBdr>
        <w:top w:val="none" w:sz="0" w:space="0" w:color="auto"/>
        <w:left w:val="none" w:sz="0" w:space="0" w:color="auto"/>
        <w:bottom w:val="none" w:sz="0" w:space="0" w:color="auto"/>
        <w:right w:val="none" w:sz="0" w:space="0" w:color="auto"/>
      </w:divBdr>
    </w:div>
    <w:div w:id="1428503677">
      <w:bodyDiv w:val="1"/>
      <w:marLeft w:val="0"/>
      <w:marRight w:val="0"/>
      <w:marTop w:val="0"/>
      <w:marBottom w:val="0"/>
      <w:divBdr>
        <w:top w:val="none" w:sz="0" w:space="0" w:color="auto"/>
        <w:left w:val="none" w:sz="0" w:space="0" w:color="auto"/>
        <w:bottom w:val="none" w:sz="0" w:space="0" w:color="auto"/>
        <w:right w:val="none" w:sz="0" w:space="0" w:color="auto"/>
      </w:divBdr>
    </w:div>
    <w:div w:id="1472937493">
      <w:bodyDiv w:val="1"/>
      <w:marLeft w:val="0"/>
      <w:marRight w:val="0"/>
      <w:marTop w:val="0"/>
      <w:marBottom w:val="0"/>
      <w:divBdr>
        <w:top w:val="none" w:sz="0" w:space="0" w:color="auto"/>
        <w:left w:val="none" w:sz="0" w:space="0" w:color="auto"/>
        <w:bottom w:val="none" w:sz="0" w:space="0" w:color="auto"/>
        <w:right w:val="none" w:sz="0" w:space="0" w:color="auto"/>
      </w:divBdr>
    </w:div>
    <w:div w:id="1604533255">
      <w:bodyDiv w:val="1"/>
      <w:marLeft w:val="0"/>
      <w:marRight w:val="0"/>
      <w:marTop w:val="0"/>
      <w:marBottom w:val="0"/>
      <w:divBdr>
        <w:top w:val="none" w:sz="0" w:space="0" w:color="auto"/>
        <w:left w:val="none" w:sz="0" w:space="0" w:color="auto"/>
        <w:bottom w:val="none" w:sz="0" w:space="0" w:color="auto"/>
        <w:right w:val="none" w:sz="0" w:space="0" w:color="auto"/>
      </w:divBdr>
      <w:divsChild>
        <w:div w:id="153111470">
          <w:marLeft w:val="0"/>
          <w:marRight w:val="0"/>
          <w:marTop w:val="0"/>
          <w:marBottom w:val="0"/>
          <w:divBdr>
            <w:top w:val="single" w:sz="12" w:space="0" w:color="155B8A"/>
            <w:left w:val="none" w:sz="0" w:space="0" w:color="auto"/>
            <w:bottom w:val="none" w:sz="0" w:space="0" w:color="auto"/>
            <w:right w:val="none" w:sz="0" w:space="0" w:color="auto"/>
          </w:divBdr>
          <w:divsChild>
            <w:div w:id="1927494650">
              <w:marLeft w:val="0"/>
              <w:marRight w:val="0"/>
              <w:marTop w:val="0"/>
              <w:marBottom w:val="0"/>
              <w:divBdr>
                <w:top w:val="none" w:sz="0" w:space="0" w:color="auto"/>
                <w:left w:val="none" w:sz="0" w:space="0" w:color="auto"/>
                <w:bottom w:val="none" w:sz="0" w:space="0" w:color="auto"/>
                <w:right w:val="none" w:sz="0" w:space="0" w:color="auto"/>
              </w:divBdr>
              <w:divsChild>
                <w:div w:id="1555773967">
                  <w:marLeft w:val="0"/>
                  <w:marRight w:val="0"/>
                  <w:marTop w:val="0"/>
                  <w:marBottom w:val="0"/>
                  <w:divBdr>
                    <w:top w:val="none" w:sz="0" w:space="0" w:color="auto"/>
                    <w:left w:val="none" w:sz="0" w:space="0" w:color="auto"/>
                    <w:bottom w:val="none" w:sz="0" w:space="0" w:color="auto"/>
                    <w:right w:val="none" w:sz="0" w:space="0" w:color="auto"/>
                  </w:divBdr>
                  <w:divsChild>
                    <w:div w:id="1393306773">
                      <w:marLeft w:val="0"/>
                      <w:marRight w:val="0"/>
                      <w:marTop w:val="0"/>
                      <w:marBottom w:val="0"/>
                      <w:divBdr>
                        <w:top w:val="none" w:sz="0" w:space="0" w:color="auto"/>
                        <w:left w:val="none" w:sz="0" w:space="0" w:color="auto"/>
                        <w:bottom w:val="none" w:sz="0" w:space="0" w:color="auto"/>
                        <w:right w:val="none" w:sz="0" w:space="0" w:color="auto"/>
                      </w:divBdr>
                      <w:divsChild>
                        <w:div w:id="1454472910">
                          <w:marLeft w:val="0"/>
                          <w:marRight w:val="0"/>
                          <w:marTop w:val="0"/>
                          <w:marBottom w:val="0"/>
                          <w:divBdr>
                            <w:top w:val="none" w:sz="0" w:space="0" w:color="auto"/>
                            <w:left w:val="none" w:sz="0" w:space="0" w:color="auto"/>
                            <w:bottom w:val="none" w:sz="0" w:space="0" w:color="auto"/>
                            <w:right w:val="none" w:sz="0" w:space="0" w:color="auto"/>
                          </w:divBdr>
                          <w:divsChild>
                            <w:div w:id="819494716">
                              <w:marLeft w:val="0"/>
                              <w:marRight w:val="0"/>
                              <w:marTop w:val="0"/>
                              <w:marBottom w:val="0"/>
                              <w:divBdr>
                                <w:top w:val="none" w:sz="0" w:space="0" w:color="auto"/>
                                <w:left w:val="none" w:sz="0" w:space="0" w:color="auto"/>
                                <w:bottom w:val="none" w:sz="0" w:space="0" w:color="auto"/>
                                <w:right w:val="none" w:sz="0" w:space="0" w:color="auto"/>
                              </w:divBdr>
                              <w:divsChild>
                                <w:div w:id="1452361124">
                                  <w:marLeft w:val="0"/>
                                  <w:marRight w:val="0"/>
                                  <w:marTop w:val="0"/>
                                  <w:marBottom w:val="0"/>
                                  <w:divBdr>
                                    <w:top w:val="none" w:sz="0" w:space="0" w:color="auto"/>
                                    <w:left w:val="none" w:sz="0" w:space="0" w:color="auto"/>
                                    <w:bottom w:val="none" w:sz="0" w:space="0" w:color="auto"/>
                                    <w:right w:val="none" w:sz="0" w:space="0" w:color="auto"/>
                                  </w:divBdr>
                                </w:div>
                              </w:divsChild>
                            </w:div>
                            <w:div w:id="756290354">
                              <w:marLeft w:val="0"/>
                              <w:marRight w:val="0"/>
                              <w:marTop w:val="0"/>
                              <w:marBottom w:val="0"/>
                              <w:divBdr>
                                <w:top w:val="none" w:sz="0" w:space="0" w:color="auto"/>
                                <w:left w:val="none" w:sz="0" w:space="0" w:color="auto"/>
                                <w:bottom w:val="none" w:sz="0" w:space="0" w:color="auto"/>
                                <w:right w:val="none" w:sz="0" w:space="0" w:color="auto"/>
                              </w:divBdr>
                              <w:divsChild>
                                <w:div w:id="1102609511">
                                  <w:marLeft w:val="0"/>
                                  <w:marRight w:val="0"/>
                                  <w:marTop w:val="0"/>
                                  <w:marBottom w:val="0"/>
                                  <w:divBdr>
                                    <w:top w:val="none" w:sz="0" w:space="0" w:color="auto"/>
                                    <w:left w:val="none" w:sz="0" w:space="0" w:color="auto"/>
                                    <w:bottom w:val="none" w:sz="0" w:space="0" w:color="auto"/>
                                    <w:right w:val="none" w:sz="0" w:space="0" w:color="auto"/>
                                  </w:divBdr>
                                </w:div>
                              </w:divsChild>
                            </w:div>
                            <w:div w:id="69083442">
                              <w:marLeft w:val="0"/>
                              <w:marRight w:val="0"/>
                              <w:marTop w:val="0"/>
                              <w:marBottom w:val="0"/>
                              <w:divBdr>
                                <w:top w:val="none" w:sz="0" w:space="0" w:color="auto"/>
                                <w:left w:val="none" w:sz="0" w:space="0" w:color="auto"/>
                                <w:bottom w:val="none" w:sz="0" w:space="0" w:color="auto"/>
                                <w:right w:val="none" w:sz="0" w:space="0" w:color="auto"/>
                              </w:divBdr>
                              <w:divsChild>
                                <w:div w:id="1784881064">
                                  <w:marLeft w:val="0"/>
                                  <w:marRight w:val="0"/>
                                  <w:marTop w:val="0"/>
                                  <w:marBottom w:val="0"/>
                                  <w:divBdr>
                                    <w:top w:val="none" w:sz="0" w:space="0" w:color="auto"/>
                                    <w:left w:val="none" w:sz="0" w:space="0" w:color="auto"/>
                                    <w:bottom w:val="none" w:sz="0" w:space="0" w:color="auto"/>
                                    <w:right w:val="none" w:sz="0" w:space="0" w:color="auto"/>
                                  </w:divBdr>
                                </w:div>
                              </w:divsChild>
                            </w:div>
                            <w:div w:id="671222482">
                              <w:marLeft w:val="0"/>
                              <w:marRight w:val="0"/>
                              <w:marTop w:val="0"/>
                              <w:marBottom w:val="0"/>
                              <w:divBdr>
                                <w:top w:val="none" w:sz="0" w:space="0" w:color="auto"/>
                                <w:left w:val="none" w:sz="0" w:space="0" w:color="auto"/>
                                <w:bottom w:val="none" w:sz="0" w:space="0" w:color="auto"/>
                                <w:right w:val="none" w:sz="0" w:space="0" w:color="auto"/>
                              </w:divBdr>
                              <w:divsChild>
                                <w:div w:id="418792447">
                                  <w:marLeft w:val="0"/>
                                  <w:marRight w:val="0"/>
                                  <w:marTop w:val="0"/>
                                  <w:marBottom w:val="0"/>
                                  <w:divBdr>
                                    <w:top w:val="none" w:sz="0" w:space="0" w:color="auto"/>
                                    <w:left w:val="none" w:sz="0" w:space="0" w:color="auto"/>
                                    <w:bottom w:val="none" w:sz="0" w:space="0" w:color="auto"/>
                                    <w:right w:val="none" w:sz="0" w:space="0" w:color="auto"/>
                                  </w:divBdr>
                                </w:div>
                              </w:divsChild>
                            </w:div>
                            <w:div w:id="419063617">
                              <w:marLeft w:val="0"/>
                              <w:marRight w:val="0"/>
                              <w:marTop w:val="0"/>
                              <w:marBottom w:val="0"/>
                              <w:divBdr>
                                <w:top w:val="none" w:sz="0" w:space="0" w:color="auto"/>
                                <w:left w:val="none" w:sz="0" w:space="0" w:color="auto"/>
                                <w:bottom w:val="none" w:sz="0" w:space="0" w:color="auto"/>
                                <w:right w:val="none" w:sz="0" w:space="0" w:color="auto"/>
                              </w:divBdr>
                              <w:divsChild>
                                <w:div w:id="3121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460183">
      <w:bodyDiv w:val="1"/>
      <w:marLeft w:val="0"/>
      <w:marRight w:val="0"/>
      <w:marTop w:val="0"/>
      <w:marBottom w:val="0"/>
      <w:divBdr>
        <w:top w:val="none" w:sz="0" w:space="0" w:color="auto"/>
        <w:left w:val="none" w:sz="0" w:space="0" w:color="auto"/>
        <w:bottom w:val="none" w:sz="0" w:space="0" w:color="auto"/>
        <w:right w:val="none" w:sz="0" w:space="0" w:color="auto"/>
      </w:divBdr>
    </w:div>
    <w:div w:id="1782798176">
      <w:bodyDiv w:val="1"/>
      <w:marLeft w:val="0"/>
      <w:marRight w:val="0"/>
      <w:marTop w:val="0"/>
      <w:marBottom w:val="0"/>
      <w:divBdr>
        <w:top w:val="none" w:sz="0" w:space="0" w:color="auto"/>
        <w:left w:val="none" w:sz="0" w:space="0" w:color="auto"/>
        <w:bottom w:val="none" w:sz="0" w:space="0" w:color="auto"/>
        <w:right w:val="none" w:sz="0" w:space="0" w:color="auto"/>
      </w:divBdr>
    </w:div>
    <w:div w:id="1882356372">
      <w:bodyDiv w:val="1"/>
      <w:marLeft w:val="0"/>
      <w:marRight w:val="0"/>
      <w:marTop w:val="0"/>
      <w:marBottom w:val="0"/>
      <w:divBdr>
        <w:top w:val="none" w:sz="0" w:space="0" w:color="auto"/>
        <w:left w:val="none" w:sz="0" w:space="0" w:color="auto"/>
        <w:bottom w:val="none" w:sz="0" w:space="0" w:color="auto"/>
        <w:right w:val="none" w:sz="0" w:space="0" w:color="auto"/>
      </w:divBdr>
    </w:div>
    <w:div w:id="1901944661">
      <w:bodyDiv w:val="1"/>
      <w:marLeft w:val="0"/>
      <w:marRight w:val="0"/>
      <w:marTop w:val="0"/>
      <w:marBottom w:val="0"/>
      <w:divBdr>
        <w:top w:val="none" w:sz="0" w:space="0" w:color="auto"/>
        <w:left w:val="none" w:sz="0" w:space="0" w:color="auto"/>
        <w:bottom w:val="none" w:sz="0" w:space="0" w:color="auto"/>
        <w:right w:val="none" w:sz="0" w:space="0" w:color="auto"/>
      </w:divBdr>
    </w:div>
    <w:div w:id="1937056594">
      <w:bodyDiv w:val="1"/>
      <w:marLeft w:val="0"/>
      <w:marRight w:val="0"/>
      <w:marTop w:val="0"/>
      <w:marBottom w:val="0"/>
      <w:divBdr>
        <w:top w:val="none" w:sz="0" w:space="0" w:color="auto"/>
        <w:left w:val="none" w:sz="0" w:space="0" w:color="auto"/>
        <w:bottom w:val="none" w:sz="0" w:space="0" w:color="auto"/>
        <w:right w:val="none" w:sz="0" w:space="0" w:color="auto"/>
      </w:divBdr>
    </w:div>
    <w:div w:id="202528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org.uk/mca/practice/assessing-capacity/" TargetMode="External"/><Relationship Id="rId21" Type="http://schemas.openxmlformats.org/officeDocument/2006/relationships/hyperlink" Target="https://www.communitycare.co.uk/2016/07/01/five-key-steps-assessing-capacity/" TargetMode="External"/><Relationship Id="rId42" Type="http://schemas.openxmlformats.org/officeDocument/2006/relationships/hyperlink" Target="https://ico.org.uk/for-organisations/guide-to-data-protection/" TargetMode="External"/><Relationship Id="rId47" Type="http://schemas.openxmlformats.org/officeDocument/2006/relationships/hyperlink" Target="http://www.gov.uk/government/publications/safeguarding-practitioners-information-sharing-advice" TargetMode="External"/><Relationship Id="rId63" Type="http://schemas.openxmlformats.org/officeDocument/2006/relationships/hyperlink" Target="https://ico.org.uk/for-organisations/business" TargetMode="External"/><Relationship Id="rId68" Type="http://schemas.openxmlformats.org/officeDocument/2006/relationships/hyperlink" Target="https://www.bapo.com/wp-content/uploads/2019/02/Measuring-Change-BAPO-website.pdf" TargetMode="External"/><Relationship Id="rId84" Type="http://schemas.openxmlformats.org/officeDocument/2006/relationships/hyperlink" Target="https://ico.org.uk/for-organisations/guide-to-data-protection" TargetMode="External"/><Relationship Id="rId89" Type="http://schemas.openxmlformats.org/officeDocument/2006/relationships/hyperlink" Target="https://www.ncbi.nlm.nih.gov/pubmed/19363877" TargetMode="External"/><Relationship Id="rId112" Type="http://schemas.openxmlformats.org/officeDocument/2006/relationships/image" Target="media/image17.png"/><Relationship Id="rId16" Type="http://schemas.openxmlformats.org/officeDocument/2006/relationships/hyperlink" Target="https://www.bapo.com/wp-content/uploads/2019/02/Measuring-Change-BAPO-website.pdf" TargetMode="External"/><Relationship Id="rId107" Type="http://schemas.openxmlformats.org/officeDocument/2006/relationships/image" Target="media/image13.png"/><Relationship Id="rId11" Type="http://schemas.openxmlformats.org/officeDocument/2006/relationships/image" Target="media/image3.png"/><Relationship Id="rId32" Type="http://schemas.openxmlformats.org/officeDocument/2006/relationships/hyperlink" Target="http://www.niassembly.gov.uk/globalassets/documents/raise/publications/2015/hssps/9615.pdf" TargetMode="External"/><Relationship Id="rId37" Type="http://schemas.openxmlformats.org/officeDocument/2006/relationships/hyperlink" Target="https://www.gov.uk/government/publications/confidentiality-nhs-code-of-practice" TargetMode="External"/><Relationship Id="rId53" Type="http://schemas.openxmlformats.org/officeDocument/2006/relationships/hyperlink" Target="https://www.legislation.gov.uk/ukpga/2000/36/notes/contents" TargetMode="External"/><Relationship Id="rId58" Type="http://schemas.openxmlformats.org/officeDocument/2006/relationships/hyperlink" Target="https://www.bma.org.uk/media/1868/bma-access-to-health-records-nov-19.pdf" TargetMode="External"/><Relationship Id="rId74" Type="http://schemas.openxmlformats.org/officeDocument/2006/relationships/hyperlink" Target="https://www.rcplondon.ac.uk/projects/healthcare-record-standards" TargetMode="External"/><Relationship Id="rId79" Type="http://schemas.openxmlformats.org/officeDocument/2006/relationships/hyperlink" Target="http://www.hcpc-uk.co.uk/complaints/hearings/advancedhearingsearch" TargetMode="External"/><Relationship Id="rId102" Type="http://schemas.openxmlformats.org/officeDocument/2006/relationships/image" Target="media/image8.png"/><Relationship Id="rId5" Type="http://schemas.openxmlformats.org/officeDocument/2006/relationships/webSettings" Target="webSettings.xml"/><Relationship Id="rId90" Type="http://schemas.openxmlformats.org/officeDocument/2006/relationships/hyperlink" Target="http://www.theprsb.org/publications" TargetMode="External"/><Relationship Id="rId95" Type="http://schemas.openxmlformats.org/officeDocument/2006/relationships/hyperlink" Target="https://transform.england.nhs.uk/information-governance/guidance/records-management-code/" TargetMode="External"/><Relationship Id="rId22" Type="http://schemas.openxmlformats.org/officeDocument/2006/relationships/hyperlink" Target="https://www.gmc-uk.org/ethical-guidance/ethical-guidance-for-doctors/consent/part-3-capacity-issues" TargetMode="External"/><Relationship Id="rId27" Type="http://schemas.openxmlformats.org/officeDocument/2006/relationships/hyperlink" Target="http://www.scie.org.uk/mca-directory/assessingcapacity/index.asp" TargetMode="External"/><Relationship Id="rId43" Type="http://schemas.openxmlformats.org/officeDocument/2006/relationships/hyperlink" Target="https://ico.org.uk/for-organisations/guide-to-data-protection/guide-to-the-general-data-protection-regulation-gdpr/" TargetMode="External"/><Relationship Id="rId48" Type="http://schemas.openxmlformats.org/officeDocument/2006/relationships/hyperlink" Target="http://webarchive.nationalarchives.gov.uk/20130401151715/http://www.education.gov.uk/publications/eOrderingDownload/Info-sharing_poster.pdf" TargetMode="External"/><Relationship Id="rId64" Type="http://schemas.openxmlformats.org/officeDocument/2006/relationships/hyperlink" Target="https://www.igt.hscic.gov.uk/" TargetMode="External"/><Relationship Id="rId69" Type="http://schemas.openxmlformats.org/officeDocument/2006/relationships/hyperlink" Target="https://www.kcl.ac.uk/cicelysaunders/research/studies/oacc/gas-booklet-2018-final.pdf" TargetMode="External"/><Relationship Id="rId113" Type="http://schemas.openxmlformats.org/officeDocument/2006/relationships/header" Target="header1.xml"/><Relationship Id="rId80" Type="http://schemas.openxmlformats.org/officeDocument/2006/relationships/hyperlink" Target="http://www.hcpc-uk.org/publications/standards/index.asp?id=38" TargetMode="External"/><Relationship Id="rId85" Type="http://schemas.openxmlformats.org/officeDocument/2006/relationships/hyperlink" Target="http://fampra.oxfordjournals.org/content/21/6/651.abstract" TargetMode="External"/><Relationship Id="rId12" Type="http://schemas.openxmlformats.org/officeDocument/2006/relationships/image" Target="media/image4.png"/><Relationship Id="rId17" Type="http://schemas.openxmlformats.org/officeDocument/2006/relationships/hyperlink" Target="https://www.bapo.com/2019/07/12/mhra/" TargetMode="External"/><Relationship Id="rId33" Type="http://schemas.openxmlformats.org/officeDocument/2006/relationships/hyperlink" Target="https://www.qcs.co.uk/deprivation-liberty-legislation-scotland/" TargetMode="External"/><Relationship Id="rId38" Type="http://schemas.openxmlformats.org/officeDocument/2006/relationships/hyperlink" Target="https://www.hcpc-uk.org/registration/meeting-our-standards/guidance-on-confidentiality/" TargetMode="External"/><Relationship Id="rId59" Type="http://schemas.openxmlformats.org/officeDocument/2006/relationships/hyperlink" Target="https://www.nhs.uk/chq/documents/guidance%20for%20access%20to%20health%20records%20requests.pdf" TargetMode="External"/><Relationship Id="rId103" Type="http://schemas.openxmlformats.org/officeDocument/2006/relationships/image" Target="media/image9.png"/><Relationship Id="rId108" Type="http://schemas.openxmlformats.org/officeDocument/2006/relationships/image" Target="media/image14.png"/><Relationship Id="rId54" Type="http://schemas.openxmlformats.org/officeDocument/2006/relationships/hyperlink" Target="https://www.legislation.gov.uk/asp/2002/13/section/1" TargetMode="External"/><Relationship Id="rId70" Type="http://schemas.openxmlformats.org/officeDocument/2006/relationships/hyperlink" Target="https://www.kcl.ac.uk/cicelysaunders/attachments/tools-gas-practical-guide.pdf" TargetMode="External"/><Relationship Id="rId75" Type="http://schemas.openxmlformats.org/officeDocument/2006/relationships/hyperlink" Target="https://www.rcplondon.ac.uk/projects/outputs/standards-clinical-structure-and-content-patient-records" TargetMode="External"/><Relationship Id="rId91" Type="http://schemas.openxmlformats.org/officeDocument/2006/relationships/hyperlink" Target="http://journals.rcni.com/doi/full/10.7748/mhp2013.07.16.10.28.e869" TargetMode="External"/><Relationship Id="rId96" Type="http://schemas.openxmlformats.org/officeDocument/2006/relationships/hyperlink" Target="https://www.rsph.org.uk/about-us/news/launch-of-new-social-prescribing-framework-for-allied-health-professional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ommunitycare.co.uk/2019/05/16/dols-replacement-bill-becomes-law-ahead-expected-implementation-2020/" TargetMode="External"/><Relationship Id="rId23" Type="http://schemas.openxmlformats.org/officeDocument/2006/relationships/hyperlink" Target="https://www.legislation.gov.uk/ukpga/2019/18/enacted/data.htm" TargetMode="External"/><Relationship Id="rId28" Type="http://schemas.openxmlformats.org/officeDocument/2006/relationships/hyperlink" Target="https://www.scie.org.uk/mca/dols" TargetMode="External"/><Relationship Id="rId36" Type="http://schemas.openxmlformats.org/officeDocument/2006/relationships/hyperlink" Target="https://socialcare.wales/service-improvement/the-mental-capacity-act-and-deprivation-of-liberty-safeguards-dols" TargetMode="External"/><Relationship Id="rId49" Type="http://schemas.openxmlformats.org/officeDocument/2006/relationships/hyperlink" Target="https://www.gov.uk/government/publications/safeguarding-practitioners-information-sharing-advice" TargetMode="External"/><Relationship Id="rId57" Type="http://schemas.openxmlformats.org/officeDocument/2006/relationships/hyperlink" Target="https://ico.org.uk/for-organisations/guide-to-pecr/" TargetMode="External"/><Relationship Id="rId106" Type="http://schemas.openxmlformats.org/officeDocument/2006/relationships/image" Target="media/image12.png"/><Relationship Id="rId114"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hyperlink" Target="http://www.legislation.gov.uk/nia/2016/18/pdfs/nia_20160018_en.pdf" TargetMode="External"/><Relationship Id="rId44" Type="http://schemas.openxmlformats.org/officeDocument/2006/relationships/hyperlink" Target="https://assets.publishing.service.gov.uk/government/uploads/system/uploads/attachment_data/file/711097/guide-to-the-general-data-protection-regulation-gdpr-1-0.pdf" TargetMode="External"/><Relationship Id="rId52" Type="http://schemas.openxmlformats.org/officeDocument/2006/relationships/hyperlink" Target="https://www.nhs.uk/NHSEngland/keogh-review/Documents/quick-guides/Quick-Guide-sharing-patient-information.pdf" TargetMode="External"/><Relationship Id="rId60" Type="http://schemas.openxmlformats.org/officeDocument/2006/relationships/hyperlink" Target="https://www.medicalprotection.org/uk/articles/eng-access-to-medical-reports" TargetMode="External"/><Relationship Id="rId65" Type="http://schemas.openxmlformats.org/officeDocument/2006/relationships/hyperlink" Target="https://www.hee.nhs.uk/our-work/making-every-contact-count" TargetMode="External"/><Relationship Id="rId73" Type="http://schemas.openxmlformats.org/officeDocument/2006/relationships/hyperlink" Target="http://theprsb.org" TargetMode="External"/><Relationship Id="rId78" Type="http://schemas.openxmlformats.org/officeDocument/2006/relationships/hyperlink" Target="http://www.qualitasconsortium.com/index.cfm/reference-material/service-transformation/patient-held-records-toolkit" TargetMode="External"/><Relationship Id="rId81" Type="http://schemas.openxmlformats.org/officeDocument/2006/relationships/hyperlink" Target="https://www.hcpc-uk.org/assets/documents/10000512Standards_of_Proficiency_Occupational_Therapists.pdf" TargetMode="External"/><Relationship Id="rId86" Type="http://schemas.openxmlformats.org/officeDocument/2006/relationships/hyperlink" Target="http://content.digital.nhs.uk/article/2994/Glossary-of-acronyms" TargetMode="External"/><Relationship Id="rId94" Type="http://schemas.openxmlformats.org/officeDocument/2006/relationships/hyperlink" Target="https://digital.nhs.uk/data-and-information/looking-after-information/data-security-and-information-governance/codes-of-practice-for-handling-information-in-health-and-care/records-management-code-of-practice-for-health-and-social-care-2016" TargetMode="External"/><Relationship Id="rId99" Type="http://schemas.openxmlformats.org/officeDocument/2006/relationships/footer" Target="footer1.xml"/><Relationship Id="rId10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v.uk/government/publications/the-caldicott-principles" TargetMode="External"/><Relationship Id="rId13" Type="http://schemas.openxmlformats.org/officeDocument/2006/relationships/image" Target="media/image5.png"/><Relationship Id="rId18" Type="http://schemas.openxmlformats.org/officeDocument/2006/relationships/hyperlink" Target="http://www.scie.org.uk" TargetMode="External"/><Relationship Id="rId39" Type="http://schemas.openxmlformats.org/officeDocument/2006/relationships/hyperlink" Target="http://static.ukcgc.uk/docs/HSCIC-guide-to-confidentiality.pdf" TargetMode="External"/><Relationship Id="rId109" Type="http://schemas.openxmlformats.org/officeDocument/2006/relationships/image" Target="media/image15.png"/><Relationship Id="rId34" Type="http://schemas.openxmlformats.org/officeDocument/2006/relationships/hyperlink" Target="https://www.rcoa.ac.uk/consent-ethics/adults/without-capacity/mental-capacity-other-parts-of-uk" TargetMode="External"/><Relationship Id="rId50" Type="http://schemas.openxmlformats.org/officeDocument/2006/relationships/hyperlink" Target="https://ico.org.uk/for-organisations/guide-to-data-protection/data-sharing" TargetMode="External"/><Relationship Id="rId55" Type="http://schemas.openxmlformats.org/officeDocument/2006/relationships/hyperlink" Target="https://www.legislation.gov.uk/ukpga/1990/23/contents" TargetMode="External"/><Relationship Id="rId76" Type="http://schemas.openxmlformats.org/officeDocument/2006/relationships/hyperlink" Target="https://www.gov.uk/government/publications/the-caldicott-principles" TargetMode="External"/><Relationship Id="rId97" Type="http://schemas.openxmlformats.org/officeDocument/2006/relationships/hyperlink" Target="https://www.rsph.org.uk/our-work/resources/ahp-social-prescribing-frameworks.html" TargetMode="External"/><Relationship Id="rId104"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www.ahpf.org.uk/files/UK%20AHP%20Public%20Health%20Strategic%20Framework%202019-2024.pdf" TargetMode="External"/><Relationship Id="rId92" Type="http://schemas.openxmlformats.org/officeDocument/2006/relationships/hyperlink" Target="http://onlinelibrary.wiley.com/doi/10.1111/hex.12240/pdf" TargetMode="External"/><Relationship Id="rId2" Type="http://schemas.openxmlformats.org/officeDocument/2006/relationships/numbering" Target="numbering.xml"/><Relationship Id="rId29" Type="http://schemas.openxmlformats.org/officeDocument/2006/relationships/hyperlink" Target="https://www.scie.org.uk/mca/dols/at-a-glance" TargetMode="External"/><Relationship Id="rId24" Type="http://schemas.openxmlformats.org/officeDocument/2006/relationships/hyperlink" Target="https://www.medicalprotection.org/uk/articles/assessing-capacity" TargetMode="External"/><Relationship Id="rId40" Type="http://schemas.openxmlformats.org/officeDocument/2006/relationships/hyperlink" Target="https://www.gmc-uk.org/ethical-guidance/ethical-guidance-for-doctors/consent" TargetMode="External"/><Relationship Id="rId45" Type="http://schemas.openxmlformats.org/officeDocument/2006/relationships/hyperlink" Target="https://www.gov.uk/government/collections/data-protection-act-2018" TargetMode="External"/><Relationship Id="rId66" Type="http://schemas.openxmlformats.org/officeDocument/2006/relationships/hyperlink" Target="https://www.makingeverycontactcount.co.uk/" TargetMode="External"/><Relationship Id="rId87" Type="http://schemas.openxmlformats.org/officeDocument/2006/relationships/hyperlink" Target="http://www.nhsprofessionals.nhs.uk/download/comms/CG2%20-%20Record%20Keeping%20Clinical%20Guidelines.pdf" TargetMode="External"/><Relationship Id="rId110" Type="http://schemas.openxmlformats.org/officeDocument/2006/relationships/hyperlink" Target="https://www.rsph.org.uk/our-work/resources/ahp-social-prescribing-frameworks.html" TargetMode="External"/><Relationship Id="rId115" Type="http://schemas.openxmlformats.org/officeDocument/2006/relationships/fontTable" Target="fontTable.xml"/><Relationship Id="rId61" Type="http://schemas.openxmlformats.org/officeDocument/2006/relationships/hyperlink" Target="https://www.medicalprotection.org/uk/articles/eng-access-to-health-records" TargetMode="External"/><Relationship Id="rId82" Type="http://schemas.openxmlformats.org/officeDocument/2006/relationships/hyperlink" Target="https://www.hcpc-uk.org/registration/meeting-our-standards/guidance-on-confidentiality/" TargetMode="External"/><Relationship Id="rId19" Type="http://schemas.openxmlformats.org/officeDocument/2006/relationships/hyperlink" Target="http://content.digital.nhs.uk/article/2994/Glossary-of-acronyms" TargetMode="External"/><Relationship Id="rId14" Type="http://schemas.openxmlformats.org/officeDocument/2006/relationships/hyperlink" Target="http://www.ewin.nhs.uk/sites/default/files/Prosthetists%20and%20Orthotists%20Preceptorship%20Guide.pdf" TargetMode="External"/><Relationship Id="rId30" Type="http://schemas.openxmlformats.org/officeDocument/2006/relationships/hyperlink" Target="https://www.health-ni.gov.uk/publications/deprivation-liberty-safeguards-dols-&#8211;-interim-guidance" TargetMode="External"/><Relationship Id="rId35" Type="http://schemas.openxmlformats.org/officeDocument/2006/relationships/hyperlink" Target="https://www2.gov.scot/Publications/2008/03/25120154/1" TargetMode="External"/><Relationship Id="rId56" Type="http://schemas.openxmlformats.org/officeDocument/2006/relationships/hyperlink" Target="https://ico.org.uk/for-organisations/guide-to-the-environmental-information-regulations/" TargetMode="External"/><Relationship Id="rId77" Type="http://schemas.openxmlformats.org/officeDocument/2006/relationships/hyperlink" Target="https://www.gov.uk/government/uploads/system/uploads/attachment_data/file/192572/2900774_InfoGovernance_accv2.pdf" TargetMode="External"/><Relationship Id="rId100" Type="http://schemas.openxmlformats.org/officeDocument/2006/relationships/hyperlink" Target="https://en.wikipedia.org/wiki/Ethylene-vinyl_acetate" TargetMode="External"/><Relationship Id="rId105"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http://www.skillsforcare.org.uk/Documents/Topics/Digitalworking/Information-sharing-for-social-care-employers.pdf" TargetMode="External"/><Relationship Id="rId72" Type="http://schemas.openxmlformats.org/officeDocument/2006/relationships/hyperlink" Target="http://www.nhsprofessionals.nhs.uk/download/comms/CG2%20-%20Record%20Keeping%20Clinical%20Guidelines.pdf" TargetMode="External"/><Relationship Id="rId93" Type="http://schemas.openxmlformats.org/officeDocument/2006/relationships/hyperlink" Target="https://www.scie.org.uk/publications/mca/deprivation-of-liberty" TargetMode="External"/><Relationship Id="rId98" Type="http://schemas.openxmlformats.org/officeDocument/2006/relationships/image" Target="media/image6.png"/><Relationship Id="rId3" Type="http://schemas.openxmlformats.org/officeDocument/2006/relationships/styles" Target="styles.xml"/><Relationship Id="rId25" Type="http://schemas.openxmlformats.org/officeDocument/2006/relationships/hyperlink" Target="https://www.nhs.uk/conditions/social-care-and-support-guide/making-decisions-for-someone-else/mental-capacity-act/" TargetMode="External"/><Relationship Id="rId46" Type="http://schemas.openxmlformats.org/officeDocument/2006/relationships/hyperlink" Target="https://gdpr.eu/" TargetMode="External"/><Relationship Id="rId67" Type="http://schemas.openxmlformats.org/officeDocument/2006/relationships/hyperlink" Target="https://www.aci.health.nsw.gov.au/__data/assets/pdf_file/0014/272210/Rehab_Goal_Training_Workbook.pdf" TargetMode="External"/><Relationship Id="rId116" Type="http://schemas.openxmlformats.org/officeDocument/2006/relationships/theme" Target="theme/theme1.xml"/><Relationship Id="rId20" Type="http://schemas.openxmlformats.org/officeDocument/2006/relationships/hyperlink" Target="https://www.bma.org.uk/advice/employment/ethics/mental-capacity/assessing-mental-capacity" TargetMode="External"/><Relationship Id="rId41" Type="http://schemas.openxmlformats.org/officeDocument/2006/relationships/hyperlink" Target="https://www.gmc-uk.org/-/media/documents/consent---english-0617_pdf-48903482.pdf" TargetMode="External"/><Relationship Id="rId62" Type="http://schemas.openxmlformats.org/officeDocument/2006/relationships/hyperlink" Target="https://www.nhsconfed.org/resources/2015/10/legislation-and-guidance-relating-to-medical-records-explained-by-house-of-commons-library" TargetMode="External"/><Relationship Id="rId83" Type="http://schemas.openxmlformats.org/officeDocument/2006/relationships/hyperlink" Target="https://ico.org.uk/for-organisations/business" TargetMode="External"/><Relationship Id="rId88" Type="http://schemas.openxmlformats.org/officeDocument/2006/relationships/hyperlink" Target="https://www.nmc.org.uk/globalassets/sitedocuments/nmc-publications/nmc-code.pdf" TargetMode="External"/><Relationship Id="rId11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CD3CB-CB37-4EED-A52A-20131DB5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59</Pages>
  <Words>23158</Words>
  <Characters>132006</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Kings College Hospital</Company>
  <LinksUpToDate>false</LinksUpToDate>
  <CharactersWithSpaces>154855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Pankhurst, Christian</dc:creator>
  <cp:lastModifiedBy>Alex Drinkall</cp:lastModifiedBy>
  <cp:revision>4</cp:revision>
  <cp:lastPrinted>2019-07-25T19:33:00Z</cp:lastPrinted>
  <dcterms:created xsi:type="dcterms:W3CDTF">2023-03-09T10:23:00Z</dcterms:created>
  <dcterms:modified xsi:type="dcterms:W3CDTF">2023-03-09T15:15:00Z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f0138b9f-7cd8-45b9-a4e2-61d3c3f5f332</vt:lpwstr>
  </property>
  <property fmtid="{D5CDD505-2E9C-101B-9397-08002B2CF9AE}" pid="3" name="MSIP_Label_431b7639-1bea-4e62-9a4e-16db8092c254_Enabled">
    <vt:lpwstr>true</vt:lpwstr>
  </property>
  <property fmtid="{D5CDD505-2E9C-101B-9397-08002B2CF9AE}" pid="4" name="MSIP_Label_431b7639-1bea-4e62-9a4e-16db8092c254_SetDate">
    <vt:lpwstr>2023-02-26T16:46:54Z</vt:lpwstr>
  </property>
  <property fmtid="{D5CDD505-2E9C-101B-9397-08002B2CF9AE}" pid="5" name="MSIP_Label_431b7639-1bea-4e62-9a4e-16db8092c254_Method">
    <vt:lpwstr>Standard</vt:lpwstr>
  </property>
  <property fmtid="{D5CDD505-2E9C-101B-9397-08002B2CF9AE}" pid="6" name="MSIP_Label_431b7639-1bea-4e62-9a4e-16db8092c254_Name">
    <vt:lpwstr>OFFICIAL</vt:lpwstr>
  </property>
  <property fmtid="{D5CDD505-2E9C-101B-9397-08002B2CF9AE}" pid="7" name="MSIP_Label_431b7639-1bea-4e62-9a4e-16db8092c254_SiteId">
    <vt:lpwstr>d9f19db2-65c6-4c0b-aecf-45abeba37c6f</vt:lpwstr>
  </property>
  <property fmtid="{D5CDD505-2E9C-101B-9397-08002B2CF9AE}" pid="8" name="MSIP_Label_431b7639-1bea-4e62-9a4e-16db8092c254_ActionId">
    <vt:lpwstr>6084e745-bcac-4991-b3e0-5a422592972a</vt:lpwstr>
  </property>
  <property fmtid="{D5CDD505-2E9C-101B-9397-08002B2CF9AE}" pid="9" name="MSIP_Label_431b7639-1bea-4e62-9a4e-16db8092c254_ContentBits">
    <vt:lpwstr>0</vt:lpwstr>
  </property>
</Properties>
</file>