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B565"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09242E55" wp14:editId="4C1217D1">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4E00BAAF" w14:textId="77777777" w:rsidR="00E059CA" w:rsidRPr="00E059CA" w:rsidRDefault="00E059CA" w:rsidP="00E059CA"/>
    <w:p w14:paraId="0D06A0FF" w14:textId="77777777" w:rsidR="00E059CA" w:rsidRPr="00E059CA" w:rsidRDefault="00E059CA" w:rsidP="00E059CA"/>
    <w:p w14:paraId="525B0CCF" w14:textId="77777777"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Pr="002D56F9">
        <w:rPr>
          <w:rFonts w:ascii="Century Gothic" w:hAnsi="Century Gothic"/>
        </w:rPr>
        <w:t xml:space="preserve"> </w:t>
      </w:r>
      <w:r w:rsidR="00DA33F5">
        <w:rPr>
          <w:rFonts w:ascii="Century Gothic" w:hAnsi="Century Gothic"/>
        </w:rPr>
        <w:t xml:space="preserve">Orthotist </w:t>
      </w:r>
    </w:p>
    <w:p w14:paraId="0A07478E" w14:textId="77777777" w:rsidR="00E059CA" w:rsidRDefault="000E4BE8" w:rsidP="00E059CA">
      <w:pPr>
        <w:rPr>
          <w:rFonts w:ascii="Century Gothic" w:hAnsi="Century Gothic"/>
        </w:rPr>
      </w:pPr>
      <w:r>
        <w:rPr>
          <w:rFonts w:ascii="Century Gothic" w:hAnsi="Century Gothic"/>
        </w:rPr>
        <w:t>Location:</w:t>
      </w:r>
      <w:r w:rsidR="00DA33F5">
        <w:rPr>
          <w:rFonts w:ascii="Century Gothic" w:hAnsi="Century Gothic"/>
        </w:rPr>
        <w:t xml:space="preserve"> </w:t>
      </w:r>
      <w:r w:rsidR="00561438">
        <w:rPr>
          <w:rFonts w:ascii="Century Gothic" w:hAnsi="Century Gothic"/>
        </w:rPr>
        <w:t>Roehampton</w:t>
      </w:r>
    </w:p>
    <w:p w14:paraId="5450CAB5" w14:textId="77777777" w:rsidR="003A6CE2" w:rsidRDefault="003A6CE2" w:rsidP="00DA33F5">
      <w:pPr>
        <w:rPr>
          <w:rFonts w:ascii="Century Gothic" w:hAnsi="Century Gothic"/>
          <w:b/>
          <w:color w:val="FF0000"/>
          <w:sz w:val="24"/>
        </w:rPr>
      </w:pPr>
    </w:p>
    <w:p w14:paraId="3A7D5D78" w14:textId="77777777" w:rsidR="00E059CA" w:rsidRPr="00DA33F5" w:rsidRDefault="00E059CA" w:rsidP="00DA33F5">
      <w:pPr>
        <w:rPr>
          <w:rFonts w:ascii="Century Gothic" w:hAnsi="Century Gothic"/>
        </w:rPr>
      </w:pPr>
      <w:r w:rsidRPr="001B4932">
        <w:rPr>
          <w:rFonts w:ascii="Century Gothic" w:hAnsi="Century Gothic"/>
        </w:rPr>
        <w:t xml:space="preserve">We have an exciting opportunity for </w:t>
      </w:r>
      <w:r w:rsidR="00DA33F5" w:rsidRPr="001B4932">
        <w:rPr>
          <w:rFonts w:ascii="Century Gothic" w:hAnsi="Century Gothic"/>
        </w:rPr>
        <w:t>an</w:t>
      </w:r>
      <w:r w:rsidRPr="001B4932">
        <w:rPr>
          <w:rFonts w:ascii="Century Gothic" w:hAnsi="Century Gothic"/>
        </w:rPr>
        <w:t xml:space="preserve"> </w:t>
      </w:r>
      <w:r w:rsidR="00DA33F5" w:rsidRPr="00DA33F5">
        <w:rPr>
          <w:rFonts w:ascii="Century Gothic" w:hAnsi="Century Gothic"/>
        </w:rPr>
        <w:t>Orthotist</w:t>
      </w:r>
      <w:r w:rsidRPr="00DA33F5">
        <w:rPr>
          <w:rFonts w:ascii="Century Gothic" w:hAnsi="Century Gothic"/>
        </w:rPr>
        <w:t xml:space="preserve"> to join our team in </w:t>
      </w:r>
      <w:r w:rsidR="00561438">
        <w:rPr>
          <w:rFonts w:ascii="Century Gothic" w:hAnsi="Century Gothic"/>
        </w:rPr>
        <w:t>Roehampton</w:t>
      </w:r>
      <w:r w:rsidRPr="00DA33F5">
        <w:rPr>
          <w:rFonts w:ascii="Century Gothic" w:hAnsi="Century Gothic"/>
        </w:rPr>
        <w:t xml:space="preserve"> </w:t>
      </w:r>
    </w:p>
    <w:p w14:paraId="767784A8" w14:textId="77777777" w:rsidR="00E059CA" w:rsidRPr="00C65516" w:rsidRDefault="00C65516" w:rsidP="00D931F1">
      <w:pPr>
        <w:pStyle w:val="NormalWeb"/>
        <w:shd w:val="clear" w:color="auto" w:fill="FFFFFF"/>
        <w:jc w:val="center"/>
        <w:rPr>
          <w:rFonts w:ascii="Century Gothic" w:hAnsi="Century Gothic"/>
          <w:b/>
        </w:rPr>
      </w:pPr>
      <w:r w:rsidRPr="000E4BE8">
        <w:rPr>
          <w:rFonts w:ascii="Century Gothic" w:hAnsi="Century Gothic" w:cs="Segoe UI"/>
          <w:b/>
          <w:sz w:val="21"/>
          <w:szCs w:val="21"/>
          <w:u w:val="single"/>
          <w:shd w:val="clear" w:color="auto" w:fill="FFFFFF"/>
        </w:rPr>
        <w:t>Are you:</w:t>
      </w:r>
      <w:r>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take the next step upwards in your career pathway?</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Looking to join one of the fasting growing clinical service delivery companies in the UK?</w:t>
      </w:r>
      <w:r w:rsidRPr="00C65516">
        <w:rPr>
          <w:rFonts w:ascii="Century Gothic" w:hAnsi="Century Gothic" w:cs="Segoe UI"/>
          <w:b/>
          <w:sz w:val="21"/>
          <w:szCs w:val="21"/>
        </w:rPr>
        <w:br/>
      </w:r>
      <w:r w:rsidRPr="00C65516">
        <w:rPr>
          <w:rFonts w:ascii="Century Gothic" w:hAnsi="Century Gothic" w:cs="Segoe UI"/>
          <w:b/>
          <w:sz w:val="21"/>
          <w:szCs w:val="21"/>
        </w:rPr>
        <w:br/>
      </w:r>
      <w:r w:rsidRPr="000E4BE8">
        <w:rPr>
          <w:rFonts w:ascii="Century Gothic" w:hAnsi="Century Gothic" w:cs="Segoe UI"/>
          <w:b/>
          <w:sz w:val="21"/>
          <w:szCs w:val="21"/>
          <w:u w:val="single"/>
          <w:shd w:val="clear" w:color="auto" w:fill="FFFFFF"/>
        </w:rPr>
        <w:t>Do you:</w:t>
      </w:r>
      <w:r w:rsidRPr="00C65516">
        <w:rPr>
          <w:rFonts w:ascii="Century Gothic" w:hAnsi="Century Gothic" w:cs="Segoe UI"/>
          <w:b/>
          <w:sz w:val="21"/>
          <w:szCs w:val="21"/>
          <w:shd w:val="clear" w:color="auto" w:fill="FFFFFF"/>
        </w:rPr>
        <w:t xml:space="preserve"> </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an organisation and team that believes in putting the patient first and focuses on improving the lives of individuals through innovation and service development?</w:t>
      </w:r>
      <w:r w:rsidRPr="00C65516">
        <w:rPr>
          <w:rFonts w:ascii="Century Gothic" w:hAnsi="Century Gothic" w:cs="Segoe UI"/>
          <w:b/>
          <w:sz w:val="21"/>
          <w:szCs w:val="21"/>
        </w:rPr>
        <w:br/>
      </w:r>
      <w:r w:rsidRPr="00C65516">
        <w:rPr>
          <w:rFonts w:ascii="Century Gothic" w:hAnsi="Century Gothic" w:cs="Segoe UI"/>
          <w:b/>
          <w:sz w:val="21"/>
          <w:szCs w:val="21"/>
        </w:rPr>
        <w:br/>
      </w:r>
      <w:r w:rsidRPr="00C65516">
        <w:rPr>
          <w:rFonts w:ascii="Century Gothic" w:hAnsi="Century Gothic" w:cs="Segoe UI"/>
          <w:b/>
          <w:sz w:val="21"/>
          <w:szCs w:val="21"/>
          <w:shd w:val="clear" w:color="auto" w:fill="FFFFFF"/>
        </w:rPr>
        <w:t>Want to join a team that focuses on staff and people development?</w:t>
      </w:r>
    </w:p>
    <w:p w14:paraId="6229067B" w14:textId="77777777" w:rsidR="00E059CA" w:rsidRPr="000E4BE8" w:rsidRDefault="00E059CA" w:rsidP="00E059CA">
      <w:pPr>
        <w:pStyle w:val="NormalWeb"/>
        <w:shd w:val="clear" w:color="auto" w:fill="FFFFFF"/>
        <w:jc w:val="center"/>
        <w:rPr>
          <w:rStyle w:val="Strong"/>
          <w:rFonts w:ascii="Century Gothic" w:hAnsi="Century Gothic"/>
          <w:u w:val="single"/>
        </w:rPr>
      </w:pPr>
      <w:r w:rsidRPr="000E4BE8">
        <w:rPr>
          <w:rStyle w:val="Strong"/>
          <w:rFonts w:ascii="Century Gothic" w:hAnsi="Century Gothic"/>
          <w:u w:val="single"/>
        </w:rPr>
        <w:t>We want to hear from you!!</w:t>
      </w:r>
    </w:p>
    <w:p w14:paraId="5AEA9AC9" w14:textId="77777777" w:rsidR="000E4BE8" w:rsidRDefault="000E4BE8" w:rsidP="00E059CA">
      <w:pPr>
        <w:spacing w:line="276" w:lineRule="auto"/>
        <w:jc w:val="both"/>
        <w:rPr>
          <w:rFonts w:ascii="Century Gothic" w:eastAsia="Times New Roman" w:hAnsi="Century Gothic" w:cs="Times New Roman"/>
          <w:color w:val="8C8F91"/>
          <w:sz w:val="24"/>
          <w:szCs w:val="24"/>
          <w:lang w:eastAsia="en-GB"/>
        </w:rPr>
      </w:pPr>
    </w:p>
    <w:p w14:paraId="754105C1" w14:textId="77777777" w:rsidR="00DA33F5" w:rsidRDefault="000E4BE8" w:rsidP="00DA33F5">
      <w:pPr>
        <w:jc w:val="both"/>
        <w:rPr>
          <w:rFonts w:ascii="Century Gothic" w:hAnsi="Century Gothic" w:cs="Segoe UI"/>
          <w:sz w:val="21"/>
          <w:szCs w:val="21"/>
          <w:shd w:val="clear" w:color="auto" w:fill="FFFFFF"/>
        </w:rPr>
      </w:pPr>
      <w:r w:rsidRPr="000E4BE8">
        <w:rPr>
          <w:rFonts w:ascii="Century Gothic" w:hAnsi="Century Gothic" w:cs="Segoe UI"/>
          <w:sz w:val="21"/>
          <w:szCs w:val="21"/>
          <w:shd w:val="clear" w:color="auto" w:fill="FFFFFF"/>
        </w:rPr>
        <w:t>Opcare,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5A86BD2A" w14:textId="77777777" w:rsidR="00DA33F5" w:rsidRPr="003A6CE2" w:rsidRDefault="00DA33F5" w:rsidP="00DA33F5">
      <w:pPr>
        <w:rPr>
          <w:rFonts w:ascii="Century Gothic" w:eastAsia="Times New Roman" w:hAnsi="Century Gothic" w:cs="Times New Roman"/>
          <w:b/>
          <w:color w:val="000000" w:themeColor="text1"/>
          <w:sz w:val="28"/>
          <w:szCs w:val="28"/>
          <w:u w:val="single"/>
        </w:rPr>
      </w:pPr>
      <w:r w:rsidRPr="002B492B">
        <w:rPr>
          <w:rFonts w:ascii="Century Gothic" w:eastAsia="Times New Roman" w:hAnsi="Century Gothic" w:cs="Times New Roman"/>
          <w:b/>
          <w:color w:val="000000" w:themeColor="text1"/>
          <w:sz w:val="28"/>
          <w:szCs w:val="28"/>
          <w:u w:val="single"/>
        </w:rPr>
        <w:t>Job summary</w:t>
      </w:r>
      <w:r w:rsidR="00FD53E8" w:rsidRPr="002B492B">
        <w:rPr>
          <w:rFonts w:ascii="Century Gothic" w:eastAsia="Times New Roman" w:hAnsi="Century Gothic" w:cs="Times New Roman"/>
          <w:b/>
          <w:color w:val="000000" w:themeColor="text1"/>
          <w:sz w:val="28"/>
          <w:szCs w:val="28"/>
          <w:u w:val="single"/>
        </w:rPr>
        <w:t xml:space="preserve">: </w:t>
      </w:r>
      <w:r w:rsidR="003A6CE2">
        <w:rPr>
          <w:rFonts w:ascii="Century Gothic" w:eastAsia="Times New Roman" w:hAnsi="Century Gothic" w:cs="Times New Roman"/>
          <w:b/>
          <w:color w:val="000000" w:themeColor="text1"/>
          <w:sz w:val="28"/>
          <w:szCs w:val="28"/>
          <w:u w:val="single"/>
        </w:rPr>
        <w:br/>
      </w:r>
      <w:r>
        <w:rPr>
          <w:rFonts w:ascii="Century Gothic" w:hAnsi="Century Gothic" w:cs="Segoe UI"/>
          <w:sz w:val="21"/>
          <w:szCs w:val="21"/>
          <w:shd w:val="clear" w:color="auto" w:fill="FFFFFF"/>
        </w:rPr>
        <w:br/>
      </w:r>
      <w:r w:rsidRPr="0023478C">
        <w:rPr>
          <w:rFonts w:ascii="Century Gothic" w:hAnsi="Century Gothic" w:cs="Arial"/>
          <w:color w:val="000000" w:themeColor="text1"/>
        </w:rPr>
        <w:t xml:space="preserve">The role </w:t>
      </w:r>
      <w:r w:rsidR="00C12CA0" w:rsidRPr="0023478C">
        <w:rPr>
          <w:rFonts w:ascii="Century Gothic" w:hAnsi="Century Gothic" w:cs="Arial"/>
          <w:color w:val="000000" w:themeColor="text1"/>
        </w:rPr>
        <w:t xml:space="preserve">holder </w:t>
      </w:r>
      <w:r w:rsidR="00C12CA0">
        <w:rPr>
          <w:rFonts w:ascii="Century Gothic" w:hAnsi="Century Gothic" w:cs="Arial"/>
          <w:color w:val="000000" w:themeColor="text1"/>
        </w:rPr>
        <w:t>will</w:t>
      </w:r>
      <w:r>
        <w:rPr>
          <w:rFonts w:ascii="Century Gothic" w:hAnsi="Century Gothic" w:cs="Arial"/>
          <w:color w:val="000000" w:themeColor="text1"/>
        </w:rPr>
        <w:t xml:space="preserve"> assess</w:t>
      </w:r>
      <w:r w:rsidRPr="0023478C">
        <w:rPr>
          <w:rFonts w:ascii="Century Gothic" w:hAnsi="Century Gothic" w:cs="Arial"/>
          <w:color w:val="000000" w:themeColor="text1"/>
        </w:rPr>
        <w:t xml:space="preserve"> clients / patients in conjunction with Physiotherapists, NHS Consultants, Doctors and other members of the interdisciplinary team as appropriate then provides orthotic treatment based on best practice.</w:t>
      </w:r>
    </w:p>
    <w:p w14:paraId="7E13DE6E" w14:textId="77777777" w:rsidR="00DA33F5" w:rsidRPr="00C12CA0" w:rsidRDefault="00C12CA0" w:rsidP="00DA33F5">
      <w:pPr>
        <w:jc w:val="both"/>
        <w:rPr>
          <w:rFonts w:ascii="Century Gothic" w:hAnsi="Century Gothic" w:cs="Arial"/>
          <w:color w:val="000000" w:themeColor="text1"/>
        </w:rPr>
      </w:pPr>
      <w:r>
        <w:rPr>
          <w:rFonts w:ascii="Century Gothic" w:hAnsi="Century Gothic" w:cs="Arial"/>
          <w:color w:val="000000" w:themeColor="text1"/>
        </w:rPr>
        <w:t>The successful applicant will</w:t>
      </w:r>
      <w:r w:rsidR="00DA33F5" w:rsidRPr="0023478C">
        <w:rPr>
          <w:rFonts w:ascii="Century Gothic" w:hAnsi="Century Gothic" w:cs="Arial"/>
          <w:color w:val="000000" w:themeColor="text1"/>
        </w:rPr>
        <w:t xml:space="preserve"> advance the delivery of the Opcare orthotic service by embracing evidence-based medicine and the result of Clinical audit in line with the requirements of clinical governance.</w:t>
      </w:r>
    </w:p>
    <w:p w14:paraId="5B490A8F" w14:textId="77777777" w:rsidR="00540C93" w:rsidRPr="00DA33F5" w:rsidRDefault="00DA33F5" w:rsidP="003A6CE2">
      <w:pPr>
        <w:pStyle w:val="Heading1"/>
        <w:ind w:left="0"/>
        <w:jc w:val="both"/>
        <w:rPr>
          <w:color w:val="000000" w:themeColor="text1"/>
          <w:szCs w:val="28"/>
          <w:u w:val="single"/>
        </w:rPr>
      </w:pPr>
      <w:r w:rsidRPr="0023478C">
        <w:rPr>
          <w:color w:val="000000" w:themeColor="text1"/>
          <w:szCs w:val="28"/>
          <w:u w:val="single"/>
        </w:rPr>
        <w:t>Key Responsibilities &amp; Tasks</w:t>
      </w:r>
    </w:p>
    <w:p w14:paraId="1C26FFA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w:t>
      </w:r>
      <w:r w:rsidR="00434C32">
        <w:rPr>
          <w:rFonts w:ascii="Century Gothic" w:hAnsi="Century Gothic" w:cs="Arial"/>
          <w:color w:val="000000" w:themeColor="text1"/>
        </w:rPr>
        <w:t xml:space="preserve">carry out a full, relevant assessment </w:t>
      </w:r>
      <w:r w:rsidR="008B1EED">
        <w:rPr>
          <w:rFonts w:ascii="Century Gothic" w:hAnsi="Century Gothic" w:cs="Arial"/>
          <w:color w:val="000000" w:themeColor="text1"/>
        </w:rPr>
        <w:t xml:space="preserve">and ensure that </w:t>
      </w:r>
      <w:r w:rsidR="008B1EED" w:rsidRPr="0023478C">
        <w:rPr>
          <w:rFonts w:ascii="Century Gothic" w:hAnsi="Century Gothic" w:cs="Arial"/>
          <w:color w:val="000000" w:themeColor="text1"/>
        </w:rPr>
        <w:t>users</w:t>
      </w:r>
      <w:r w:rsidR="008B1EED">
        <w:rPr>
          <w:rFonts w:ascii="Century Gothic" w:hAnsi="Century Gothic" w:cs="Arial"/>
          <w:color w:val="000000" w:themeColor="text1"/>
        </w:rPr>
        <w:t xml:space="preserve"> are</w:t>
      </w:r>
      <w:r w:rsidRPr="0023478C">
        <w:rPr>
          <w:rFonts w:ascii="Century Gothic" w:hAnsi="Century Gothic" w:cs="Arial"/>
          <w:color w:val="000000" w:themeColor="text1"/>
        </w:rPr>
        <w:t xml:space="preserve"> provide</w:t>
      </w:r>
      <w:r w:rsidR="008B1EED">
        <w:rPr>
          <w:rFonts w:ascii="Century Gothic" w:hAnsi="Century Gothic" w:cs="Arial"/>
          <w:color w:val="000000" w:themeColor="text1"/>
        </w:rPr>
        <w:t>d</w:t>
      </w:r>
      <w:r w:rsidRPr="0023478C">
        <w:rPr>
          <w:rFonts w:ascii="Century Gothic" w:hAnsi="Century Gothic" w:cs="Arial"/>
          <w:color w:val="000000" w:themeColor="text1"/>
        </w:rPr>
        <w:t xml:space="preserve"> sufficient information so that their understanding and expectations are targeted to gain the maximum benefit from their treatments.</w:t>
      </w:r>
      <w:r w:rsidR="00434C32">
        <w:rPr>
          <w:rFonts w:ascii="Century Gothic" w:hAnsi="Century Gothic" w:cs="Arial"/>
          <w:color w:val="000000" w:themeColor="text1"/>
        </w:rPr>
        <w:t xml:space="preserve"> </w:t>
      </w:r>
    </w:p>
    <w:p w14:paraId="1F2B164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To ensure orthoses issued to patients are fitting and functioning satisfactorily and </w:t>
      </w:r>
      <w:r w:rsidR="00434C32">
        <w:rPr>
          <w:rFonts w:ascii="Century Gothic" w:hAnsi="Century Gothic" w:cs="Arial"/>
          <w:color w:val="000000" w:themeColor="text1"/>
        </w:rPr>
        <w:t>efficiently</w:t>
      </w:r>
      <w:r w:rsidRPr="0023478C">
        <w:rPr>
          <w:rFonts w:ascii="Century Gothic" w:hAnsi="Century Gothic" w:cs="Arial"/>
          <w:color w:val="000000" w:themeColor="text1"/>
        </w:rPr>
        <w:t>.</w:t>
      </w:r>
    </w:p>
    <w:p w14:paraId="5303068C"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lastRenderedPageBreak/>
        <w:t xml:space="preserve">To treat all users with dignity keeping them informed on their </w:t>
      </w:r>
      <w:r>
        <w:rPr>
          <w:rFonts w:ascii="Century Gothic" w:hAnsi="Century Gothic" w:cs="Arial"/>
          <w:color w:val="000000" w:themeColor="text1"/>
        </w:rPr>
        <w:t xml:space="preserve">orthotic </w:t>
      </w:r>
      <w:r w:rsidRPr="0023478C">
        <w:rPr>
          <w:rFonts w:ascii="Century Gothic" w:hAnsi="Century Gothic" w:cs="Arial"/>
          <w:color w:val="000000" w:themeColor="text1"/>
        </w:rPr>
        <w:t>treatment and the basis for actions/advice.</w:t>
      </w:r>
    </w:p>
    <w:p w14:paraId="361F17C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Measuring, tracing / casting and fitting </w:t>
      </w:r>
      <w:r>
        <w:rPr>
          <w:rFonts w:ascii="Century Gothic" w:hAnsi="Century Gothic" w:cs="Arial"/>
          <w:color w:val="000000" w:themeColor="text1"/>
        </w:rPr>
        <w:t>orthosis</w:t>
      </w:r>
      <w:r w:rsidRPr="0023478C">
        <w:rPr>
          <w:rFonts w:ascii="Century Gothic" w:hAnsi="Century Gothic" w:cs="Arial"/>
          <w:color w:val="000000" w:themeColor="text1"/>
        </w:rPr>
        <w:t>.</w:t>
      </w:r>
    </w:p>
    <w:p w14:paraId="61DF1A5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Ensuring adequate identification of all </w:t>
      </w:r>
      <w:r>
        <w:rPr>
          <w:rFonts w:ascii="Century Gothic" w:hAnsi="Century Gothic" w:cs="Arial"/>
          <w:color w:val="000000" w:themeColor="text1"/>
        </w:rPr>
        <w:t xml:space="preserve">orthosis </w:t>
      </w:r>
      <w:r w:rsidRPr="0023478C">
        <w:rPr>
          <w:rFonts w:ascii="Century Gothic" w:hAnsi="Century Gothic" w:cs="Arial"/>
          <w:color w:val="000000" w:themeColor="text1"/>
        </w:rPr>
        <w:t>and patients items etc at all times.</w:t>
      </w:r>
    </w:p>
    <w:p w14:paraId="47030DB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Completing and processing Measure Charts / Worksheets with relevant details, ensuring accurate limb codes are recorded.</w:t>
      </w:r>
    </w:p>
    <w:p w14:paraId="5B312A1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Using </w:t>
      </w:r>
      <w:r w:rsidR="00434C32">
        <w:rPr>
          <w:rFonts w:ascii="Century Gothic" w:hAnsi="Century Gothic" w:cs="Arial"/>
          <w:color w:val="000000" w:themeColor="text1"/>
        </w:rPr>
        <w:t>Electronic ordering systems</w:t>
      </w:r>
      <w:r w:rsidRPr="0023478C">
        <w:rPr>
          <w:rFonts w:ascii="Century Gothic" w:hAnsi="Century Gothic" w:cs="Arial"/>
          <w:color w:val="000000" w:themeColor="text1"/>
        </w:rPr>
        <w:t>, correctly record patient details and to process orders/deliveries.</w:t>
      </w:r>
    </w:p>
    <w:p w14:paraId="0827EE87" w14:textId="77777777" w:rsidR="00DA33F5" w:rsidRPr="0023478C" w:rsidRDefault="00434C32" w:rsidP="00DA33F5">
      <w:pPr>
        <w:numPr>
          <w:ilvl w:val="0"/>
          <w:numId w:val="1"/>
        </w:numPr>
        <w:spacing w:after="0" w:line="240" w:lineRule="auto"/>
        <w:jc w:val="both"/>
        <w:rPr>
          <w:rFonts w:ascii="Century Gothic" w:hAnsi="Century Gothic" w:cs="Arial"/>
          <w:color w:val="000000" w:themeColor="text1"/>
        </w:rPr>
      </w:pPr>
      <w:r>
        <w:rPr>
          <w:rFonts w:ascii="Century Gothic" w:hAnsi="Century Gothic" w:cs="Arial"/>
          <w:color w:val="000000" w:themeColor="text1"/>
        </w:rPr>
        <w:t xml:space="preserve">Working with central administration teams to ensure devices are moving through the system in a timely way and </w:t>
      </w:r>
      <w:r w:rsidR="00DA33F5" w:rsidRPr="0023478C">
        <w:rPr>
          <w:rFonts w:ascii="Century Gothic" w:hAnsi="Century Gothic" w:cs="Arial"/>
          <w:color w:val="000000" w:themeColor="text1"/>
        </w:rPr>
        <w:t xml:space="preserve">in compliance to the agreed time frame. </w:t>
      </w:r>
    </w:p>
    <w:p w14:paraId="7EF6596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Provide the manager with information where there are difficulties in achieving satisfaction either in quality of fit or difficulty in achieving the recommended timescales or specified requirements.</w:t>
      </w:r>
    </w:p>
    <w:p w14:paraId="4BD1A72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Minimise wastage of NHS or company funding by ensuring that products are ordered correctly.  If there is a product that is deemed not to be suitable ensure that the product is not damaged and that the packaging is available in order for a refund to be claimed.</w:t>
      </w:r>
    </w:p>
    <w:p w14:paraId="450572A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Ensure that internal communications are kept confidential when appropriate.</w:t>
      </w:r>
    </w:p>
    <w:p w14:paraId="7D0B7BE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Agree objectives with Manager and report regularly on progress.</w:t>
      </w:r>
    </w:p>
    <w:p w14:paraId="3C9E3373"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practice within the code of ethics and guidelines of the HCPC.</w:t>
      </w:r>
    </w:p>
    <w:p w14:paraId="1C28A27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continuing professional development and ensure your CPD portfolio is maintained.</w:t>
      </w:r>
    </w:p>
    <w:p w14:paraId="5DED60FB"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To participate in clinical audit.</w:t>
      </w:r>
    </w:p>
    <w:p w14:paraId="76AE6E66"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An excellent appreciation of customer needs and how best to articulate how Opcare can meet those needs. </w:t>
      </w:r>
    </w:p>
    <w:p w14:paraId="1CCE2A81" w14:textId="77777777" w:rsidR="00DA33F5" w:rsidRPr="0023478C" w:rsidRDefault="00DA33F5" w:rsidP="00DA33F5">
      <w:pPr>
        <w:pStyle w:val="Heading1"/>
        <w:jc w:val="both"/>
        <w:rPr>
          <w:color w:val="000000" w:themeColor="text1"/>
          <w:sz w:val="22"/>
          <w:szCs w:val="22"/>
          <w:u w:val="single"/>
        </w:rPr>
      </w:pPr>
    </w:p>
    <w:p w14:paraId="2C415CA0" w14:textId="77777777" w:rsidR="00DA33F5" w:rsidRPr="0023478C" w:rsidRDefault="00DA33F5" w:rsidP="00DA33F5">
      <w:pPr>
        <w:pStyle w:val="Heading1"/>
        <w:jc w:val="both"/>
        <w:rPr>
          <w:color w:val="000000" w:themeColor="text1"/>
          <w:szCs w:val="28"/>
          <w:u w:val="single"/>
        </w:rPr>
      </w:pPr>
      <w:r w:rsidRPr="0023478C">
        <w:rPr>
          <w:color w:val="000000" w:themeColor="text1"/>
          <w:szCs w:val="28"/>
          <w:u w:val="single"/>
        </w:rPr>
        <w:t>Skills &amp; Personal Attributes</w:t>
      </w:r>
    </w:p>
    <w:p w14:paraId="628B1DB8" w14:textId="77777777" w:rsidR="00DA33F5" w:rsidRPr="0023478C" w:rsidRDefault="00DA33F5" w:rsidP="00DA33F5">
      <w:pPr>
        <w:ind w:left="2160" w:hanging="1876"/>
        <w:jc w:val="both"/>
        <w:rPr>
          <w:rFonts w:ascii="Century Gothic" w:hAnsi="Century Gothic" w:cs="Arial"/>
          <w:bCs/>
          <w:color w:val="000000" w:themeColor="text1"/>
        </w:rPr>
      </w:pPr>
      <w:r w:rsidRPr="0023478C">
        <w:rPr>
          <w:rFonts w:ascii="Century Gothic" w:hAnsi="Century Gothic" w:cs="Arial"/>
          <w:bCs/>
          <w:color w:val="000000" w:themeColor="text1"/>
        </w:rPr>
        <w:t>The position requires the job holder to possess:-</w:t>
      </w:r>
    </w:p>
    <w:p w14:paraId="0E00138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practical experience working successfully as an Orthotist.</w:t>
      </w:r>
    </w:p>
    <w:p w14:paraId="33F918C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Committed to the highest standards of patient care.</w:t>
      </w:r>
    </w:p>
    <w:p w14:paraId="763846C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Proven experience of working within high performing teams.</w:t>
      </w:r>
    </w:p>
    <w:p w14:paraId="67FF70B8"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Positive and proactive ’can-do’ attitude. </w:t>
      </w:r>
    </w:p>
    <w:p w14:paraId="4D942094"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Ability to build and maintain excellent working relationships internally and externally.</w:t>
      </w:r>
    </w:p>
    <w:p w14:paraId="46B2B085"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interpersonal and communication skills.</w:t>
      </w:r>
    </w:p>
    <w:p w14:paraId="502AC79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Excellent attention to detail.</w:t>
      </w:r>
    </w:p>
    <w:p w14:paraId="1437CD9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Diplomatic but also assertive as required. </w:t>
      </w:r>
    </w:p>
    <w:p w14:paraId="3BD5E1C2"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Able to prioritise, plan and organise efficiently and work with multiple conflicting priorities.</w:t>
      </w:r>
    </w:p>
    <w:p w14:paraId="17429E2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Robust judgement and ability to make sound decisions quickly and effectively in complex situations.</w:t>
      </w:r>
    </w:p>
    <w:p w14:paraId="71BA0D5D"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Collaborative and collegiate style.</w:t>
      </w:r>
    </w:p>
    <w:p w14:paraId="099FA8C4"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Self-motivated and uses initiative.</w:t>
      </w:r>
    </w:p>
    <w:p w14:paraId="4D1A23F8"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 xml:space="preserve">Attitude of continuous improvement. </w:t>
      </w:r>
    </w:p>
    <w:p w14:paraId="7EE2C6D8" w14:textId="77777777" w:rsidR="00DA33F5" w:rsidRPr="00C12CA0" w:rsidRDefault="00DA33F5" w:rsidP="00C12CA0">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Good standard or literacy &amp; numeracy.</w:t>
      </w:r>
    </w:p>
    <w:p w14:paraId="5CF33FEF"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Confidential and professional.</w:t>
      </w:r>
    </w:p>
    <w:p w14:paraId="7AE88A37"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lastRenderedPageBreak/>
        <w:t xml:space="preserve">Remains calm under pressure. </w:t>
      </w:r>
    </w:p>
    <w:p w14:paraId="460B4A61" w14:textId="77777777" w:rsidR="00DA33F5" w:rsidRPr="0023478C" w:rsidRDefault="00DA33F5" w:rsidP="00DA33F5">
      <w:pPr>
        <w:numPr>
          <w:ilvl w:val="0"/>
          <w:numId w:val="1"/>
        </w:numPr>
        <w:spacing w:after="0" w:line="240" w:lineRule="auto"/>
        <w:jc w:val="both"/>
        <w:rPr>
          <w:rFonts w:ascii="Century Gothic" w:hAnsi="Century Gothic" w:cs="Arial"/>
          <w:color w:val="000000" w:themeColor="text1"/>
        </w:rPr>
      </w:pPr>
      <w:r w:rsidRPr="0023478C">
        <w:rPr>
          <w:rFonts w:ascii="Century Gothic" w:hAnsi="Century Gothic" w:cs="Arial"/>
          <w:color w:val="000000" w:themeColor="text1"/>
        </w:rPr>
        <w:t>Flexible working style.</w:t>
      </w:r>
    </w:p>
    <w:p w14:paraId="3A314261" w14:textId="77777777" w:rsidR="00540C93" w:rsidRPr="00C12CA0" w:rsidRDefault="00540C93" w:rsidP="002B492B">
      <w:pPr>
        <w:spacing w:after="0" w:line="240" w:lineRule="auto"/>
        <w:ind w:left="1004"/>
        <w:jc w:val="both"/>
        <w:rPr>
          <w:rFonts w:ascii="Century Gothic" w:hAnsi="Century Gothic" w:cs="Arial"/>
          <w:color w:val="000000" w:themeColor="text1"/>
        </w:rPr>
      </w:pPr>
    </w:p>
    <w:p w14:paraId="0ECC6699" w14:textId="77777777" w:rsidR="000E4BE8" w:rsidRPr="00C12CA0" w:rsidRDefault="000E4BE8" w:rsidP="000E4BE8">
      <w:pPr>
        <w:spacing w:line="276" w:lineRule="auto"/>
        <w:ind w:left="360"/>
        <w:jc w:val="both"/>
        <w:rPr>
          <w:rFonts w:ascii="Century Gothic" w:hAnsi="Century Gothic" w:cs="Arial"/>
        </w:rPr>
      </w:pPr>
    </w:p>
    <w:p w14:paraId="5288A983" w14:textId="77777777" w:rsidR="00D826A9" w:rsidRPr="002B492B" w:rsidRDefault="000E4BE8" w:rsidP="00E059CA">
      <w:pPr>
        <w:spacing w:line="276" w:lineRule="auto"/>
        <w:jc w:val="both"/>
        <w:rPr>
          <w:rFonts w:ascii="Century Gothic" w:eastAsia="Times New Roman" w:hAnsi="Century Gothic" w:cs="Times New Roman"/>
          <w:b/>
          <w:color w:val="000000" w:themeColor="text1"/>
          <w:sz w:val="28"/>
          <w:szCs w:val="28"/>
          <w:u w:val="single"/>
        </w:rPr>
      </w:pPr>
      <w:r w:rsidRPr="002B492B">
        <w:rPr>
          <w:rFonts w:ascii="Century Gothic" w:eastAsia="Times New Roman" w:hAnsi="Century Gothic" w:cs="Times New Roman"/>
          <w:b/>
          <w:color w:val="000000" w:themeColor="text1"/>
          <w:sz w:val="28"/>
          <w:szCs w:val="28"/>
          <w:u w:val="single"/>
        </w:rPr>
        <w:t>Qualifications</w:t>
      </w:r>
      <w:r w:rsidR="002B492B" w:rsidRPr="002B492B">
        <w:rPr>
          <w:rFonts w:ascii="Century Gothic" w:eastAsia="Times New Roman" w:hAnsi="Century Gothic" w:cs="Times New Roman"/>
          <w:b/>
          <w:color w:val="000000" w:themeColor="text1"/>
          <w:sz w:val="28"/>
          <w:szCs w:val="28"/>
          <w:u w:val="single"/>
        </w:rPr>
        <w:t xml:space="preserve"> and essential criteria</w:t>
      </w:r>
    </w:p>
    <w:p w14:paraId="5FDBEDB1" w14:textId="57FAADBE"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Either: Certified Orthotist, HND Orthotics, BS</w:t>
      </w:r>
      <w:r w:rsidR="00CC0419">
        <w:rPr>
          <w:rFonts w:ascii="Century Gothic" w:hAnsi="Century Gothic" w:cs="Arial"/>
        </w:rPr>
        <w:t>c</w:t>
      </w:r>
      <w:r w:rsidRPr="002B492B">
        <w:rPr>
          <w:rFonts w:ascii="Century Gothic" w:hAnsi="Century Gothic" w:cs="Arial"/>
        </w:rPr>
        <w:t xml:space="preserve"> Orthotics</w:t>
      </w:r>
    </w:p>
    <w:p w14:paraId="133A76BF" w14:textId="77777777" w:rsidR="002B492B" w:rsidRDefault="00C12CA0" w:rsidP="002B492B">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Fully HCPC registered </w:t>
      </w:r>
    </w:p>
    <w:p w14:paraId="44EA2FE3" w14:textId="77777777" w:rsidR="000414E0" w:rsidRPr="003A6CE2" w:rsidRDefault="00C12CA0" w:rsidP="003A6CE2">
      <w:pPr>
        <w:pStyle w:val="ListParagraph"/>
        <w:numPr>
          <w:ilvl w:val="0"/>
          <w:numId w:val="4"/>
        </w:numPr>
        <w:spacing w:line="276" w:lineRule="auto"/>
        <w:jc w:val="both"/>
        <w:rPr>
          <w:rFonts w:ascii="Century Gothic" w:hAnsi="Century Gothic" w:cs="Arial"/>
        </w:rPr>
      </w:pPr>
      <w:r w:rsidRPr="002B492B">
        <w:rPr>
          <w:rFonts w:ascii="Century Gothic" w:hAnsi="Century Gothic" w:cs="Arial"/>
        </w:rPr>
        <w:t xml:space="preserve">Have full </w:t>
      </w:r>
      <w:r w:rsidR="00D826A9" w:rsidRPr="002B492B">
        <w:rPr>
          <w:rFonts w:ascii="Century Gothic" w:hAnsi="Century Gothic" w:cs="Arial"/>
        </w:rPr>
        <w:t xml:space="preserve">DBS Clearance </w:t>
      </w:r>
    </w:p>
    <w:p w14:paraId="673C01A3" w14:textId="77777777" w:rsidR="000414E0" w:rsidRDefault="000414E0" w:rsidP="00C12CA0">
      <w:pPr>
        <w:spacing w:after="0" w:line="240" w:lineRule="auto"/>
        <w:jc w:val="both"/>
        <w:rPr>
          <w:rFonts w:ascii="Century Gothic" w:hAnsi="Century Gothic" w:cs="Arial"/>
        </w:rPr>
      </w:pPr>
    </w:p>
    <w:p w14:paraId="0417B2D2" w14:textId="77777777" w:rsidR="00CD1E5A" w:rsidRDefault="00CD1E5A" w:rsidP="00C12CA0">
      <w:pPr>
        <w:spacing w:after="0" w:line="240" w:lineRule="auto"/>
        <w:rPr>
          <w:rFonts w:ascii="Century Gothic" w:hAnsi="Century Gothic" w:cs="Arial"/>
          <w:color w:val="000000" w:themeColor="text1"/>
        </w:rPr>
      </w:pPr>
      <w:r w:rsidRPr="00C12CA0">
        <w:rPr>
          <w:rFonts w:ascii="Century Gothic" w:hAnsi="Century Gothic" w:cs="Arial"/>
          <w:color w:val="000000" w:themeColor="text1"/>
        </w:rPr>
        <w:t>If you would like to apply for this ro</w:t>
      </w:r>
      <w:r w:rsidR="00C12CA0" w:rsidRPr="00C12CA0">
        <w:rPr>
          <w:rFonts w:ascii="Century Gothic" w:hAnsi="Century Gothic" w:cs="Arial"/>
          <w:color w:val="000000" w:themeColor="text1"/>
        </w:rPr>
        <w:t xml:space="preserve">le, please submit an updated CV </w:t>
      </w:r>
      <w:r w:rsidRPr="00C12CA0">
        <w:rPr>
          <w:rFonts w:ascii="Century Gothic" w:hAnsi="Century Gothic" w:cs="Arial"/>
          <w:color w:val="000000" w:themeColor="text1"/>
        </w:rPr>
        <w:t>to </w:t>
      </w:r>
      <w:hyperlink r:id="rId8" w:history="1">
        <w:r w:rsidR="00C12CA0" w:rsidRPr="00C12CA0">
          <w:rPr>
            <w:rStyle w:val="Hyperlink"/>
            <w:rFonts w:ascii="Century Gothic" w:hAnsi="Century Gothic" w:cs="Arial"/>
            <w:b/>
          </w:rPr>
          <w:t>recruitment@abilitymatters.com</w:t>
        </w:r>
      </w:hyperlink>
      <w:r w:rsidRPr="00C12CA0">
        <w:rPr>
          <w:rFonts w:ascii="Century Gothic" w:hAnsi="Century Gothic" w:cs="Arial"/>
          <w:color w:val="000000" w:themeColor="text1"/>
        </w:rPr>
        <w:t> </w:t>
      </w:r>
    </w:p>
    <w:p w14:paraId="1C33C548" w14:textId="77777777" w:rsidR="009F5E97" w:rsidRPr="00C12CA0" w:rsidRDefault="009F5E97" w:rsidP="00C12CA0">
      <w:pPr>
        <w:spacing w:after="0" w:line="240" w:lineRule="auto"/>
        <w:jc w:val="both"/>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014A" w14:textId="77777777" w:rsidR="00064925" w:rsidRDefault="00064925" w:rsidP="00E059CA">
      <w:pPr>
        <w:spacing w:after="0" w:line="240" w:lineRule="auto"/>
      </w:pPr>
      <w:r>
        <w:separator/>
      </w:r>
    </w:p>
  </w:endnote>
  <w:endnote w:type="continuationSeparator" w:id="0">
    <w:p w14:paraId="16833429" w14:textId="77777777"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9BD1" w14:textId="77777777" w:rsidR="00064925" w:rsidRDefault="00064925" w:rsidP="00E059CA">
      <w:pPr>
        <w:spacing w:after="0" w:line="240" w:lineRule="auto"/>
      </w:pPr>
      <w:r>
        <w:separator/>
      </w:r>
    </w:p>
  </w:footnote>
  <w:footnote w:type="continuationSeparator" w:id="0">
    <w:p w14:paraId="61AB4C1D" w14:textId="77777777"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30A" w14:textId="77777777" w:rsidR="00E059CA" w:rsidRDefault="00E059CA">
    <w:pPr>
      <w:pStyle w:val="Header"/>
    </w:pPr>
    <w:r>
      <w:rPr>
        <w:noProof/>
        <w:lang w:eastAsia="en-GB"/>
      </w:rPr>
      <w:drawing>
        <wp:anchor distT="0" distB="0" distL="114300" distR="114300" simplePos="0" relativeHeight="251659264" behindDoc="1" locked="0" layoutInCell="1" allowOverlap="1" wp14:anchorId="1F42E84F" wp14:editId="64D6E534">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414E0"/>
    <w:rsid w:val="000436A1"/>
    <w:rsid w:val="00064925"/>
    <w:rsid w:val="000725D0"/>
    <w:rsid w:val="000E4BE8"/>
    <w:rsid w:val="0017729E"/>
    <w:rsid w:val="001B4932"/>
    <w:rsid w:val="00212CCC"/>
    <w:rsid w:val="002B492B"/>
    <w:rsid w:val="002B59F2"/>
    <w:rsid w:val="002D56F9"/>
    <w:rsid w:val="00320EC3"/>
    <w:rsid w:val="003A6CE2"/>
    <w:rsid w:val="004342B6"/>
    <w:rsid w:val="00434C32"/>
    <w:rsid w:val="00480C52"/>
    <w:rsid w:val="00540C93"/>
    <w:rsid w:val="00561438"/>
    <w:rsid w:val="00576E71"/>
    <w:rsid w:val="00664E57"/>
    <w:rsid w:val="006A7CAB"/>
    <w:rsid w:val="00860F7C"/>
    <w:rsid w:val="008B1EED"/>
    <w:rsid w:val="008E02C9"/>
    <w:rsid w:val="008F685C"/>
    <w:rsid w:val="009F5E97"/>
    <w:rsid w:val="00B73FE8"/>
    <w:rsid w:val="00BA2B76"/>
    <w:rsid w:val="00C12CA0"/>
    <w:rsid w:val="00C24579"/>
    <w:rsid w:val="00C65516"/>
    <w:rsid w:val="00CA506F"/>
    <w:rsid w:val="00CC0419"/>
    <w:rsid w:val="00CD1E5A"/>
    <w:rsid w:val="00D826A9"/>
    <w:rsid w:val="00D931F1"/>
    <w:rsid w:val="00DA33F5"/>
    <w:rsid w:val="00E059CA"/>
    <w:rsid w:val="00ED4D41"/>
    <w:rsid w:val="00FD5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DB6F"/>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Lorna Graham</cp:lastModifiedBy>
  <cp:revision>5</cp:revision>
  <dcterms:created xsi:type="dcterms:W3CDTF">2021-08-05T13:52:00Z</dcterms:created>
  <dcterms:modified xsi:type="dcterms:W3CDTF">2021-08-13T13:14:00Z</dcterms:modified>
</cp:coreProperties>
</file>